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8874CC">
      <w:pPr>
        <w:tabs>
          <w:tab w:val="left" w:pos="6300"/>
        </w:tabs>
        <w:snapToGrid w:val="0"/>
        <w:spacing w:line="440" w:lineRule="exact"/>
        <w:ind w:right="-941" w:rightChars="-448"/>
        <w:jc w:val="center"/>
        <w:rPr>
          <w:rFonts w:hint="eastAsia" w:ascii="宋体" w:hAnsi="宋体" w:eastAsia="宋体" w:cs="宋体"/>
          <w:b/>
          <w:sz w:val="52"/>
          <w:szCs w:val="52"/>
          <w:highlight w:val="none"/>
          <w:lang w:val="en-US" w:eastAsia="zh-CN"/>
        </w:rPr>
      </w:pPr>
      <w:r>
        <w:rPr>
          <w:rFonts w:hint="eastAsia" w:ascii="宋体" w:hAnsi="宋体" w:eastAsia="宋体" w:cs="宋体"/>
          <w:b/>
          <w:sz w:val="52"/>
          <w:szCs w:val="52"/>
          <w:highlight w:val="none"/>
          <w:lang w:val="en-US" w:eastAsia="zh-CN"/>
        </w:rPr>
        <w:t xml:space="preserve"> </w:t>
      </w:r>
    </w:p>
    <w:p w14:paraId="45F577F9">
      <w:pPr>
        <w:tabs>
          <w:tab w:val="left" w:pos="6300"/>
        </w:tabs>
        <w:snapToGrid w:val="0"/>
        <w:spacing w:line="360" w:lineRule="auto"/>
        <w:ind w:right="-941" w:rightChars="-448"/>
        <w:rPr>
          <w:rFonts w:hint="eastAsia" w:ascii="宋体" w:hAnsi="宋体" w:eastAsia="宋体" w:cs="宋体"/>
          <w:b/>
          <w:sz w:val="52"/>
          <w:szCs w:val="52"/>
          <w:highlight w:val="none"/>
        </w:rPr>
      </w:pPr>
    </w:p>
    <w:p w14:paraId="5C319CA7">
      <w:pPr>
        <w:spacing w:before="200" w:after="200" w:line="360" w:lineRule="auto"/>
        <w:jc w:val="center"/>
        <w:rPr>
          <w:rFonts w:hint="eastAsia" w:ascii="宋体" w:hAnsi="宋体" w:eastAsia="宋体" w:cs="宋体"/>
          <w:b/>
          <w:bCs/>
          <w:sz w:val="48"/>
          <w:szCs w:val="48"/>
          <w:highlight w:val="none"/>
          <w:lang w:val="en-US" w:eastAsia="zh-CN"/>
        </w:rPr>
      </w:pPr>
      <w:r>
        <w:rPr>
          <w:rFonts w:hint="eastAsia" w:ascii="宋体" w:hAnsi="宋体" w:cs="宋体"/>
          <w:b/>
          <w:bCs/>
          <w:sz w:val="48"/>
          <w:szCs w:val="48"/>
          <w:highlight w:val="none"/>
          <w:lang w:eastAsia="zh-CN"/>
        </w:rPr>
        <w:t>南通轨道1、2号线站内广告画面制作（2026-2027年度）项目</w:t>
      </w:r>
    </w:p>
    <w:p w14:paraId="7653A288">
      <w:pPr>
        <w:spacing w:line="360" w:lineRule="auto"/>
        <w:ind w:right="-521" w:rightChars="-248"/>
        <w:jc w:val="center"/>
        <w:rPr>
          <w:rFonts w:hint="eastAsia" w:ascii="宋体" w:hAnsi="宋体" w:eastAsia="宋体" w:cs="宋体"/>
          <w:b/>
          <w:sz w:val="100"/>
          <w:szCs w:val="100"/>
          <w:highlight w:val="none"/>
        </w:rPr>
      </w:pPr>
    </w:p>
    <w:p w14:paraId="018F42E1">
      <w:pPr>
        <w:tabs>
          <w:tab w:val="left" w:pos="8190"/>
        </w:tabs>
        <w:spacing w:line="360" w:lineRule="auto"/>
        <w:ind w:right="118" w:rightChars="56"/>
        <w:jc w:val="center"/>
        <w:rPr>
          <w:rFonts w:hint="eastAsia" w:ascii="宋体" w:hAnsi="宋体" w:eastAsia="宋体" w:cs="宋体"/>
          <w:b/>
          <w:sz w:val="100"/>
          <w:szCs w:val="100"/>
          <w:highlight w:val="none"/>
        </w:rPr>
      </w:pPr>
      <w:r>
        <w:rPr>
          <w:rFonts w:hint="eastAsia" w:ascii="宋体" w:hAnsi="宋体" w:eastAsia="宋体" w:cs="宋体"/>
          <w:b/>
          <w:sz w:val="100"/>
          <w:szCs w:val="100"/>
          <w:highlight w:val="none"/>
        </w:rPr>
        <w:t>招标文件</w:t>
      </w:r>
    </w:p>
    <w:p w14:paraId="700574CC">
      <w:pPr>
        <w:spacing w:line="360" w:lineRule="auto"/>
        <w:ind w:right="-521" w:rightChars="-248"/>
        <w:rPr>
          <w:rFonts w:hint="eastAsia" w:ascii="宋体" w:hAnsi="宋体" w:eastAsia="宋体" w:cs="宋体"/>
          <w:sz w:val="36"/>
          <w:szCs w:val="36"/>
          <w:highlight w:val="none"/>
        </w:rPr>
      </w:pPr>
    </w:p>
    <w:p w14:paraId="1C5EA5C2">
      <w:pPr>
        <w:spacing w:line="360" w:lineRule="auto"/>
        <w:ind w:right="-521" w:rightChars="-248"/>
        <w:jc w:val="center"/>
        <w:rPr>
          <w:rFonts w:hint="eastAsia" w:ascii="宋体" w:hAnsi="宋体" w:eastAsia="宋体" w:cs="宋体"/>
          <w:highlight w:val="none"/>
        </w:rPr>
      </w:pPr>
    </w:p>
    <w:p w14:paraId="7609B4DA">
      <w:pPr>
        <w:keepNext/>
        <w:spacing w:line="360" w:lineRule="auto"/>
        <w:ind w:right="-521" w:rightChars="-248"/>
        <w:jc w:val="center"/>
        <w:rPr>
          <w:rFonts w:hint="eastAsia" w:ascii="宋体" w:hAnsi="宋体" w:eastAsia="宋体" w:cs="宋体"/>
          <w:sz w:val="36"/>
          <w:szCs w:val="36"/>
          <w:highlight w:val="none"/>
        </w:rPr>
      </w:pPr>
    </w:p>
    <w:p w14:paraId="6D6C03EE">
      <w:pPr>
        <w:spacing w:line="440" w:lineRule="exact"/>
        <w:ind w:right="-521" w:rightChars="-248"/>
        <w:jc w:val="center"/>
        <w:rPr>
          <w:rFonts w:hint="eastAsia" w:ascii="宋体" w:hAnsi="宋体" w:eastAsia="宋体" w:cs="宋体"/>
          <w:b/>
          <w:sz w:val="36"/>
          <w:highlight w:val="none"/>
        </w:rPr>
      </w:pPr>
    </w:p>
    <w:p w14:paraId="63DFC1A9">
      <w:pPr>
        <w:spacing w:line="440" w:lineRule="exact"/>
        <w:ind w:right="-521" w:rightChars="-248"/>
        <w:jc w:val="center"/>
        <w:rPr>
          <w:rFonts w:hint="eastAsia" w:ascii="宋体" w:hAnsi="宋体" w:eastAsia="宋体" w:cs="宋体"/>
          <w:b/>
          <w:sz w:val="36"/>
          <w:highlight w:val="none"/>
        </w:rPr>
      </w:pPr>
    </w:p>
    <w:p w14:paraId="1A156882">
      <w:pPr>
        <w:spacing w:line="440" w:lineRule="exact"/>
        <w:ind w:right="-521" w:rightChars="-248"/>
        <w:jc w:val="center"/>
        <w:rPr>
          <w:rFonts w:hint="eastAsia" w:ascii="宋体" w:hAnsi="宋体" w:eastAsia="宋体" w:cs="宋体"/>
          <w:b/>
          <w:sz w:val="36"/>
          <w:highlight w:val="none"/>
        </w:rPr>
      </w:pPr>
    </w:p>
    <w:p w14:paraId="4256FD39">
      <w:pPr>
        <w:spacing w:line="440" w:lineRule="exact"/>
        <w:ind w:right="-521" w:rightChars="-248"/>
        <w:rPr>
          <w:rFonts w:hint="eastAsia" w:ascii="宋体" w:hAnsi="宋体" w:eastAsia="宋体" w:cs="宋体"/>
          <w:highlight w:val="none"/>
        </w:rPr>
      </w:pPr>
    </w:p>
    <w:p w14:paraId="1E3D3DD0">
      <w:pPr>
        <w:ind w:right="-521" w:rightChars="-248"/>
        <w:rPr>
          <w:rFonts w:hint="eastAsia" w:ascii="宋体" w:hAnsi="宋体" w:eastAsia="宋体" w:cs="宋体"/>
          <w:highlight w:val="none"/>
        </w:rPr>
      </w:pPr>
    </w:p>
    <w:p w14:paraId="2E7920B1">
      <w:pPr>
        <w:ind w:right="-521" w:rightChars="-248"/>
        <w:rPr>
          <w:rFonts w:hint="eastAsia" w:ascii="宋体" w:hAnsi="宋体" w:eastAsia="宋体" w:cs="宋体"/>
          <w:highlight w:val="none"/>
        </w:rPr>
      </w:pPr>
    </w:p>
    <w:p w14:paraId="77E7EEC1">
      <w:pPr>
        <w:snapToGrid w:val="0"/>
        <w:spacing w:line="440" w:lineRule="exact"/>
        <w:ind w:right="-521" w:rightChars="-248"/>
        <w:rPr>
          <w:rFonts w:hint="eastAsia" w:ascii="宋体" w:hAnsi="宋体" w:eastAsia="宋体" w:cs="宋体"/>
          <w:b/>
          <w:sz w:val="36"/>
          <w:highlight w:val="none"/>
        </w:rPr>
      </w:pPr>
    </w:p>
    <w:p w14:paraId="17BF54C2">
      <w:pPr>
        <w:spacing w:line="360" w:lineRule="auto"/>
        <w:ind w:right="118" w:rightChars="56"/>
        <w:jc w:val="center"/>
        <w:rPr>
          <w:rFonts w:hint="eastAsia" w:ascii="宋体" w:hAnsi="宋体" w:eastAsia="宋体" w:cs="宋体"/>
          <w:b/>
          <w:sz w:val="30"/>
          <w:szCs w:val="30"/>
          <w:highlight w:val="none"/>
        </w:rPr>
      </w:pPr>
      <w:bookmarkStart w:id="0" w:name="_Toc573"/>
    </w:p>
    <w:p w14:paraId="222346A8">
      <w:pPr>
        <w:spacing w:line="360" w:lineRule="auto"/>
        <w:ind w:right="118" w:rightChars="56"/>
        <w:jc w:val="center"/>
        <w:rPr>
          <w:rFonts w:hint="eastAsia" w:ascii="宋体" w:hAnsi="宋体" w:eastAsia="宋体" w:cs="宋体"/>
          <w:b/>
          <w:sz w:val="30"/>
          <w:szCs w:val="30"/>
          <w:highlight w:val="none"/>
          <w:lang w:eastAsia="zh-CN"/>
        </w:rPr>
      </w:pPr>
      <w:r>
        <w:rPr>
          <w:rFonts w:hint="eastAsia" w:ascii="宋体" w:hAnsi="宋体" w:eastAsia="宋体" w:cs="宋体"/>
          <w:b/>
          <w:sz w:val="30"/>
          <w:szCs w:val="30"/>
          <w:highlight w:val="none"/>
        </w:rPr>
        <w:t>招   标   人：</w:t>
      </w:r>
      <w:bookmarkEnd w:id="0"/>
      <w:r>
        <w:rPr>
          <w:rFonts w:hint="eastAsia" w:ascii="宋体" w:hAnsi="宋体" w:eastAsia="宋体" w:cs="宋体"/>
          <w:b/>
          <w:sz w:val="30"/>
          <w:szCs w:val="30"/>
          <w:highlight w:val="none"/>
          <w:lang w:eastAsia="zh-CN"/>
        </w:rPr>
        <w:t>南通轨道资源开发有限公司</w:t>
      </w:r>
    </w:p>
    <w:p w14:paraId="3E5A6D01">
      <w:pPr>
        <w:spacing w:line="360" w:lineRule="auto"/>
        <w:ind w:right="118" w:rightChars="56"/>
        <w:jc w:val="center"/>
        <w:rPr>
          <w:rFonts w:hint="eastAsia" w:ascii="宋体" w:hAnsi="宋体" w:eastAsia="宋体" w:cs="宋体"/>
          <w:b/>
          <w:sz w:val="30"/>
          <w:szCs w:val="30"/>
          <w:highlight w:val="none"/>
          <w:lang w:eastAsia="zh-CN"/>
        </w:rPr>
      </w:pPr>
      <w:bookmarkStart w:id="1" w:name="_Toc23206"/>
      <w:r>
        <w:rPr>
          <w:rFonts w:hint="eastAsia" w:ascii="宋体" w:hAnsi="宋体" w:eastAsia="宋体" w:cs="宋体"/>
          <w:b/>
          <w:sz w:val="30"/>
          <w:szCs w:val="30"/>
          <w:highlight w:val="none"/>
        </w:rPr>
        <w:t>招标代理机构：</w:t>
      </w:r>
      <w:bookmarkEnd w:id="1"/>
      <w:r>
        <w:rPr>
          <w:rFonts w:hint="eastAsia" w:ascii="宋体" w:hAnsi="宋体" w:eastAsia="宋体" w:cs="宋体"/>
          <w:b/>
          <w:sz w:val="30"/>
          <w:szCs w:val="30"/>
          <w:highlight w:val="none"/>
          <w:lang w:eastAsia="zh-CN"/>
        </w:rPr>
        <w:t>山东国盛项目管理有限公司</w:t>
      </w:r>
    </w:p>
    <w:p w14:paraId="2E148E44">
      <w:pPr>
        <w:spacing w:line="360" w:lineRule="auto"/>
        <w:ind w:right="99" w:rightChars="47"/>
        <w:jc w:val="center"/>
        <w:rPr>
          <w:rFonts w:hint="eastAsia" w:ascii="宋体" w:hAnsi="宋体" w:eastAsia="宋体" w:cs="宋体"/>
          <w:b/>
          <w:sz w:val="30"/>
          <w:szCs w:val="30"/>
          <w:highlight w:val="none"/>
        </w:rPr>
      </w:pPr>
      <w:r>
        <w:rPr>
          <w:rFonts w:hint="eastAsia" w:ascii="宋体" w:hAnsi="宋体" w:eastAsia="宋体" w:cs="宋体"/>
          <w:b/>
          <w:sz w:val="30"/>
          <w:szCs w:val="30"/>
          <w:highlight w:val="none"/>
        </w:rPr>
        <w:t>202</w:t>
      </w:r>
      <w:r>
        <w:rPr>
          <w:rFonts w:hint="eastAsia" w:ascii="宋体" w:hAnsi="宋体" w:eastAsia="宋体" w:cs="宋体"/>
          <w:b/>
          <w:sz w:val="30"/>
          <w:szCs w:val="30"/>
          <w:highlight w:val="none"/>
          <w:lang w:val="en-US" w:eastAsia="zh-CN"/>
        </w:rPr>
        <w:t>6</w:t>
      </w:r>
      <w:r>
        <w:rPr>
          <w:rFonts w:hint="eastAsia" w:ascii="宋体" w:hAnsi="宋体" w:eastAsia="宋体" w:cs="宋体"/>
          <w:b/>
          <w:sz w:val="30"/>
          <w:szCs w:val="30"/>
          <w:highlight w:val="none"/>
        </w:rPr>
        <w:t>年</w:t>
      </w:r>
      <w:r>
        <w:rPr>
          <w:rFonts w:hint="eastAsia" w:ascii="宋体" w:hAnsi="宋体" w:cs="宋体"/>
          <w:b/>
          <w:sz w:val="30"/>
          <w:szCs w:val="30"/>
          <w:highlight w:val="none"/>
          <w:lang w:val="en-US" w:eastAsia="zh-CN"/>
        </w:rPr>
        <w:t>10</w:t>
      </w:r>
      <w:r>
        <w:rPr>
          <w:rFonts w:hint="eastAsia" w:ascii="宋体" w:hAnsi="宋体" w:eastAsia="宋体" w:cs="宋体"/>
          <w:b/>
          <w:sz w:val="30"/>
          <w:szCs w:val="30"/>
          <w:highlight w:val="none"/>
        </w:rPr>
        <w:t>月</w:t>
      </w:r>
    </w:p>
    <w:p w14:paraId="65A28471">
      <w:pPr>
        <w:spacing w:line="440" w:lineRule="exact"/>
        <w:ind w:right="99" w:rightChars="47"/>
        <w:jc w:val="both"/>
        <w:rPr>
          <w:rFonts w:hint="eastAsia" w:ascii="宋体" w:hAnsi="宋体" w:eastAsia="宋体" w:cs="宋体"/>
          <w:b/>
          <w:bCs/>
          <w:sz w:val="44"/>
          <w:szCs w:val="44"/>
          <w:highlight w:val="none"/>
        </w:rPr>
        <w:sectPr>
          <w:pgSz w:w="11905" w:h="16838"/>
          <w:pgMar w:top="1383" w:right="1803" w:bottom="1383" w:left="1803" w:header="850" w:footer="992" w:gutter="0"/>
          <w:pgBorders>
            <w:top w:val="none" w:sz="0" w:space="0"/>
            <w:left w:val="none" w:sz="0" w:space="0"/>
            <w:bottom w:val="none" w:sz="0" w:space="0"/>
            <w:right w:val="none" w:sz="0" w:space="0"/>
          </w:pgBorders>
          <w:cols w:space="720" w:num="1"/>
          <w:docGrid w:type="lines" w:linePitch="325" w:charSpace="0"/>
        </w:sectPr>
      </w:pPr>
    </w:p>
    <w:p w14:paraId="26BFD6AB">
      <w:pPr>
        <w:spacing w:line="360" w:lineRule="auto"/>
        <w:ind w:right="-101" w:rightChars="-48"/>
        <w:jc w:val="center"/>
        <w:rPr>
          <w:rFonts w:hint="eastAsia" w:ascii="宋体" w:hAnsi="宋体" w:eastAsia="宋体" w:cs="宋体"/>
          <w:b/>
          <w:bCs/>
          <w:sz w:val="32"/>
          <w:szCs w:val="32"/>
          <w:highlight w:val="none"/>
        </w:rPr>
      </w:pPr>
      <w:r>
        <w:rPr>
          <w:rFonts w:hint="eastAsia" w:ascii="宋体" w:hAnsi="宋体" w:eastAsia="宋体" w:cs="宋体"/>
          <w:b/>
          <w:bCs/>
          <w:sz w:val="32"/>
          <w:szCs w:val="32"/>
          <w:highlight w:val="none"/>
        </w:rPr>
        <w:t>目</w:t>
      </w:r>
      <w:r>
        <w:rPr>
          <w:rFonts w:hint="eastAsia" w:ascii="宋体" w:hAnsi="宋体" w:eastAsia="宋体" w:cs="宋体"/>
          <w:b/>
          <w:bCs/>
          <w:sz w:val="32"/>
          <w:szCs w:val="32"/>
          <w:highlight w:val="none"/>
          <w:lang w:val="en-US" w:eastAsia="zh-CN"/>
        </w:rPr>
        <w:t xml:space="preserve"> </w:t>
      </w:r>
      <w:r>
        <w:rPr>
          <w:rFonts w:hint="eastAsia" w:ascii="宋体" w:hAnsi="宋体" w:eastAsia="宋体" w:cs="宋体"/>
          <w:b/>
          <w:bCs/>
          <w:sz w:val="32"/>
          <w:szCs w:val="32"/>
          <w:highlight w:val="none"/>
        </w:rPr>
        <w:t>录</w:t>
      </w:r>
    </w:p>
    <w:sdt>
      <w:sdtPr>
        <w:rPr>
          <w:rFonts w:hint="eastAsia" w:ascii="宋体" w:hAnsi="宋体" w:eastAsia="宋体" w:cs="宋体"/>
          <w:kern w:val="2"/>
          <w:sz w:val="21"/>
          <w:szCs w:val="24"/>
          <w:highlight w:val="none"/>
          <w:lang w:val="en-US" w:eastAsia="zh-CN" w:bidi="ar-SA"/>
        </w:rPr>
        <w:id w:val="147462775"/>
        <w15:color w:val="DBDBDB"/>
        <w:docPartObj>
          <w:docPartGallery w:val="Table of Contents"/>
          <w:docPartUnique/>
        </w:docPartObj>
      </w:sdtPr>
      <w:sdtEndPr>
        <w:rPr>
          <w:rFonts w:hint="eastAsia" w:ascii="宋体" w:hAnsi="宋体" w:eastAsia="宋体" w:cs="宋体"/>
          <w:kern w:val="2"/>
          <w:sz w:val="32"/>
          <w:szCs w:val="22"/>
          <w:highlight w:val="none"/>
          <w:lang w:val="zh-CN" w:eastAsia="zh-CN" w:bidi="zh-CN"/>
        </w:rPr>
      </w:sdtEndPr>
      <w:sdtContent>
        <w:p w14:paraId="19472E62">
          <w:pPr>
            <w:spacing w:before="0" w:beforeLines="0" w:after="0" w:afterLines="0" w:line="240" w:lineRule="auto"/>
            <w:ind w:left="0" w:leftChars="0" w:right="0" w:rightChars="0" w:firstLine="0" w:firstLineChars="0"/>
            <w:jc w:val="center"/>
            <w:rPr>
              <w:rFonts w:hint="eastAsia" w:ascii="宋体" w:hAnsi="宋体" w:eastAsia="宋体" w:cs="宋体"/>
              <w:highlight w:val="none"/>
            </w:rPr>
          </w:pPr>
        </w:p>
        <w:p w14:paraId="4CD97315">
          <w:pPr>
            <w:pStyle w:val="14"/>
            <w:tabs>
              <w:tab w:val="right" w:leader="dot" w:pos="8299"/>
            </w:tabs>
            <w:spacing w:line="360" w:lineRule="auto"/>
            <w:rPr>
              <w:rFonts w:hint="eastAsia" w:ascii="宋体" w:hAnsi="宋体" w:eastAsia="宋体" w:cs="宋体"/>
              <w:b/>
              <w:bCs/>
              <w:sz w:val="21"/>
              <w:szCs w:val="21"/>
              <w:highlight w:val="none"/>
            </w:rPr>
          </w:pPr>
          <w:r>
            <w:rPr>
              <w:rFonts w:hint="eastAsia" w:ascii="宋体" w:hAnsi="宋体" w:eastAsia="宋体" w:cs="宋体"/>
              <w:sz w:val="21"/>
              <w:szCs w:val="21"/>
              <w:highlight w:val="none"/>
            </w:rPr>
            <w:fldChar w:fldCharType="begin"/>
          </w:r>
          <w:r>
            <w:rPr>
              <w:rFonts w:hint="eastAsia" w:ascii="宋体" w:hAnsi="宋体" w:eastAsia="宋体" w:cs="宋体"/>
              <w:sz w:val="21"/>
              <w:szCs w:val="21"/>
              <w:highlight w:val="none"/>
            </w:rPr>
            <w:instrText xml:space="preserve">TOC \o "1-2" \h \u </w:instrText>
          </w:r>
          <w:r>
            <w:rPr>
              <w:rFonts w:hint="eastAsia" w:ascii="宋体" w:hAnsi="宋体" w:eastAsia="宋体" w:cs="宋体"/>
              <w:sz w:val="21"/>
              <w:szCs w:val="21"/>
              <w:highlight w:val="none"/>
            </w:rPr>
            <w:fldChar w:fldCharType="separate"/>
          </w:r>
          <w:r>
            <w:rPr>
              <w:rFonts w:hint="eastAsia" w:ascii="宋体" w:hAnsi="宋体" w:eastAsia="宋体" w:cs="宋体"/>
              <w:b/>
              <w:bCs/>
              <w:sz w:val="21"/>
              <w:szCs w:val="21"/>
              <w:highlight w:val="none"/>
            </w:rPr>
            <w:fldChar w:fldCharType="begin"/>
          </w:r>
          <w:r>
            <w:rPr>
              <w:rFonts w:hint="eastAsia" w:ascii="宋体" w:hAnsi="宋体" w:eastAsia="宋体" w:cs="宋体"/>
              <w:b/>
              <w:bCs/>
              <w:sz w:val="21"/>
              <w:szCs w:val="21"/>
              <w:highlight w:val="none"/>
            </w:rPr>
            <w:instrText xml:space="preserve"> HYPERLINK \l _Toc597 </w:instrText>
          </w:r>
          <w:r>
            <w:rPr>
              <w:rFonts w:hint="eastAsia" w:ascii="宋体" w:hAnsi="宋体" w:eastAsia="宋体" w:cs="宋体"/>
              <w:b/>
              <w:bCs/>
              <w:sz w:val="21"/>
              <w:szCs w:val="21"/>
              <w:highlight w:val="none"/>
            </w:rPr>
            <w:fldChar w:fldCharType="separate"/>
          </w:r>
          <w:r>
            <w:rPr>
              <w:rFonts w:hint="eastAsia" w:ascii="宋体" w:hAnsi="宋体" w:eastAsia="宋体" w:cs="宋体"/>
              <w:b/>
              <w:bCs/>
              <w:sz w:val="21"/>
              <w:szCs w:val="21"/>
              <w:highlight w:val="none"/>
            </w:rPr>
            <w:t>第一章  招标公告</w:t>
          </w:r>
          <w:r>
            <w:rPr>
              <w:rFonts w:hint="eastAsia" w:ascii="宋体" w:hAnsi="宋体" w:eastAsia="宋体" w:cs="宋体"/>
              <w:b/>
              <w:bCs/>
              <w:sz w:val="21"/>
              <w:szCs w:val="21"/>
              <w:highlight w:val="none"/>
            </w:rPr>
            <w:tab/>
          </w:r>
          <w:r>
            <w:rPr>
              <w:rFonts w:hint="eastAsia" w:ascii="宋体" w:hAnsi="宋体" w:eastAsia="宋体" w:cs="宋体"/>
              <w:b/>
              <w:bCs/>
              <w:sz w:val="21"/>
              <w:szCs w:val="21"/>
              <w:highlight w:val="none"/>
            </w:rPr>
            <w:fldChar w:fldCharType="begin"/>
          </w:r>
          <w:r>
            <w:rPr>
              <w:rFonts w:hint="eastAsia" w:ascii="宋体" w:hAnsi="宋体" w:eastAsia="宋体" w:cs="宋体"/>
              <w:b/>
              <w:bCs/>
              <w:sz w:val="21"/>
              <w:szCs w:val="21"/>
              <w:highlight w:val="none"/>
            </w:rPr>
            <w:instrText xml:space="preserve"> PAGEREF _Toc597 \h </w:instrText>
          </w:r>
          <w:r>
            <w:rPr>
              <w:rFonts w:hint="eastAsia" w:ascii="宋体" w:hAnsi="宋体" w:eastAsia="宋体" w:cs="宋体"/>
              <w:b/>
              <w:bCs/>
              <w:sz w:val="21"/>
              <w:szCs w:val="21"/>
              <w:highlight w:val="none"/>
            </w:rPr>
            <w:fldChar w:fldCharType="separate"/>
          </w:r>
          <w:r>
            <w:rPr>
              <w:rFonts w:hint="eastAsia" w:ascii="宋体" w:hAnsi="宋体" w:eastAsia="宋体" w:cs="宋体"/>
              <w:b/>
              <w:bCs/>
              <w:sz w:val="21"/>
              <w:szCs w:val="21"/>
              <w:highlight w:val="none"/>
            </w:rPr>
            <w:t>1</w:t>
          </w:r>
          <w:r>
            <w:rPr>
              <w:rFonts w:hint="eastAsia" w:ascii="宋体" w:hAnsi="宋体" w:eastAsia="宋体" w:cs="宋体"/>
              <w:b/>
              <w:bCs/>
              <w:sz w:val="21"/>
              <w:szCs w:val="21"/>
              <w:highlight w:val="none"/>
            </w:rPr>
            <w:fldChar w:fldCharType="end"/>
          </w:r>
          <w:r>
            <w:rPr>
              <w:rFonts w:hint="eastAsia" w:ascii="宋体" w:hAnsi="宋体" w:eastAsia="宋体" w:cs="宋体"/>
              <w:b/>
              <w:bCs/>
              <w:sz w:val="21"/>
              <w:szCs w:val="21"/>
              <w:highlight w:val="none"/>
            </w:rPr>
            <w:fldChar w:fldCharType="end"/>
          </w:r>
        </w:p>
        <w:p w14:paraId="3E9301F2">
          <w:pPr>
            <w:pStyle w:val="15"/>
            <w:tabs>
              <w:tab w:val="right" w:leader="dot" w:pos="8299"/>
            </w:tabs>
            <w:spacing w:line="360" w:lineRule="auto"/>
            <w:rPr>
              <w:rFonts w:hint="eastAsia" w:ascii="宋体" w:hAnsi="宋体" w:eastAsia="宋体" w:cs="宋体"/>
              <w:sz w:val="21"/>
              <w:szCs w:val="21"/>
              <w:highlight w:val="none"/>
            </w:rPr>
          </w:pPr>
          <w:r>
            <w:rPr>
              <w:rFonts w:hint="eastAsia" w:ascii="宋体" w:hAnsi="宋体" w:eastAsia="宋体" w:cs="宋体"/>
              <w:sz w:val="21"/>
              <w:szCs w:val="21"/>
              <w:highlight w:val="none"/>
            </w:rPr>
            <w:fldChar w:fldCharType="begin"/>
          </w:r>
          <w:r>
            <w:rPr>
              <w:rFonts w:hint="eastAsia" w:ascii="宋体" w:hAnsi="宋体" w:eastAsia="宋体" w:cs="宋体"/>
              <w:sz w:val="21"/>
              <w:szCs w:val="21"/>
              <w:highlight w:val="none"/>
            </w:rPr>
            <w:instrText xml:space="preserve"> HYPERLINK \l _Toc17992 </w:instrText>
          </w:r>
          <w:r>
            <w:rPr>
              <w:rFonts w:hint="eastAsia" w:ascii="宋体" w:hAnsi="宋体" w:eastAsia="宋体" w:cs="宋体"/>
              <w:sz w:val="21"/>
              <w:szCs w:val="21"/>
              <w:highlight w:val="none"/>
            </w:rPr>
            <w:fldChar w:fldCharType="separate"/>
          </w:r>
          <w:r>
            <w:rPr>
              <w:rFonts w:hint="eastAsia" w:ascii="宋体" w:hAnsi="宋体" w:eastAsia="宋体" w:cs="宋体"/>
              <w:sz w:val="21"/>
              <w:szCs w:val="21"/>
              <w:highlight w:val="none"/>
            </w:rPr>
            <w:t>一、项目基本情况</w:t>
          </w:r>
          <w:r>
            <w:rPr>
              <w:rFonts w:hint="eastAsia" w:ascii="宋体" w:hAnsi="宋体" w:eastAsia="宋体" w:cs="宋体"/>
              <w:sz w:val="21"/>
              <w:szCs w:val="21"/>
              <w:highlight w:val="none"/>
            </w:rPr>
            <w:tab/>
          </w:r>
          <w:r>
            <w:rPr>
              <w:rFonts w:hint="eastAsia" w:ascii="宋体" w:hAnsi="宋体" w:eastAsia="宋体" w:cs="宋体"/>
              <w:sz w:val="21"/>
              <w:szCs w:val="21"/>
              <w:highlight w:val="none"/>
            </w:rPr>
            <w:fldChar w:fldCharType="begin"/>
          </w:r>
          <w:r>
            <w:rPr>
              <w:rFonts w:hint="eastAsia" w:ascii="宋体" w:hAnsi="宋体" w:eastAsia="宋体" w:cs="宋体"/>
              <w:sz w:val="21"/>
              <w:szCs w:val="21"/>
              <w:highlight w:val="none"/>
            </w:rPr>
            <w:instrText xml:space="preserve"> PAGEREF _Toc17992 \h </w:instrText>
          </w:r>
          <w:r>
            <w:rPr>
              <w:rFonts w:hint="eastAsia" w:ascii="宋体" w:hAnsi="宋体" w:eastAsia="宋体" w:cs="宋体"/>
              <w:sz w:val="21"/>
              <w:szCs w:val="21"/>
              <w:highlight w:val="none"/>
            </w:rPr>
            <w:fldChar w:fldCharType="separate"/>
          </w:r>
          <w:r>
            <w:rPr>
              <w:rFonts w:hint="eastAsia" w:ascii="宋体" w:hAnsi="宋体" w:eastAsia="宋体" w:cs="宋体"/>
              <w:sz w:val="21"/>
              <w:szCs w:val="21"/>
              <w:highlight w:val="none"/>
            </w:rPr>
            <w:t>1</w:t>
          </w:r>
          <w:r>
            <w:rPr>
              <w:rFonts w:hint="eastAsia" w:ascii="宋体" w:hAnsi="宋体" w:eastAsia="宋体" w:cs="宋体"/>
              <w:sz w:val="21"/>
              <w:szCs w:val="21"/>
              <w:highlight w:val="none"/>
            </w:rPr>
            <w:fldChar w:fldCharType="end"/>
          </w:r>
          <w:r>
            <w:rPr>
              <w:rFonts w:hint="eastAsia" w:ascii="宋体" w:hAnsi="宋体" w:eastAsia="宋体" w:cs="宋体"/>
              <w:sz w:val="21"/>
              <w:szCs w:val="21"/>
              <w:highlight w:val="none"/>
            </w:rPr>
            <w:fldChar w:fldCharType="end"/>
          </w:r>
        </w:p>
        <w:p w14:paraId="10459947">
          <w:pPr>
            <w:pStyle w:val="15"/>
            <w:tabs>
              <w:tab w:val="right" w:leader="dot" w:pos="8299"/>
            </w:tabs>
            <w:spacing w:line="360" w:lineRule="auto"/>
            <w:rPr>
              <w:rFonts w:hint="eastAsia" w:ascii="宋体" w:hAnsi="宋体" w:eastAsia="宋体" w:cs="宋体"/>
              <w:sz w:val="21"/>
              <w:szCs w:val="21"/>
              <w:highlight w:val="none"/>
            </w:rPr>
          </w:pPr>
          <w:r>
            <w:rPr>
              <w:rFonts w:hint="eastAsia" w:ascii="宋体" w:hAnsi="宋体" w:eastAsia="宋体" w:cs="宋体"/>
              <w:sz w:val="21"/>
              <w:szCs w:val="21"/>
              <w:highlight w:val="none"/>
            </w:rPr>
            <w:fldChar w:fldCharType="begin"/>
          </w:r>
          <w:r>
            <w:rPr>
              <w:rFonts w:hint="eastAsia" w:ascii="宋体" w:hAnsi="宋体" w:eastAsia="宋体" w:cs="宋体"/>
              <w:sz w:val="21"/>
              <w:szCs w:val="21"/>
              <w:highlight w:val="none"/>
            </w:rPr>
            <w:instrText xml:space="preserve"> HYPERLINK \l _Toc31082 </w:instrText>
          </w:r>
          <w:r>
            <w:rPr>
              <w:rFonts w:hint="eastAsia" w:ascii="宋体" w:hAnsi="宋体" w:eastAsia="宋体" w:cs="宋体"/>
              <w:sz w:val="21"/>
              <w:szCs w:val="21"/>
              <w:highlight w:val="none"/>
            </w:rPr>
            <w:fldChar w:fldCharType="separate"/>
          </w:r>
          <w:r>
            <w:rPr>
              <w:rFonts w:hint="eastAsia" w:ascii="宋体" w:hAnsi="宋体" w:eastAsia="宋体" w:cs="宋体"/>
              <w:sz w:val="21"/>
              <w:szCs w:val="21"/>
              <w:highlight w:val="none"/>
            </w:rPr>
            <w:t>二、投标人的资格要求</w:t>
          </w:r>
          <w:r>
            <w:rPr>
              <w:rFonts w:hint="eastAsia" w:ascii="宋体" w:hAnsi="宋体" w:eastAsia="宋体" w:cs="宋体"/>
              <w:sz w:val="21"/>
              <w:szCs w:val="21"/>
              <w:highlight w:val="none"/>
            </w:rPr>
            <w:tab/>
          </w:r>
          <w:r>
            <w:rPr>
              <w:rFonts w:hint="eastAsia" w:ascii="宋体" w:hAnsi="宋体" w:eastAsia="宋体" w:cs="宋体"/>
              <w:sz w:val="21"/>
              <w:szCs w:val="21"/>
              <w:highlight w:val="none"/>
            </w:rPr>
            <w:fldChar w:fldCharType="begin"/>
          </w:r>
          <w:r>
            <w:rPr>
              <w:rFonts w:hint="eastAsia" w:ascii="宋体" w:hAnsi="宋体" w:eastAsia="宋体" w:cs="宋体"/>
              <w:sz w:val="21"/>
              <w:szCs w:val="21"/>
              <w:highlight w:val="none"/>
            </w:rPr>
            <w:instrText xml:space="preserve"> PAGEREF _Toc31082 \h </w:instrText>
          </w:r>
          <w:r>
            <w:rPr>
              <w:rFonts w:hint="eastAsia" w:ascii="宋体" w:hAnsi="宋体" w:eastAsia="宋体" w:cs="宋体"/>
              <w:sz w:val="21"/>
              <w:szCs w:val="21"/>
              <w:highlight w:val="none"/>
            </w:rPr>
            <w:fldChar w:fldCharType="separate"/>
          </w:r>
          <w:r>
            <w:rPr>
              <w:rFonts w:hint="eastAsia" w:ascii="宋体" w:hAnsi="宋体" w:eastAsia="宋体" w:cs="宋体"/>
              <w:sz w:val="21"/>
              <w:szCs w:val="21"/>
              <w:highlight w:val="none"/>
            </w:rPr>
            <w:t>1</w:t>
          </w:r>
          <w:r>
            <w:rPr>
              <w:rFonts w:hint="eastAsia" w:ascii="宋体" w:hAnsi="宋体" w:eastAsia="宋体" w:cs="宋体"/>
              <w:sz w:val="21"/>
              <w:szCs w:val="21"/>
              <w:highlight w:val="none"/>
            </w:rPr>
            <w:fldChar w:fldCharType="end"/>
          </w:r>
          <w:r>
            <w:rPr>
              <w:rFonts w:hint="eastAsia" w:ascii="宋体" w:hAnsi="宋体" w:eastAsia="宋体" w:cs="宋体"/>
              <w:sz w:val="21"/>
              <w:szCs w:val="21"/>
              <w:highlight w:val="none"/>
            </w:rPr>
            <w:fldChar w:fldCharType="end"/>
          </w:r>
        </w:p>
        <w:p w14:paraId="51B64FD4">
          <w:pPr>
            <w:pStyle w:val="15"/>
            <w:tabs>
              <w:tab w:val="right" w:leader="dot" w:pos="8299"/>
            </w:tabs>
            <w:spacing w:line="360" w:lineRule="auto"/>
            <w:rPr>
              <w:rFonts w:hint="eastAsia" w:ascii="宋体" w:hAnsi="宋体" w:eastAsia="宋体" w:cs="宋体"/>
              <w:sz w:val="21"/>
              <w:szCs w:val="21"/>
              <w:highlight w:val="none"/>
            </w:rPr>
          </w:pPr>
          <w:r>
            <w:rPr>
              <w:rFonts w:hint="eastAsia" w:ascii="宋体" w:hAnsi="宋体" w:eastAsia="宋体" w:cs="宋体"/>
              <w:sz w:val="21"/>
              <w:szCs w:val="21"/>
              <w:highlight w:val="none"/>
            </w:rPr>
            <w:fldChar w:fldCharType="begin"/>
          </w:r>
          <w:r>
            <w:rPr>
              <w:rFonts w:hint="eastAsia" w:ascii="宋体" w:hAnsi="宋体" w:eastAsia="宋体" w:cs="宋体"/>
              <w:sz w:val="21"/>
              <w:szCs w:val="21"/>
              <w:highlight w:val="none"/>
            </w:rPr>
            <w:instrText xml:space="preserve"> HYPERLINK \l _Toc14591 </w:instrText>
          </w:r>
          <w:r>
            <w:rPr>
              <w:rFonts w:hint="eastAsia" w:ascii="宋体" w:hAnsi="宋体" w:eastAsia="宋体" w:cs="宋体"/>
              <w:sz w:val="21"/>
              <w:szCs w:val="21"/>
              <w:highlight w:val="none"/>
            </w:rPr>
            <w:fldChar w:fldCharType="separate"/>
          </w:r>
          <w:r>
            <w:rPr>
              <w:rFonts w:hint="eastAsia" w:ascii="宋体" w:hAnsi="宋体" w:eastAsia="宋体" w:cs="宋体"/>
              <w:sz w:val="21"/>
              <w:szCs w:val="21"/>
              <w:highlight w:val="none"/>
            </w:rPr>
            <w:t>三、获取招标文件</w:t>
          </w:r>
          <w:r>
            <w:rPr>
              <w:rFonts w:hint="eastAsia" w:ascii="宋体" w:hAnsi="宋体" w:eastAsia="宋体" w:cs="宋体"/>
              <w:sz w:val="21"/>
              <w:szCs w:val="21"/>
              <w:highlight w:val="none"/>
            </w:rPr>
            <w:tab/>
          </w:r>
          <w:r>
            <w:rPr>
              <w:rFonts w:hint="eastAsia" w:ascii="宋体" w:hAnsi="宋体" w:eastAsia="宋体" w:cs="宋体"/>
              <w:sz w:val="21"/>
              <w:szCs w:val="21"/>
              <w:highlight w:val="none"/>
            </w:rPr>
            <w:fldChar w:fldCharType="begin"/>
          </w:r>
          <w:r>
            <w:rPr>
              <w:rFonts w:hint="eastAsia" w:ascii="宋体" w:hAnsi="宋体" w:eastAsia="宋体" w:cs="宋体"/>
              <w:sz w:val="21"/>
              <w:szCs w:val="21"/>
              <w:highlight w:val="none"/>
            </w:rPr>
            <w:instrText xml:space="preserve"> PAGEREF _Toc14591 \h </w:instrText>
          </w:r>
          <w:r>
            <w:rPr>
              <w:rFonts w:hint="eastAsia" w:ascii="宋体" w:hAnsi="宋体" w:eastAsia="宋体" w:cs="宋体"/>
              <w:sz w:val="21"/>
              <w:szCs w:val="21"/>
              <w:highlight w:val="none"/>
            </w:rPr>
            <w:fldChar w:fldCharType="separate"/>
          </w:r>
          <w:r>
            <w:rPr>
              <w:rFonts w:hint="eastAsia" w:ascii="宋体" w:hAnsi="宋体" w:eastAsia="宋体" w:cs="宋体"/>
              <w:sz w:val="21"/>
              <w:szCs w:val="21"/>
              <w:highlight w:val="none"/>
            </w:rPr>
            <w:t>2</w:t>
          </w:r>
          <w:r>
            <w:rPr>
              <w:rFonts w:hint="eastAsia" w:ascii="宋体" w:hAnsi="宋体" w:eastAsia="宋体" w:cs="宋体"/>
              <w:sz w:val="21"/>
              <w:szCs w:val="21"/>
              <w:highlight w:val="none"/>
            </w:rPr>
            <w:fldChar w:fldCharType="end"/>
          </w:r>
          <w:r>
            <w:rPr>
              <w:rFonts w:hint="eastAsia" w:ascii="宋体" w:hAnsi="宋体" w:eastAsia="宋体" w:cs="宋体"/>
              <w:sz w:val="21"/>
              <w:szCs w:val="21"/>
              <w:highlight w:val="none"/>
            </w:rPr>
            <w:fldChar w:fldCharType="end"/>
          </w:r>
        </w:p>
        <w:p w14:paraId="1FBF89E7">
          <w:pPr>
            <w:pStyle w:val="15"/>
            <w:tabs>
              <w:tab w:val="right" w:leader="dot" w:pos="8299"/>
            </w:tabs>
            <w:spacing w:line="360" w:lineRule="auto"/>
            <w:rPr>
              <w:rFonts w:hint="eastAsia" w:ascii="宋体" w:hAnsi="宋体" w:eastAsia="宋体" w:cs="宋体"/>
              <w:sz w:val="21"/>
              <w:szCs w:val="21"/>
              <w:highlight w:val="none"/>
            </w:rPr>
          </w:pPr>
          <w:r>
            <w:rPr>
              <w:rFonts w:hint="eastAsia" w:ascii="宋体" w:hAnsi="宋体" w:eastAsia="宋体" w:cs="宋体"/>
              <w:sz w:val="21"/>
              <w:szCs w:val="21"/>
              <w:highlight w:val="none"/>
            </w:rPr>
            <w:fldChar w:fldCharType="begin"/>
          </w:r>
          <w:r>
            <w:rPr>
              <w:rFonts w:hint="eastAsia" w:ascii="宋体" w:hAnsi="宋体" w:eastAsia="宋体" w:cs="宋体"/>
              <w:sz w:val="21"/>
              <w:szCs w:val="21"/>
              <w:highlight w:val="none"/>
            </w:rPr>
            <w:instrText xml:space="preserve"> HYPERLINK \l _Toc11650 </w:instrText>
          </w:r>
          <w:r>
            <w:rPr>
              <w:rFonts w:hint="eastAsia" w:ascii="宋体" w:hAnsi="宋体" w:eastAsia="宋体" w:cs="宋体"/>
              <w:sz w:val="21"/>
              <w:szCs w:val="21"/>
              <w:highlight w:val="none"/>
            </w:rPr>
            <w:fldChar w:fldCharType="separate"/>
          </w:r>
          <w:r>
            <w:rPr>
              <w:rFonts w:hint="eastAsia" w:ascii="宋体" w:hAnsi="宋体" w:eastAsia="宋体" w:cs="宋体"/>
              <w:sz w:val="21"/>
              <w:szCs w:val="21"/>
              <w:highlight w:val="none"/>
            </w:rPr>
            <w:t>四、提交投标文件截止时间、开标时间和地点</w:t>
          </w:r>
          <w:r>
            <w:rPr>
              <w:rFonts w:hint="eastAsia" w:ascii="宋体" w:hAnsi="宋体" w:eastAsia="宋体" w:cs="宋体"/>
              <w:sz w:val="21"/>
              <w:szCs w:val="21"/>
              <w:highlight w:val="none"/>
            </w:rPr>
            <w:tab/>
          </w:r>
          <w:r>
            <w:rPr>
              <w:rFonts w:hint="eastAsia" w:ascii="宋体" w:hAnsi="宋体" w:eastAsia="宋体" w:cs="宋体"/>
              <w:sz w:val="21"/>
              <w:szCs w:val="21"/>
              <w:highlight w:val="none"/>
            </w:rPr>
            <w:fldChar w:fldCharType="begin"/>
          </w:r>
          <w:r>
            <w:rPr>
              <w:rFonts w:hint="eastAsia" w:ascii="宋体" w:hAnsi="宋体" w:eastAsia="宋体" w:cs="宋体"/>
              <w:sz w:val="21"/>
              <w:szCs w:val="21"/>
              <w:highlight w:val="none"/>
            </w:rPr>
            <w:instrText xml:space="preserve"> PAGEREF _Toc11650 \h </w:instrText>
          </w:r>
          <w:r>
            <w:rPr>
              <w:rFonts w:hint="eastAsia" w:ascii="宋体" w:hAnsi="宋体" w:eastAsia="宋体" w:cs="宋体"/>
              <w:sz w:val="21"/>
              <w:szCs w:val="21"/>
              <w:highlight w:val="none"/>
            </w:rPr>
            <w:fldChar w:fldCharType="separate"/>
          </w:r>
          <w:r>
            <w:rPr>
              <w:rFonts w:hint="eastAsia" w:ascii="宋体" w:hAnsi="宋体" w:eastAsia="宋体" w:cs="宋体"/>
              <w:sz w:val="21"/>
              <w:szCs w:val="21"/>
              <w:highlight w:val="none"/>
            </w:rPr>
            <w:t>2</w:t>
          </w:r>
          <w:r>
            <w:rPr>
              <w:rFonts w:hint="eastAsia" w:ascii="宋体" w:hAnsi="宋体" w:eastAsia="宋体" w:cs="宋体"/>
              <w:sz w:val="21"/>
              <w:szCs w:val="21"/>
              <w:highlight w:val="none"/>
            </w:rPr>
            <w:fldChar w:fldCharType="end"/>
          </w:r>
          <w:r>
            <w:rPr>
              <w:rFonts w:hint="eastAsia" w:ascii="宋体" w:hAnsi="宋体" w:eastAsia="宋体" w:cs="宋体"/>
              <w:sz w:val="21"/>
              <w:szCs w:val="21"/>
              <w:highlight w:val="none"/>
            </w:rPr>
            <w:fldChar w:fldCharType="end"/>
          </w:r>
        </w:p>
        <w:p w14:paraId="2B3DB797">
          <w:pPr>
            <w:pStyle w:val="15"/>
            <w:tabs>
              <w:tab w:val="right" w:leader="dot" w:pos="8299"/>
            </w:tabs>
            <w:spacing w:line="360" w:lineRule="auto"/>
            <w:rPr>
              <w:rFonts w:hint="eastAsia" w:ascii="宋体" w:hAnsi="宋体" w:eastAsia="宋体" w:cs="宋体"/>
              <w:sz w:val="21"/>
              <w:szCs w:val="21"/>
              <w:highlight w:val="none"/>
            </w:rPr>
          </w:pPr>
          <w:r>
            <w:rPr>
              <w:rFonts w:hint="eastAsia" w:ascii="宋体" w:hAnsi="宋体" w:eastAsia="宋体" w:cs="宋体"/>
              <w:sz w:val="21"/>
              <w:szCs w:val="21"/>
              <w:highlight w:val="none"/>
            </w:rPr>
            <w:fldChar w:fldCharType="begin"/>
          </w:r>
          <w:r>
            <w:rPr>
              <w:rFonts w:hint="eastAsia" w:ascii="宋体" w:hAnsi="宋体" w:eastAsia="宋体" w:cs="宋体"/>
              <w:sz w:val="21"/>
              <w:szCs w:val="21"/>
              <w:highlight w:val="none"/>
            </w:rPr>
            <w:instrText xml:space="preserve"> HYPERLINK \l _Toc15266 </w:instrText>
          </w:r>
          <w:r>
            <w:rPr>
              <w:rFonts w:hint="eastAsia" w:ascii="宋体" w:hAnsi="宋体" w:eastAsia="宋体" w:cs="宋体"/>
              <w:sz w:val="21"/>
              <w:szCs w:val="21"/>
              <w:highlight w:val="none"/>
            </w:rPr>
            <w:fldChar w:fldCharType="separate"/>
          </w:r>
          <w:r>
            <w:rPr>
              <w:rFonts w:hint="eastAsia" w:ascii="宋体" w:hAnsi="宋体" w:eastAsia="宋体" w:cs="宋体"/>
              <w:sz w:val="21"/>
              <w:szCs w:val="21"/>
              <w:highlight w:val="none"/>
            </w:rPr>
            <w:t>五、对本次招标提出询问，请按以下方式联系</w:t>
          </w:r>
          <w:r>
            <w:rPr>
              <w:rFonts w:hint="eastAsia" w:ascii="宋体" w:hAnsi="宋体" w:eastAsia="宋体" w:cs="宋体"/>
              <w:sz w:val="21"/>
              <w:szCs w:val="21"/>
              <w:highlight w:val="none"/>
            </w:rPr>
            <w:tab/>
          </w:r>
          <w:r>
            <w:rPr>
              <w:rFonts w:hint="eastAsia" w:ascii="宋体" w:hAnsi="宋体" w:eastAsia="宋体" w:cs="宋体"/>
              <w:sz w:val="21"/>
              <w:szCs w:val="21"/>
              <w:highlight w:val="none"/>
            </w:rPr>
            <w:fldChar w:fldCharType="begin"/>
          </w:r>
          <w:r>
            <w:rPr>
              <w:rFonts w:hint="eastAsia" w:ascii="宋体" w:hAnsi="宋体" w:eastAsia="宋体" w:cs="宋体"/>
              <w:sz w:val="21"/>
              <w:szCs w:val="21"/>
              <w:highlight w:val="none"/>
            </w:rPr>
            <w:instrText xml:space="preserve"> PAGEREF _Toc15266 \h </w:instrText>
          </w:r>
          <w:r>
            <w:rPr>
              <w:rFonts w:hint="eastAsia" w:ascii="宋体" w:hAnsi="宋体" w:eastAsia="宋体" w:cs="宋体"/>
              <w:sz w:val="21"/>
              <w:szCs w:val="21"/>
              <w:highlight w:val="none"/>
            </w:rPr>
            <w:fldChar w:fldCharType="separate"/>
          </w:r>
          <w:r>
            <w:rPr>
              <w:rFonts w:hint="eastAsia" w:ascii="宋体" w:hAnsi="宋体" w:eastAsia="宋体" w:cs="宋体"/>
              <w:sz w:val="21"/>
              <w:szCs w:val="21"/>
              <w:highlight w:val="none"/>
            </w:rPr>
            <w:t>2</w:t>
          </w:r>
          <w:r>
            <w:rPr>
              <w:rFonts w:hint="eastAsia" w:ascii="宋体" w:hAnsi="宋体" w:eastAsia="宋体" w:cs="宋体"/>
              <w:sz w:val="21"/>
              <w:szCs w:val="21"/>
              <w:highlight w:val="none"/>
            </w:rPr>
            <w:fldChar w:fldCharType="end"/>
          </w:r>
          <w:r>
            <w:rPr>
              <w:rFonts w:hint="eastAsia" w:ascii="宋体" w:hAnsi="宋体" w:eastAsia="宋体" w:cs="宋体"/>
              <w:sz w:val="21"/>
              <w:szCs w:val="21"/>
              <w:highlight w:val="none"/>
            </w:rPr>
            <w:fldChar w:fldCharType="end"/>
          </w:r>
        </w:p>
        <w:p w14:paraId="4986FCB6">
          <w:pPr>
            <w:pStyle w:val="15"/>
            <w:tabs>
              <w:tab w:val="right" w:leader="dot" w:pos="8299"/>
            </w:tabs>
            <w:spacing w:line="360" w:lineRule="auto"/>
            <w:rPr>
              <w:rFonts w:hint="eastAsia" w:ascii="宋体" w:hAnsi="宋体" w:eastAsia="宋体" w:cs="宋体"/>
              <w:sz w:val="21"/>
              <w:szCs w:val="21"/>
              <w:highlight w:val="none"/>
            </w:rPr>
          </w:pPr>
          <w:r>
            <w:rPr>
              <w:rFonts w:hint="eastAsia" w:ascii="宋体" w:hAnsi="宋体" w:eastAsia="宋体" w:cs="宋体"/>
              <w:sz w:val="21"/>
              <w:szCs w:val="21"/>
              <w:highlight w:val="none"/>
            </w:rPr>
            <w:fldChar w:fldCharType="begin"/>
          </w:r>
          <w:r>
            <w:rPr>
              <w:rFonts w:hint="eastAsia" w:ascii="宋体" w:hAnsi="宋体" w:eastAsia="宋体" w:cs="宋体"/>
              <w:sz w:val="21"/>
              <w:szCs w:val="21"/>
              <w:highlight w:val="none"/>
            </w:rPr>
            <w:instrText xml:space="preserve"> HYPERLINK \l _Toc32248 </w:instrText>
          </w:r>
          <w:r>
            <w:rPr>
              <w:rFonts w:hint="eastAsia" w:ascii="宋体" w:hAnsi="宋体" w:eastAsia="宋体" w:cs="宋体"/>
              <w:sz w:val="21"/>
              <w:szCs w:val="21"/>
              <w:highlight w:val="none"/>
            </w:rPr>
            <w:fldChar w:fldCharType="separate"/>
          </w:r>
          <w:r>
            <w:rPr>
              <w:rFonts w:hint="eastAsia" w:ascii="宋体" w:hAnsi="宋体" w:eastAsia="宋体" w:cs="宋体"/>
              <w:sz w:val="21"/>
              <w:szCs w:val="21"/>
              <w:highlight w:val="none"/>
            </w:rPr>
            <w:t>六、异议处理方式</w:t>
          </w:r>
          <w:r>
            <w:rPr>
              <w:rFonts w:hint="eastAsia" w:ascii="宋体" w:hAnsi="宋体" w:eastAsia="宋体" w:cs="宋体"/>
              <w:sz w:val="21"/>
              <w:szCs w:val="21"/>
              <w:highlight w:val="none"/>
            </w:rPr>
            <w:tab/>
          </w:r>
          <w:r>
            <w:rPr>
              <w:rFonts w:hint="eastAsia" w:ascii="宋体" w:hAnsi="宋体" w:eastAsia="宋体" w:cs="宋体"/>
              <w:sz w:val="21"/>
              <w:szCs w:val="21"/>
              <w:highlight w:val="none"/>
            </w:rPr>
            <w:fldChar w:fldCharType="begin"/>
          </w:r>
          <w:r>
            <w:rPr>
              <w:rFonts w:hint="eastAsia" w:ascii="宋体" w:hAnsi="宋体" w:eastAsia="宋体" w:cs="宋体"/>
              <w:sz w:val="21"/>
              <w:szCs w:val="21"/>
              <w:highlight w:val="none"/>
            </w:rPr>
            <w:instrText xml:space="preserve"> PAGEREF _Toc32248 \h </w:instrText>
          </w:r>
          <w:r>
            <w:rPr>
              <w:rFonts w:hint="eastAsia" w:ascii="宋体" w:hAnsi="宋体" w:eastAsia="宋体" w:cs="宋体"/>
              <w:sz w:val="21"/>
              <w:szCs w:val="21"/>
              <w:highlight w:val="none"/>
            </w:rPr>
            <w:fldChar w:fldCharType="separate"/>
          </w:r>
          <w:r>
            <w:rPr>
              <w:rFonts w:hint="eastAsia" w:ascii="宋体" w:hAnsi="宋体" w:eastAsia="宋体" w:cs="宋体"/>
              <w:sz w:val="21"/>
              <w:szCs w:val="21"/>
              <w:highlight w:val="none"/>
            </w:rPr>
            <w:t>2</w:t>
          </w:r>
          <w:r>
            <w:rPr>
              <w:rFonts w:hint="eastAsia" w:ascii="宋体" w:hAnsi="宋体" w:eastAsia="宋体" w:cs="宋体"/>
              <w:sz w:val="21"/>
              <w:szCs w:val="21"/>
              <w:highlight w:val="none"/>
            </w:rPr>
            <w:fldChar w:fldCharType="end"/>
          </w:r>
          <w:r>
            <w:rPr>
              <w:rFonts w:hint="eastAsia" w:ascii="宋体" w:hAnsi="宋体" w:eastAsia="宋体" w:cs="宋体"/>
              <w:sz w:val="21"/>
              <w:szCs w:val="21"/>
              <w:highlight w:val="none"/>
            </w:rPr>
            <w:fldChar w:fldCharType="end"/>
          </w:r>
        </w:p>
        <w:p w14:paraId="15FD4A42">
          <w:pPr>
            <w:pStyle w:val="14"/>
            <w:tabs>
              <w:tab w:val="right" w:leader="dot" w:pos="8299"/>
            </w:tabs>
            <w:spacing w:line="360" w:lineRule="auto"/>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fldChar w:fldCharType="begin"/>
          </w:r>
          <w:r>
            <w:rPr>
              <w:rFonts w:hint="eastAsia" w:ascii="宋体" w:hAnsi="宋体" w:eastAsia="宋体" w:cs="宋体"/>
              <w:b/>
              <w:bCs/>
              <w:sz w:val="21"/>
              <w:szCs w:val="21"/>
              <w:highlight w:val="none"/>
            </w:rPr>
            <w:instrText xml:space="preserve"> HYPERLINK \l _Toc8640 </w:instrText>
          </w:r>
          <w:r>
            <w:rPr>
              <w:rFonts w:hint="eastAsia" w:ascii="宋体" w:hAnsi="宋体" w:eastAsia="宋体" w:cs="宋体"/>
              <w:b/>
              <w:bCs/>
              <w:sz w:val="21"/>
              <w:szCs w:val="21"/>
              <w:highlight w:val="none"/>
            </w:rPr>
            <w:fldChar w:fldCharType="separate"/>
          </w:r>
          <w:r>
            <w:rPr>
              <w:rFonts w:hint="eastAsia" w:ascii="宋体" w:hAnsi="宋体" w:eastAsia="宋体" w:cs="宋体"/>
              <w:b/>
              <w:bCs/>
              <w:sz w:val="21"/>
              <w:szCs w:val="21"/>
              <w:highlight w:val="none"/>
            </w:rPr>
            <w:t>第二章  投标须知</w:t>
          </w:r>
          <w:r>
            <w:rPr>
              <w:rFonts w:hint="eastAsia" w:ascii="宋体" w:hAnsi="宋体" w:eastAsia="宋体" w:cs="宋体"/>
              <w:b/>
              <w:bCs/>
              <w:sz w:val="21"/>
              <w:szCs w:val="21"/>
              <w:highlight w:val="none"/>
            </w:rPr>
            <w:tab/>
          </w:r>
          <w:r>
            <w:rPr>
              <w:rFonts w:hint="eastAsia" w:ascii="宋体" w:hAnsi="宋体" w:eastAsia="宋体" w:cs="宋体"/>
              <w:b/>
              <w:bCs/>
              <w:sz w:val="21"/>
              <w:szCs w:val="21"/>
              <w:highlight w:val="none"/>
            </w:rPr>
            <w:fldChar w:fldCharType="begin"/>
          </w:r>
          <w:r>
            <w:rPr>
              <w:rFonts w:hint="eastAsia" w:ascii="宋体" w:hAnsi="宋体" w:eastAsia="宋体" w:cs="宋体"/>
              <w:b/>
              <w:bCs/>
              <w:sz w:val="21"/>
              <w:szCs w:val="21"/>
              <w:highlight w:val="none"/>
            </w:rPr>
            <w:instrText xml:space="preserve"> PAGEREF _Toc8640 \h </w:instrText>
          </w:r>
          <w:r>
            <w:rPr>
              <w:rFonts w:hint="eastAsia" w:ascii="宋体" w:hAnsi="宋体" w:eastAsia="宋体" w:cs="宋体"/>
              <w:b/>
              <w:bCs/>
              <w:sz w:val="21"/>
              <w:szCs w:val="21"/>
              <w:highlight w:val="none"/>
            </w:rPr>
            <w:fldChar w:fldCharType="separate"/>
          </w:r>
          <w:r>
            <w:rPr>
              <w:rFonts w:hint="eastAsia" w:ascii="宋体" w:hAnsi="宋体" w:eastAsia="宋体" w:cs="宋体"/>
              <w:b/>
              <w:bCs/>
              <w:sz w:val="21"/>
              <w:szCs w:val="21"/>
              <w:highlight w:val="none"/>
            </w:rPr>
            <w:t>3</w:t>
          </w:r>
          <w:r>
            <w:rPr>
              <w:rFonts w:hint="eastAsia" w:ascii="宋体" w:hAnsi="宋体" w:eastAsia="宋体" w:cs="宋体"/>
              <w:b/>
              <w:bCs/>
              <w:sz w:val="21"/>
              <w:szCs w:val="21"/>
              <w:highlight w:val="none"/>
            </w:rPr>
            <w:fldChar w:fldCharType="end"/>
          </w:r>
          <w:r>
            <w:rPr>
              <w:rFonts w:hint="eastAsia" w:ascii="宋体" w:hAnsi="宋体" w:eastAsia="宋体" w:cs="宋体"/>
              <w:b/>
              <w:bCs/>
              <w:sz w:val="21"/>
              <w:szCs w:val="21"/>
              <w:highlight w:val="none"/>
            </w:rPr>
            <w:fldChar w:fldCharType="end"/>
          </w:r>
        </w:p>
        <w:p w14:paraId="0EAB7C3D">
          <w:pPr>
            <w:pStyle w:val="15"/>
            <w:tabs>
              <w:tab w:val="right" w:leader="dot" w:pos="8299"/>
            </w:tabs>
            <w:spacing w:line="360" w:lineRule="auto"/>
            <w:rPr>
              <w:rFonts w:hint="eastAsia" w:ascii="宋体" w:hAnsi="宋体" w:eastAsia="宋体" w:cs="宋体"/>
              <w:sz w:val="21"/>
              <w:szCs w:val="21"/>
              <w:highlight w:val="none"/>
            </w:rPr>
          </w:pPr>
          <w:r>
            <w:rPr>
              <w:rFonts w:hint="eastAsia" w:ascii="宋体" w:hAnsi="宋体" w:eastAsia="宋体" w:cs="宋体"/>
              <w:sz w:val="21"/>
              <w:szCs w:val="21"/>
              <w:highlight w:val="none"/>
            </w:rPr>
            <w:fldChar w:fldCharType="begin"/>
          </w:r>
          <w:r>
            <w:rPr>
              <w:rFonts w:hint="eastAsia" w:ascii="宋体" w:hAnsi="宋体" w:eastAsia="宋体" w:cs="宋体"/>
              <w:sz w:val="21"/>
              <w:szCs w:val="21"/>
              <w:highlight w:val="none"/>
            </w:rPr>
            <w:instrText xml:space="preserve"> HYPERLINK \l _Toc9022 </w:instrText>
          </w:r>
          <w:r>
            <w:rPr>
              <w:rFonts w:hint="eastAsia" w:ascii="宋体" w:hAnsi="宋体" w:eastAsia="宋体" w:cs="宋体"/>
              <w:sz w:val="21"/>
              <w:szCs w:val="21"/>
              <w:highlight w:val="none"/>
            </w:rPr>
            <w:fldChar w:fldCharType="separate"/>
          </w:r>
          <w:r>
            <w:rPr>
              <w:rFonts w:hint="eastAsia" w:ascii="宋体" w:hAnsi="宋体" w:eastAsia="宋体" w:cs="宋体"/>
              <w:sz w:val="21"/>
              <w:szCs w:val="21"/>
              <w:highlight w:val="none"/>
            </w:rPr>
            <w:t>一、总则</w:t>
          </w:r>
          <w:r>
            <w:rPr>
              <w:rFonts w:hint="eastAsia" w:ascii="宋体" w:hAnsi="宋体" w:eastAsia="宋体" w:cs="宋体"/>
              <w:sz w:val="21"/>
              <w:szCs w:val="21"/>
              <w:highlight w:val="none"/>
            </w:rPr>
            <w:tab/>
          </w:r>
          <w:r>
            <w:rPr>
              <w:rFonts w:hint="eastAsia" w:ascii="宋体" w:hAnsi="宋体" w:eastAsia="宋体" w:cs="宋体"/>
              <w:sz w:val="21"/>
              <w:szCs w:val="21"/>
              <w:highlight w:val="none"/>
            </w:rPr>
            <w:fldChar w:fldCharType="begin"/>
          </w:r>
          <w:r>
            <w:rPr>
              <w:rFonts w:hint="eastAsia" w:ascii="宋体" w:hAnsi="宋体" w:eastAsia="宋体" w:cs="宋体"/>
              <w:sz w:val="21"/>
              <w:szCs w:val="21"/>
              <w:highlight w:val="none"/>
            </w:rPr>
            <w:instrText xml:space="preserve"> PAGEREF _Toc9022 \h </w:instrText>
          </w:r>
          <w:r>
            <w:rPr>
              <w:rFonts w:hint="eastAsia" w:ascii="宋体" w:hAnsi="宋体" w:eastAsia="宋体" w:cs="宋体"/>
              <w:sz w:val="21"/>
              <w:szCs w:val="21"/>
              <w:highlight w:val="none"/>
            </w:rPr>
            <w:fldChar w:fldCharType="separate"/>
          </w:r>
          <w:r>
            <w:rPr>
              <w:rFonts w:hint="eastAsia" w:ascii="宋体" w:hAnsi="宋体" w:eastAsia="宋体" w:cs="宋体"/>
              <w:sz w:val="21"/>
              <w:szCs w:val="21"/>
              <w:highlight w:val="none"/>
            </w:rPr>
            <w:t>3</w:t>
          </w:r>
          <w:r>
            <w:rPr>
              <w:rFonts w:hint="eastAsia" w:ascii="宋体" w:hAnsi="宋体" w:eastAsia="宋体" w:cs="宋体"/>
              <w:sz w:val="21"/>
              <w:szCs w:val="21"/>
              <w:highlight w:val="none"/>
            </w:rPr>
            <w:fldChar w:fldCharType="end"/>
          </w:r>
          <w:r>
            <w:rPr>
              <w:rFonts w:hint="eastAsia" w:ascii="宋体" w:hAnsi="宋体" w:eastAsia="宋体" w:cs="宋体"/>
              <w:sz w:val="21"/>
              <w:szCs w:val="21"/>
              <w:highlight w:val="none"/>
            </w:rPr>
            <w:fldChar w:fldCharType="end"/>
          </w:r>
        </w:p>
        <w:p w14:paraId="2ABF65A6">
          <w:pPr>
            <w:pStyle w:val="15"/>
            <w:tabs>
              <w:tab w:val="right" w:leader="dot" w:pos="8299"/>
            </w:tabs>
            <w:spacing w:line="360" w:lineRule="auto"/>
            <w:rPr>
              <w:rFonts w:hint="eastAsia" w:ascii="宋体" w:hAnsi="宋体" w:eastAsia="宋体" w:cs="宋体"/>
              <w:sz w:val="21"/>
              <w:szCs w:val="21"/>
              <w:highlight w:val="none"/>
            </w:rPr>
          </w:pPr>
          <w:r>
            <w:rPr>
              <w:rFonts w:hint="eastAsia" w:ascii="宋体" w:hAnsi="宋体" w:eastAsia="宋体" w:cs="宋体"/>
              <w:sz w:val="21"/>
              <w:szCs w:val="21"/>
              <w:highlight w:val="none"/>
            </w:rPr>
            <w:fldChar w:fldCharType="begin"/>
          </w:r>
          <w:r>
            <w:rPr>
              <w:rFonts w:hint="eastAsia" w:ascii="宋体" w:hAnsi="宋体" w:eastAsia="宋体" w:cs="宋体"/>
              <w:sz w:val="21"/>
              <w:szCs w:val="21"/>
              <w:highlight w:val="none"/>
            </w:rPr>
            <w:instrText xml:space="preserve"> HYPERLINK \l _Toc4281 </w:instrText>
          </w:r>
          <w:r>
            <w:rPr>
              <w:rFonts w:hint="eastAsia" w:ascii="宋体" w:hAnsi="宋体" w:eastAsia="宋体" w:cs="宋体"/>
              <w:sz w:val="21"/>
              <w:szCs w:val="21"/>
              <w:highlight w:val="none"/>
            </w:rPr>
            <w:fldChar w:fldCharType="separate"/>
          </w:r>
          <w:r>
            <w:rPr>
              <w:rFonts w:hint="eastAsia" w:ascii="宋体" w:hAnsi="宋体" w:eastAsia="宋体" w:cs="宋体"/>
              <w:sz w:val="21"/>
              <w:szCs w:val="21"/>
              <w:highlight w:val="none"/>
            </w:rPr>
            <w:t>二、招标文件构成</w:t>
          </w:r>
          <w:r>
            <w:rPr>
              <w:rFonts w:hint="eastAsia" w:ascii="宋体" w:hAnsi="宋体" w:eastAsia="宋体" w:cs="宋体"/>
              <w:sz w:val="21"/>
              <w:szCs w:val="21"/>
              <w:highlight w:val="none"/>
            </w:rPr>
            <w:tab/>
          </w:r>
          <w:r>
            <w:rPr>
              <w:rFonts w:hint="eastAsia" w:ascii="宋体" w:hAnsi="宋体" w:eastAsia="宋体" w:cs="宋体"/>
              <w:sz w:val="21"/>
              <w:szCs w:val="21"/>
              <w:highlight w:val="none"/>
            </w:rPr>
            <w:fldChar w:fldCharType="begin"/>
          </w:r>
          <w:r>
            <w:rPr>
              <w:rFonts w:hint="eastAsia" w:ascii="宋体" w:hAnsi="宋体" w:eastAsia="宋体" w:cs="宋体"/>
              <w:sz w:val="21"/>
              <w:szCs w:val="21"/>
              <w:highlight w:val="none"/>
            </w:rPr>
            <w:instrText xml:space="preserve"> PAGEREF _Toc4281 \h </w:instrText>
          </w:r>
          <w:r>
            <w:rPr>
              <w:rFonts w:hint="eastAsia" w:ascii="宋体" w:hAnsi="宋体" w:eastAsia="宋体" w:cs="宋体"/>
              <w:sz w:val="21"/>
              <w:szCs w:val="21"/>
              <w:highlight w:val="none"/>
            </w:rPr>
            <w:fldChar w:fldCharType="separate"/>
          </w:r>
          <w:r>
            <w:rPr>
              <w:rFonts w:hint="eastAsia" w:ascii="宋体" w:hAnsi="宋体" w:eastAsia="宋体" w:cs="宋体"/>
              <w:sz w:val="21"/>
              <w:szCs w:val="21"/>
              <w:highlight w:val="none"/>
            </w:rPr>
            <w:t>3</w:t>
          </w:r>
          <w:r>
            <w:rPr>
              <w:rFonts w:hint="eastAsia" w:ascii="宋体" w:hAnsi="宋体" w:eastAsia="宋体" w:cs="宋体"/>
              <w:sz w:val="21"/>
              <w:szCs w:val="21"/>
              <w:highlight w:val="none"/>
            </w:rPr>
            <w:fldChar w:fldCharType="end"/>
          </w:r>
          <w:r>
            <w:rPr>
              <w:rFonts w:hint="eastAsia" w:ascii="宋体" w:hAnsi="宋体" w:eastAsia="宋体" w:cs="宋体"/>
              <w:sz w:val="21"/>
              <w:szCs w:val="21"/>
              <w:highlight w:val="none"/>
            </w:rPr>
            <w:fldChar w:fldCharType="end"/>
          </w:r>
        </w:p>
        <w:p w14:paraId="3D230AD7">
          <w:pPr>
            <w:pStyle w:val="15"/>
            <w:tabs>
              <w:tab w:val="right" w:leader="dot" w:pos="8299"/>
            </w:tabs>
            <w:spacing w:line="360" w:lineRule="auto"/>
            <w:rPr>
              <w:rFonts w:hint="eastAsia" w:ascii="宋体" w:hAnsi="宋体" w:eastAsia="宋体" w:cs="宋体"/>
              <w:sz w:val="21"/>
              <w:szCs w:val="21"/>
              <w:highlight w:val="none"/>
            </w:rPr>
          </w:pPr>
          <w:r>
            <w:rPr>
              <w:rFonts w:hint="eastAsia" w:ascii="宋体" w:hAnsi="宋体" w:eastAsia="宋体" w:cs="宋体"/>
              <w:sz w:val="21"/>
              <w:szCs w:val="21"/>
              <w:highlight w:val="none"/>
            </w:rPr>
            <w:fldChar w:fldCharType="begin"/>
          </w:r>
          <w:r>
            <w:rPr>
              <w:rFonts w:hint="eastAsia" w:ascii="宋体" w:hAnsi="宋体" w:eastAsia="宋体" w:cs="宋体"/>
              <w:sz w:val="21"/>
              <w:szCs w:val="21"/>
              <w:highlight w:val="none"/>
            </w:rPr>
            <w:instrText xml:space="preserve"> HYPERLINK \l _Toc2326 </w:instrText>
          </w:r>
          <w:r>
            <w:rPr>
              <w:rFonts w:hint="eastAsia" w:ascii="宋体" w:hAnsi="宋体" w:eastAsia="宋体" w:cs="宋体"/>
              <w:sz w:val="21"/>
              <w:szCs w:val="21"/>
              <w:highlight w:val="none"/>
            </w:rPr>
            <w:fldChar w:fldCharType="separate"/>
          </w:r>
          <w:r>
            <w:rPr>
              <w:rFonts w:hint="eastAsia" w:ascii="宋体" w:hAnsi="宋体" w:eastAsia="宋体" w:cs="宋体"/>
              <w:sz w:val="21"/>
              <w:szCs w:val="21"/>
              <w:highlight w:val="none"/>
            </w:rPr>
            <w:t>三、招标文件由招标人解释</w:t>
          </w:r>
          <w:r>
            <w:rPr>
              <w:rFonts w:hint="eastAsia" w:ascii="宋体" w:hAnsi="宋体" w:eastAsia="宋体" w:cs="宋体"/>
              <w:sz w:val="21"/>
              <w:szCs w:val="21"/>
              <w:highlight w:val="none"/>
            </w:rPr>
            <w:tab/>
          </w:r>
          <w:r>
            <w:rPr>
              <w:rFonts w:hint="eastAsia" w:ascii="宋体" w:hAnsi="宋体" w:eastAsia="宋体" w:cs="宋体"/>
              <w:sz w:val="21"/>
              <w:szCs w:val="21"/>
              <w:highlight w:val="none"/>
            </w:rPr>
            <w:fldChar w:fldCharType="begin"/>
          </w:r>
          <w:r>
            <w:rPr>
              <w:rFonts w:hint="eastAsia" w:ascii="宋体" w:hAnsi="宋体" w:eastAsia="宋体" w:cs="宋体"/>
              <w:sz w:val="21"/>
              <w:szCs w:val="21"/>
              <w:highlight w:val="none"/>
            </w:rPr>
            <w:instrText xml:space="preserve"> PAGEREF _Toc2326 \h </w:instrText>
          </w:r>
          <w:r>
            <w:rPr>
              <w:rFonts w:hint="eastAsia" w:ascii="宋体" w:hAnsi="宋体" w:eastAsia="宋体" w:cs="宋体"/>
              <w:sz w:val="21"/>
              <w:szCs w:val="21"/>
              <w:highlight w:val="none"/>
            </w:rPr>
            <w:fldChar w:fldCharType="separate"/>
          </w:r>
          <w:r>
            <w:rPr>
              <w:rFonts w:hint="eastAsia" w:ascii="宋体" w:hAnsi="宋体" w:eastAsia="宋体" w:cs="宋体"/>
              <w:sz w:val="21"/>
              <w:szCs w:val="21"/>
              <w:highlight w:val="none"/>
            </w:rPr>
            <w:t>3</w:t>
          </w:r>
          <w:r>
            <w:rPr>
              <w:rFonts w:hint="eastAsia" w:ascii="宋体" w:hAnsi="宋体" w:eastAsia="宋体" w:cs="宋体"/>
              <w:sz w:val="21"/>
              <w:szCs w:val="21"/>
              <w:highlight w:val="none"/>
            </w:rPr>
            <w:fldChar w:fldCharType="end"/>
          </w:r>
          <w:r>
            <w:rPr>
              <w:rFonts w:hint="eastAsia" w:ascii="宋体" w:hAnsi="宋体" w:eastAsia="宋体" w:cs="宋体"/>
              <w:sz w:val="21"/>
              <w:szCs w:val="21"/>
              <w:highlight w:val="none"/>
            </w:rPr>
            <w:fldChar w:fldCharType="end"/>
          </w:r>
        </w:p>
        <w:p w14:paraId="3AFE006A">
          <w:pPr>
            <w:pStyle w:val="15"/>
            <w:tabs>
              <w:tab w:val="right" w:leader="dot" w:pos="8299"/>
            </w:tabs>
            <w:spacing w:line="360" w:lineRule="auto"/>
            <w:rPr>
              <w:rFonts w:hint="eastAsia" w:ascii="宋体" w:hAnsi="宋体" w:eastAsia="宋体" w:cs="宋体"/>
              <w:sz w:val="21"/>
              <w:szCs w:val="21"/>
              <w:highlight w:val="none"/>
            </w:rPr>
          </w:pPr>
          <w:r>
            <w:rPr>
              <w:rFonts w:hint="eastAsia" w:ascii="宋体" w:hAnsi="宋体" w:eastAsia="宋体" w:cs="宋体"/>
              <w:sz w:val="21"/>
              <w:szCs w:val="21"/>
              <w:highlight w:val="none"/>
            </w:rPr>
            <w:fldChar w:fldCharType="begin"/>
          </w:r>
          <w:r>
            <w:rPr>
              <w:rFonts w:hint="eastAsia" w:ascii="宋体" w:hAnsi="宋体" w:eastAsia="宋体" w:cs="宋体"/>
              <w:sz w:val="21"/>
              <w:szCs w:val="21"/>
              <w:highlight w:val="none"/>
            </w:rPr>
            <w:instrText xml:space="preserve"> HYPERLINK \l _Toc22916 </w:instrText>
          </w:r>
          <w:r>
            <w:rPr>
              <w:rFonts w:hint="eastAsia" w:ascii="宋体" w:hAnsi="宋体" w:eastAsia="宋体" w:cs="宋体"/>
              <w:sz w:val="21"/>
              <w:szCs w:val="21"/>
              <w:highlight w:val="none"/>
            </w:rPr>
            <w:fldChar w:fldCharType="separate"/>
          </w:r>
          <w:r>
            <w:rPr>
              <w:rFonts w:hint="eastAsia" w:ascii="宋体" w:hAnsi="宋体" w:eastAsia="宋体" w:cs="宋体"/>
              <w:sz w:val="21"/>
              <w:szCs w:val="21"/>
              <w:highlight w:val="none"/>
            </w:rPr>
            <w:t>四、招标文件的澄清、修改</w:t>
          </w:r>
          <w:r>
            <w:rPr>
              <w:rFonts w:hint="eastAsia" w:ascii="宋体" w:hAnsi="宋体" w:eastAsia="宋体" w:cs="宋体"/>
              <w:sz w:val="21"/>
              <w:szCs w:val="21"/>
              <w:highlight w:val="none"/>
            </w:rPr>
            <w:tab/>
          </w:r>
          <w:r>
            <w:rPr>
              <w:rFonts w:hint="eastAsia" w:ascii="宋体" w:hAnsi="宋体" w:eastAsia="宋体" w:cs="宋体"/>
              <w:sz w:val="21"/>
              <w:szCs w:val="21"/>
              <w:highlight w:val="none"/>
            </w:rPr>
            <w:fldChar w:fldCharType="begin"/>
          </w:r>
          <w:r>
            <w:rPr>
              <w:rFonts w:hint="eastAsia" w:ascii="宋体" w:hAnsi="宋体" w:eastAsia="宋体" w:cs="宋体"/>
              <w:sz w:val="21"/>
              <w:szCs w:val="21"/>
              <w:highlight w:val="none"/>
            </w:rPr>
            <w:instrText xml:space="preserve"> PAGEREF _Toc22916 \h </w:instrText>
          </w:r>
          <w:r>
            <w:rPr>
              <w:rFonts w:hint="eastAsia" w:ascii="宋体" w:hAnsi="宋体" w:eastAsia="宋体" w:cs="宋体"/>
              <w:sz w:val="21"/>
              <w:szCs w:val="21"/>
              <w:highlight w:val="none"/>
            </w:rPr>
            <w:fldChar w:fldCharType="separate"/>
          </w:r>
          <w:r>
            <w:rPr>
              <w:rFonts w:hint="eastAsia" w:ascii="宋体" w:hAnsi="宋体" w:eastAsia="宋体" w:cs="宋体"/>
              <w:sz w:val="21"/>
              <w:szCs w:val="21"/>
              <w:highlight w:val="none"/>
            </w:rPr>
            <w:t>3</w:t>
          </w:r>
          <w:r>
            <w:rPr>
              <w:rFonts w:hint="eastAsia" w:ascii="宋体" w:hAnsi="宋体" w:eastAsia="宋体" w:cs="宋体"/>
              <w:sz w:val="21"/>
              <w:szCs w:val="21"/>
              <w:highlight w:val="none"/>
            </w:rPr>
            <w:fldChar w:fldCharType="end"/>
          </w:r>
          <w:r>
            <w:rPr>
              <w:rFonts w:hint="eastAsia" w:ascii="宋体" w:hAnsi="宋体" w:eastAsia="宋体" w:cs="宋体"/>
              <w:sz w:val="21"/>
              <w:szCs w:val="21"/>
              <w:highlight w:val="none"/>
            </w:rPr>
            <w:fldChar w:fldCharType="end"/>
          </w:r>
        </w:p>
        <w:p w14:paraId="1F712559">
          <w:pPr>
            <w:pStyle w:val="15"/>
            <w:tabs>
              <w:tab w:val="right" w:leader="dot" w:pos="8299"/>
            </w:tabs>
            <w:spacing w:line="360" w:lineRule="auto"/>
            <w:rPr>
              <w:rFonts w:hint="eastAsia" w:ascii="宋体" w:hAnsi="宋体" w:eastAsia="宋体" w:cs="宋体"/>
              <w:sz w:val="21"/>
              <w:szCs w:val="21"/>
              <w:highlight w:val="none"/>
            </w:rPr>
          </w:pPr>
          <w:r>
            <w:rPr>
              <w:rFonts w:hint="eastAsia" w:ascii="宋体" w:hAnsi="宋体" w:eastAsia="宋体" w:cs="宋体"/>
              <w:sz w:val="21"/>
              <w:szCs w:val="21"/>
              <w:highlight w:val="none"/>
            </w:rPr>
            <w:fldChar w:fldCharType="begin"/>
          </w:r>
          <w:r>
            <w:rPr>
              <w:rFonts w:hint="eastAsia" w:ascii="宋体" w:hAnsi="宋体" w:eastAsia="宋体" w:cs="宋体"/>
              <w:sz w:val="21"/>
              <w:szCs w:val="21"/>
              <w:highlight w:val="none"/>
            </w:rPr>
            <w:instrText xml:space="preserve"> HYPERLINK \l _Toc2010 </w:instrText>
          </w:r>
          <w:r>
            <w:rPr>
              <w:rFonts w:hint="eastAsia" w:ascii="宋体" w:hAnsi="宋体" w:eastAsia="宋体" w:cs="宋体"/>
              <w:sz w:val="21"/>
              <w:szCs w:val="21"/>
              <w:highlight w:val="none"/>
            </w:rPr>
            <w:fldChar w:fldCharType="separate"/>
          </w:r>
          <w:r>
            <w:rPr>
              <w:rFonts w:hint="eastAsia" w:ascii="宋体" w:hAnsi="宋体" w:eastAsia="宋体" w:cs="宋体"/>
              <w:sz w:val="21"/>
              <w:szCs w:val="21"/>
              <w:highlight w:val="none"/>
            </w:rPr>
            <w:t>五、投标文件的组成、编制、密封</w:t>
          </w:r>
          <w:r>
            <w:rPr>
              <w:rFonts w:hint="eastAsia" w:ascii="宋体" w:hAnsi="宋体" w:eastAsia="宋体" w:cs="宋体"/>
              <w:sz w:val="21"/>
              <w:szCs w:val="21"/>
              <w:highlight w:val="none"/>
            </w:rPr>
            <w:tab/>
          </w:r>
          <w:r>
            <w:rPr>
              <w:rFonts w:hint="eastAsia" w:ascii="宋体" w:hAnsi="宋体" w:eastAsia="宋体" w:cs="宋体"/>
              <w:sz w:val="21"/>
              <w:szCs w:val="21"/>
              <w:highlight w:val="none"/>
            </w:rPr>
            <w:fldChar w:fldCharType="begin"/>
          </w:r>
          <w:r>
            <w:rPr>
              <w:rFonts w:hint="eastAsia" w:ascii="宋体" w:hAnsi="宋体" w:eastAsia="宋体" w:cs="宋体"/>
              <w:sz w:val="21"/>
              <w:szCs w:val="21"/>
              <w:highlight w:val="none"/>
            </w:rPr>
            <w:instrText xml:space="preserve"> PAGEREF _Toc2010 \h </w:instrText>
          </w:r>
          <w:r>
            <w:rPr>
              <w:rFonts w:hint="eastAsia" w:ascii="宋体" w:hAnsi="宋体" w:eastAsia="宋体" w:cs="宋体"/>
              <w:sz w:val="21"/>
              <w:szCs w:val="21"/>
              <w:highlight w:val="none"/>
            </w:rPr>
            <w:fldChar w:fldCharType="separate"/>
          </w:r>
          <w:r>
            <w:rPr>
              <w:rFonts w:hint="eastAsia" w:ascii="宋体" w:hAnsi="宋体" w:eastAsia="宋体" w:cs="宋体"/>
              <w:sz w:val="21"/>
              <w:szCs w:val="21"/>
              <w:highlight w:val="none"/>
            </w:rPr>
            <w:t>4</w:t>
          </w:r>
          <w:r>
            <w:rPr>
              <w:rFonts w:hint="eastAsia" w:ascii="宋体" w:hAnsi="宋体" w:eastAsia="宋体" w:cs="宋体"/>
              <w:sz w:val="21"/>
              <w:szCs w:val="21"/>
              <w:highlight w:val="none"/>
            </w:rPr>
            <w:fldChar w:fldCharType="end"/>
          </w:r>
          <w:r>
            <w:rPr>
              <w:rFonts w:hint="eastAsia" w:ascii="宋体" w:hAnsi="宋体" w:eastAsia="宋体" w:cs="宋体"/>
              <w:sz w:val="21"/>
              <w:szCs w:val="21"/>
              <w:highlight w:val="none"/>
            </w:rPr>
            <w:fldChar w:fldCharType="end"/>
          </w:r>
        </w:p>
        <w:p w14:paraId="1FF04FF7">
          <w:pPr>
            <w:pStyle w:val="15"/>
            <w:tabs>
              <w:tab w:val="right" w:leader="dot" w:pos="8299"/>
            </w:tabs>
            <w:spacing w:line="360" w:lineRule="auto"/>
            <w:rPr>
              <w:rFonts w:hint="eastAsia" w:ascii="宋体" w:hAnsi="宋体" w:eastAsia="宋体" w:cs="宋体"/>
              <w:sz w:val="21"/>
              <w:szCs w:val="21"/>
              <w:highlight w:val="none"/>
            </w:rPr>
          </w:pPr>
          <w:r>
            <w:rPr>
              <w:rFonts w:hint="eastAsia" w:ascii="宋体" w:hAnsi="宋体" w:eastAsia="宋体" w:cs="宋体"/>
              <w:sz w:val="21"/>
              <w:szCs w:val="21"/>
              <w:highlight w:val="none"/>
            </w:rPr>
            <w:fldChar w:fldCharType="begin"/>
          </w:r>
          <w:r>
            <w:rPr>
              <w:rFonts w:hint="eastAsia" w:ascii="宋体" w:hAnsi="宋体" w:eastAsia="宋体" w:cs="宋体"/>
              <w:sz w:val="21"/>
              <w:szCs w:val="21"/>
              <w:highlight w:val="none"/>
            </w:rPr>
            <w:instrText xml:space="preserve"> HYPERLINK \l _Toc31078 </w:instrText>
          </w:r>
          <w:r>
            <w:rPr>
              <w:rFonts w:hint="eastAsia" w:ascii="宋体" w:hAnsi="宋体" w:eastAsia="宋体" w:cs="宋体"/>
              <w:sz w:val="21"/>
              <w:szCs w:val="21"/>
              <w:highlight w:val="none"/>
            </w:rPr>
            <w:fldChar w:fldCharType="separate"/>
          </w:r>
          <w:r>
            <w:rPr>
              <w:rFonts w:hint="eastAsia" w:ascii="宋体" w:hAnsi="宋体" w:eastAsia="宋体" w:cs="宋体"/>
              <w:sz w:val="21"/>
              <w:szCs w:val="21"/>
              <w:highlight w:val="none"/>
            </w:rPr>
            <w:t>六、投标报价</w:t>
          </w:r>
          <w:r>
            <w:rPr>
              <w:rFonts w:hint="eastAsia" w:ascii="宋体" w:hAnsi="宋体" w:eastAsia="宋体" w:cs="宋体"/>
              <w:sz w:val="21"/>
              <w:szCs w:val="21"/>
              <w:highlight w:val="none"/>
            </w:rPr>
            <w:tab/>
          </w:r>
          <w:r>
            <w:rPr>
              <w:rFonts w:hint="eastAsia" w:ascii="宋体" w:hAnsi="宋体" w:eastAsia="宋体" w:cs="宋体"/>
              <w:sz w:val="21"/>
              <w:szCs w:val="21"/>
              <w:highlight w:val="none"/>
            </w:rPr>
            <w:fldChar w:fldCharType="begin"/>
          </w:r>
          <w:r>
            <w:rPr>
              <w:rFonts w:hint="eastAsia" w:ascii="宋体" w:hAnsi="宋体" w:eastAsia="宋体" w:cs="宋体"/>
              <w:sz w:val="21"/>
              <w:szCs w:val="21"/>
              <w:highlight w:val="none"/>
            </w:rPr>
            <w:instrText xml:space="preserve"> PAGEREF _Toc31078 \h </w:instrText>
          </w:r>
          <w:r>
            <w:rPr>
              <w:rFonts w:hint="eastAsia" w:ascii="宋体" w:hAnsi="宋体" w:eastAsia="宋体" w:cs="宋体"/>
              <w:sz w:val="21"/>
              <w:szCs w:val="21"/>
              <w:highlight w:val="none"/>
            </w:rPr>
            <w:fldChar w:fldCharType="separate"/>
          </w:r>
          <w:r>
            <w:rPr>
              <w:rFonts w:hint="eastAsia" w:ascii="宋体" w:hAnsi="宋体" w:eastAsia="宋体" w:cs="宋体"/>
              <w:sz w:val="21"/>
              <w:szCs w:val="21"/>
              <w:highlight w:val="none"/>
            </w:rPr>
            <w:t>4</w:t>
          </w:r>
          <w:r>
            <w:rPr>
              <w:rFonts w:hint="eastAsia" w:ascii="宋体" w:hAnsi="宋体" w:eastAsia="宋体" w:cs="宋体"/>
              <w:sz w:val="21"/>
              <w:szCs w:val="21"/>
              <w:highlight w:val="none"/>
            </w:rPr>
            <w:fldChar w:fldCharType="end"/>
          </w:r>
          <w:r>
            <w:rPr>
              <w:rFonts w:hint="eastAsia" w:ascii="宋体" w:hAnsi="宋体" w:eastAsia="宋体" w:cs="宋体"/>
              <w:sz w:val="21"/>
              <w:szCs w:val="21"/>
              <w:highlight w:val="none"/>
            </w:rPr>
            <w:fldChar w:fldCharType="end"/>
          </w:r>
        </w:p>
        <w:p w14:paraId="43D89F4F">
          <w:pPr>
            <w:pStyle w:val="15"/>
            <w:tabs>
              <w:tab w:val="right" w:leader="dot" w:pos="8299"/>
            </w:tabs>
            <w:spacing w:line="360" w:lineRule="auto"/>
            <w:rPr>
              <w:rFonts w:hint="eastAsia" w:ascii="宋体" w:hAnsi="宋体" w:eastAsia="宋体" w:cs="宋体"/>
              <w:sz w:val="21"/>
              <w:szCs w:val="21"/>
              <w:highlight w:val="none"/>
            </w:rPr>
          </w:pPr>
          <w:r>
            <w:rPr>
              <w:rFonts w:hint="eastAsia" w:ascii="宋体" w:hAnsi="宋体" w:eastAsia="宋体" w:cs="宋体"/>
              <w:sz w:val="21"/>
              <w:szCs w:val="21"/>
              <w:highlight w:val="none"/>
            </w:rPr>
            <w:fldChar w:fldCharType="begin"/>
          </w:r>
          <w:r>
            <w:rPr>
              <w:rFonts w:hint="eastAsia" w:ascii="宋体" w:hAnsi="宋体" w:eastAsia="宋体" w:cs="宋体"/>
              <w:sz w:val="21"/>
              <w:szCs w:val="21"/>
              <w:highlight w:val="none"/>
            </w:rPr>
            <w:instrText xml:space="preserve"> HYPERLINK \l _Toc23748 </w:instrText>
          </w:r>
          <w:r>
            <w:rPr>
              <w:rFonts w:hint="eastAsia" w:ascii="宋体" w:hAnsi="宋体" w:eastAsia="宋体" w:cs="宋体"/>
              <w:sz w:val="21"/>
              <w:szCs w:val="21"/>
              <w:highlight w:val="none"/>
            </w:rPr>
            <w:fldChar w:fldCharType="separate"/>
          </w:r>
          <w:r>
            <w:rPr>
              <w:rFonts w:hint="eastAsia" w:ascii="宋体" w:hAnsi="宋体" w:eastAsia="宋体" w:cs="宋体"/>
              <w:sz w:val="21"/>
              <w:szCs w:val="21"/>
              <w:highlight w:val="none"/>
            </w:rPr>
            <w:t>七、投标有效期和投标保证金</w:t>
          </w:r>
          <w:r>
            <w:rPr>
              <w:rFonts w:hint="eastAsia" w:ascii="宋体" w:hAnsi="宋体" w:eastAsia="宋体" w:cs="宋体"/>
              <w:sz w:val="21"/>
              <w:szCs w:val="21"/>
              <w:highlight w:val="none"/>
            </w:rPr>
            <w:tab/>
          </w:r>
          <w:r>
            <w:rPr>
              <w:rFonts w:hint="eastAsia" w:ascii="宋体" w:hAnsi="宋体" w:eastAsia="宋体" w:cs="宋体"/>
              <w:sz w:val="21"/>
              <w:szCs w:val="21"/>
              <w:highlight w:val="none"/>
            </w:rPr>
            <w:fldChar w:fldCharType="begin"/>
          </w:r>
          <w:r>
            <w:rPr>
              <w:rFonts w:hint="eastAsia" w:ascii="宋体" w:hAnsi="宋体" w:eastAsia="宋体" w:cs="宋体"/>
              <w:sz w:val="21"/>
              <w:szCs w:val="21"/>
              <w:highlight w:val="none"/>
            </w:rPr>
            <w:instrText xml:space="preserve"> PAGEREF _Toc23748 \h </w:instrText>
          </w:r>
          <w:r>
            <w:rPr>
              <w:rFonts w:hint="eastAsia" w:ascii="宋体" w:hAnsi="宋体" w:eastAsia="宋体" w:cs="宋体"/>
              <w:sz w:val="21"/>
              <w:szCs w:val="21"/>
              <w:highlight w:val="none"/>
            </w:rPr>
            <w:fldChar w:fldCharType="separate"/>
          </w:r>
          <w:r>
            <w:rPr>
              <w:rFonts w:hint="eastAsia" w:ascii="宋体" w:hAnsi="宋体" w:eastAsia="宋体" w:cs="宋体"/>
              <w:sz w:val="21"/>
              <w:szCs w:val="21"/>
              <w:highlight w:val="none"/>
            </w:rPr>
            <w:t>5</w:t>
          </w:r>
          <w:r>
            <w:rPr>
              <w:rFonts w:hint="eastAsia" w:ascii="宋体" w:hAnsi="宋体" w:eastAsia="宋体" w:cs="宋体"/>
              <w:sz w:val="21"/>
              <w:szCs w:val="21"/>
              <w:highlight w:val="none"/>
            </w:rPr>
            <w:fldChar w:fldCharType="end"/>
          </w:r>
          <w:r>
            <w:rPr>
              <w:rFonts w:hint="eastAsia" w:ascii="宋体" w:hAnsi="宋体" w:eastAsia="宋体" w:cs="宋体"/>
              <w:sz w:val="21"/>
              <w:szCs w:val="21"/>
              <w:highlight w:val="none"/>
            </w:rPr>
            <w:fldChar w:fldCharType="end"/>
          </w:r>
        </w:p>
        <w:p w14:paraId="728FDE6C">
          <w:pPr>
            <w:pStyle w:val="15"/>
            <w:tabs>
              <w:tab w:val="right" w:leader="dot" w:pos="8299"/>
            </w:tabs>
            <w:spacing w:line="360" w:lineRule="auto"/>
            <w:rPr>
              <w:rFonts w:hint="eastAsia" w:ascii="宋体" w:hAnsi="宋体" w:eastAsia="宋体" w:cs="宋体"/>
              <w:sz w:val="21"/>
              <w:szCs w:val="21"/>
              <w:highlight w:val="none"/>
            </w:rPr>
          </w:pPr>
          <w:r>
            <w:rPr>
              <w:rFonts w:hint="eastAsia" w:ascii="宋体" w:hAnsi="宋体" w:eastAsia="宋体" w:cs="宋体"/>
              <w:sz w:val="21"/>
              <w:szCs w:val="21"/>
              <w:highlight w:val="none"/>
            </w:rPr>
            <w:fldChar w:fldCharType="begin"/>
          </w:r>
          <w:r>
            <w:rPr>
              <w:rFonts w:hint="eastAsia" w:ascii="宋体" w:hAnsi="宋体" w:eastAsia="宋体" w:cs="宋体"/>
              <w:sz w:val="21"/>
              <w:szCs w:val="21"/>
              <w:highlight w:val="none"/>
            </w:rPr>
            <w:instrText xml:space="preserve"> HYPERLINK \l _Toc16791 </w:instrText>
          </w:r>
          <w:r>
            <w:rPr>
              <w:rFonts w:hint="eastAsia" w:ascii="宋体" w:hAnsi="宋体" w:eastAsia="宋体" w:cs="宋体"/>
              <w:sz w:val="21"/>
              <w:szCs w:val="21"/>
              <w:highlight w:val="none"/>
            </w:rPr>
            <w:fldChar w:fldCharType="separate"/>
          </w:r>
          <w:r>
            <w:rPr>
              <w:rFonts w:hint="eastAsia" w:ascii="宋体" w:hAnsi="宋体" w:eastAsia="宋体" w:cs="宋体"/>
              <w:sz w:val="21"/>
              <w:szCs w:val="21"/>
              <w:highlight w:val="none"/>
            </w:rPr>
            <w:t>八、投标费用</w:t>
          </w:r>
          <w:r>
            <w:rPr>
              <w:rFonts w:hint="eastAsia" w:ascii="宋体" w:hAnsi="宋体" w:eastAsia="宋体" w:cs="宋体"/>
              <w:sz w:val="21"/>
              <w:szCs w:val="21"/>
              <w:highlight w:val="none"/>
            </w:rPr>
            <w:tab/>
          </w:r>
          <w:r>
            <w:rPr>
              <w:rFonts w:hint="eastAsia" w:ascii="宋体" w:hAnsi="宋体" w:eastAsia="宋体" w:cs="宋体"/>
              <w:sz w:val="21"/>
              <w:szCs w:val="21"/>
              <w:highlight w:val="none"/>
            </w:rPr>
            <w:fldChar w:fldCharType="begin"/>
          </w:r>
          <w:r>
            <w:rPr>
              <w:rFonts w:hint="eastAsia" w:ascii="宋体" w:hAnsi="宋体" w:eastAsia="宋体" w:cs="宋体"/>
              <w:sz w:val="21"/>
              <w:szCs w:val="21"/>
              <w:highlight w:val="none"/>
            </w:rPr>
            <w:instrText xml:space="preserve"> PAGEREF _Toc16791 \h </w:instrText>
          </w:r>
          <w:r>
            <w:rPr>
              <w:rFonts w:hint="eastAsia" w:ascii="宋体" w:hAnsi="宋体" w:eastAsia="宋体" w:cs="宋体"/>
              <w:sz w:val="21"/>
              <w:szCs w:val="21"/>
              <w:highlight w:val="none"/>
            </w:rPr>
            <w:fldChar w:fldCharType="separate"/>
          </w:r>
          <w:r>
            <w:rPr>
              <w:rFonts w:hint="eastAsia" w:ascii="宋体" w:hAnsi="宋体" w:eastAsia="宋体" w:cs="宋体"/>
              <w:sz w:val="21"/>
              <w:szCs w:val="21"/>
              <w:highlight w:val="none"/>
            </w:rPr>
            <w:t>5</w:t>
          </w:r>
          <w:r>
            <w:rPr>
              <w:rFonts w:hint="eastAsia" w:ascii="宋体" w:hAnsi="宋体" w:eastAsia="宋体" w:cs="宋体"/>
              <w:sz w:val="21"/>
              <w:szCs w:val="21"/>
              <w:highlight w:val="none"/>
            </w:rPr>
            <w:fldChar w:fldCharType="end"/>
          </w:r>
          <w:r>
            <w:rPr>
              <w:rFonts w:hint="eastAsia" w:ascii="宋体" w:hAnsi="宋体" w:eastAsia="宋体" w:cs="宋体"/>
              <w:sz w:val="21"/>
              <w:szCs w:val="21"/>
              <w:highlight w:val="none"/>
            </w:rPr>
            <w:fldChar w:fldCharType="end"/>
          </w:r>
        </w:p>
        <w:p w14:paraId="48902230">
          <w:pPr>
            <w:pStyle w:val="15"/>
            <w:tabs>
              <w:tab w:val="right" w:leader="dot" w:pos="8299"/>
            </w:tabs>
            <w:spacing w:line="360" w:lineRule="auto"/>
            <w:rPr>
              <w:rFonts w:hint="eastAsia" w:ascii="宋体" w:hAnsi="宋体" w:eastAsia="宋体" w:cs="宋体"/>
              <w:sz w:val="21"/>
              <w:szCs w:val="21"/>
              <w:highlight w:val="none"/>
            </w:rPr>
          </w:pPr>
          <w:r>
            <w:rPr>
              <w:rFonts w:hint="eastAsia" w:ascii="宋体" w:hAnsi="宋体" w:eastAsia="宋体" w:cs="宋体"/>
              <w:sz w:val="21"/>
              <w:szCs w:val="21"/>
              <w:highlight w:val="none"/>
            </w:rPr>
            <w:fldChar w:fldCharType="begin"/>
          </w:r>
          <w:r>
            <w:rPr>
              <w:rFonts w:hint="eastAsia" w:ascii="宋体" w:hAnsi="宋体" w:eastAsia="宋体" w:cs="宋体"/>
              <w:sz w:val="21"/>
              <w:szCs w:val="21"/>
              <w:highlight w:val="none"/>
            </w:rPr>
            <w:instrText xml:space="preserve"> HYPERLINK \l _Toc390 </w:instrText>
          </w:r>
          <w:r>
            <w:rPr>
              <w:rFonts w:hint="eastAsia" w:ascii="宋体" w:hAnsi="宋体" w:eastAsia="宋体" w:cs="宋体"/>
              <w:sz w:val="21"/>
              <w:szCs w:val="21"/>
              <w:highlight w:val="none"/>
            </w:rPr>
            <w:fldChar w:fldCharType="separate"/>
          </w:r>
          <w:r>
            <w:rPr>
              <w:rFonts w:hint="eastAsia" w:ascii="宋体" w:hAnsi="宋体" w:eastAsia="宋体" w:cs="宋体"/>
              <w:sz w:val="21"/>
              <w:szCs w:val="21"/>
              <w:highlight w:val="none"/>
            </w:rPr>
            <w:t>九、开标与评标流程</w:t>
          </w:r>
          <w:r>
            <w:rPr>
              <w:rFonts w:hint="eastAsia" w:ascii="宋体" w:hAnsi="宋体" w:eastAsia="宋体" w:cs="宋体"/>
              <w:sz w:val="21"/>
              <w:szCs w:val="21"/>
              <w:highlight w:val="none"/>
            </w:rPr>
            <w:tab/>
          </w:r>
          <w:r>
            <w:rPr>
              <w:rFonts w:hint="eastAsia" w:ascii="宋体" w:hAnsi="宋体" w:eastAsia="宋体" w:cs="宋体"/>
              <w:sz w:val="21"/>
              <w:szCs w:val="21"/>
              <w:highlight w:val="none"/>
            </w:rPr>
            <w:fldChar w:fldCharType="begin"/>
          </w:r>
          <w:r>
            <w:rPr>
              <w:rFonts w:hint="eastAsia" w:ascii="宋体" w:hAnsi="宋体" w:eastAsia="宋体" w:cs="宋体"/>
              <w:sz w:val="21"/>
              <w:szCs w:val="21"/>
              <w:highlight w:val="none"/>
            </w:rPr>
            <w:instrText xml:space="preserve"> PAGEREF _Toc390 \h </w:instrText>
          </w:r>
          <w:r>
            <w:rPr>
              <w:rFonts w:hint="eastAsia" w:ascii="宋体" w:hAnsi="宋体" w:eastAsia="宋体" w:cs="宋体"/>
              <w:sz w:val="21"/>
              <w:szCs w:val="21"/>
              <w:highlight w:val="none"/>
            </w:rPr>
            <w:fldChar w:fldCharType="separate"/>
          </w:r>
          <w:r>
            <w:rPr>
              <w:rFonts w:hint="eastAsia" w:ascii="宋体" w:hAnsi="宋体" w:eastAsia="宋体" w:cs="宋体"/>
              <w:sz w:val="21"/>
              <w:szCs w:val="21"/>
              <w:highlight w:val="none"/>
            </w:rPr>
            <w:t>5</w:t>
          </w:r>
          <w:r>
            <w:rPr>
              <w:rFonts w:hint="eastAsia" w:ascii="宋体" w:hAnsi="宋体" w:eastAsia="宋体" w:cs="宋体"/>
              <w:sz w:val="21"/>
              <w:szCs w:val="21"/>
              <w:highlight w:val="none"/>
            </w:rPr>
            <w:fldChar w:fldCharType="end"/>
          </w:r>
          <w:r>
            <w:rPr>
              <w:rFonts w:hint="eastAsia" w:ascii="宋体" w:hAnsi="宋体" w:eastAsia="宋体" w:cs="宋体"/>
              <w:sz w:val="21"/>
              <w:szCs w:val="21"/>
              <w:highlight w:val="none"/>
            </w:rPr>
            <w:fldChar w:fldCharType="end"/>
          </w:r>
        </w:p>
        <w:p w14:paraId="19F6E569">
          <w:pPr>
            <w:pStyle w:val="15"/>
            <w:tabs>
              <w:tab w:val="right" w:leader="dot" w:pos="8299"/>
            </w:tabs>
            <w:spacing w:line="360" w:lineRule="auto"/>
            <w:rPr>
              <w:rFonts w:hint="eastAsia" w:ascii="宋体" w:hAnsi="宋体" w:eastAsia="宋体" w:cs="宋体"/>
              <w:sz w:val="21"/>
              <w:szCs w:val="21"/>
              <w:highlight w:val="none"/>
            </w:rPr>
          </w:pPr>
          <w:r>
            <w:rPr>
              <w:rFonts w:hint="eastAsia" w:ascii="宋体" w:hAnsi="宋体" w:eastAsia="宋体" w:cs="宋体"/>
              <w:sz w:val="21"/>
              <w:szCs w:val="21"/>
              <w:highlight w:val="none"/>
            </w:rPr>
            <w:fldChar w:fldCharType="begin"/>
          </w:r>
          <w:r>
            <w:rPr>
              <w:rFonts w:hint="eastAsia" w:ascii="宋体" w:hAnsi="宋体" w:eastAsia="宋体" w:cs="宋体"/>
              <w:sz w:val="21"/>
              <w:szCs w:val="21"/>
              <w:highlight w:val="none"/>
            </w:rPr>
            <w:instrText xml:space="preserve"> HYPERLINK \l _Toc25840 </w:instrText>
          </w:r>
          <w:r>
            <w:rPr>
              <w:rFonts w:hint="eastAsia" w:ascii="宋体" w:hAnsi="宋体" w:eastAsia="宋体" w:cs="宋体"/>
              <w:sz w:val="21"/>
              <w:szCs w:val="21"/>
              <w:highlight w:val="none"/>
            </w:rPr>
            <w:fldChar w:fldCharType="separate"/>
          </w:r>
          <w:r>
            <w:rPr>
              <w:rFonts w:hint="eastAsia" w:ascii="宋体" w:hAnsi="宋体" w:eastAsia="宋体" w:cs="宋体"/>
              <w:sz w:val="21"/>
              <w:szCs w:val="21"/>
              <w:highlight w:val="none"/>
            </w:rPr>
            <w:t>十、现场考察</w:t>
          </w:r>
          <w:r>
            <w:rPr>
              <w:rFonts w:hint="eastAsia" w:ascii="宋体" w:hAnsi="宋体" w:eastAsia="宋体" w:cs="宋体"/>
              <w:sz w:val="21"/>
              <w:szCs w:val="21"/>
              <w:highlight w:val="none"/>
            </w:rPr>
            <w:tab/>
          </w:r>
          <w:r>
            <w:rPr>
              <w:rFonts w:hint="eastAsia" w:ascii="宋体" w:hAnsi="宋体" w:eastAsia="宋体" w:cs="宋体"/>
              <w:sz w:val="21"/>
              <w:szCs w:val="21"/>
              <w:highlight w:val="none"/>
            </w:rPr>
            <w:fldChar w:fldCharType="begin"/>
          </w:r>
          <w:r>
            <w:rPr>
              <w:rFonts w:hint="eastAsia" w:ascii="宋体" w:hAnsi="宋体" w:eastAsia="宋体" w:cs="宋体"/>
              <w:sz w:val="21"/>
              <w:szCs w:val="21"/>
              <w:highlight w:val="none"/>
            </w:rPr>
            <w:instrText xml:space="preserve"> PAGEREF _Toc25840 \h </w:instrText>
          </w:r>
          <w:r>
            <w:rPr>
              <w:rFonts w:hint="eastAsia" w:ascii="宋体" w:hAnsi="宋体" w:eastAsia="宋体" w:cs="宋体"/>
              <w:sz w:val="21"/>
              <w:szCs w:val="21"/>
              <w:highlight w:val="none"/>
            </w:rPr>
            <w:fldChar w:fldCharType="separate"/>
          </w:r>
          <w:r>
            <w:rPr>
              <w:rFonts w:hint="eastAsia" w:ascii="宋体" w:hAnsi="宋体" w:eastAsia="宋体" w:cs="宋体"/>
              <w:sz w:val="21"/>
              <w:szCs w:val="21"/>
              <w:highlight w:val="none"/>
            </w:rPr>
            <w:t>6</w:t>
          </w:r>
          <w:r>
            <w:rPr>
              <w:rFonts w:hint="eastAsia" w:ascii="宋体" w:hAnsi="宋体" w:eastAsia="宋体" w:cs="宋体"/>
              <w:sz w:val="21"/>
              <w:szCs w:val="21"/>
              <w:highlight w:val="none"/>
            </w:rPr>
            <w:fldChar w:fldCharType="end"/>
          </w:r>
          <w:r>
            <w:rPr>
              <w:rFonts w:hint="eastAsia" w:ascii="宋体" w:hAnsi="宋体" w:eastAsia="宋体" w:cs="宋体"/>
              <w:sz w:val="21"/>
              <w:szCs w:val="21"/>
              <w:highlight w:val="none"/>
            </w:rPr>
            <w:fldChar w:fldCharType="end"/>
          </w:r>
        </w:p>
        <w:p w14:paraId="0225DDE0">
          <w:pPr>
            <w:pStyle w:val="14"/>
            <w:tabs>
              <w:tab w:val="right" w:leader="dot" w:pos="8299"/>
            </w:tabs>
            <w:spacing w:line="360" w:lineRule="auto"/>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fldChar w:fldCharType="begin"/>
          </w:r>
          <w:r>
            <w:rPr>
              <w:rFonts w:hint="eastAsia" w:ascii="宋体" w:hAnsi="宋体" w:eastAsia="宋体" w:cs="宋体"/>
              <w:b/>
              <w:bCs/>
              <w:sz w:val="21"/>
              <w:szCs w:val="21"/>
              <w:highlight w:val="none"/>
            </w:rPr>
            <w:instrText xml:space="preserve"> HYPERLINK \l _Toc17858 </w:instrText>
          </w:r>
          <w:r>
            <w:rPr>
              <w:rFonts w:hint="eastAsia" w:ascii="宋体" w:hAnsi="宋体" w:eastAsia="宋体" w:cs="宋体"/>
              <w:b/>
              <w:bCs/>
              <w:sz w:val="21"/>
              <w:szCs w:val="21"/>
              <w:highlight w:val="none"/>
            </w:rPr>
            <w:fldChar w:fldCharType="separate"/>
          </w:r>
          <w:r>
            <w:rPr>
              <w:rFonts w:hint="eastAsia" w:ascii="宋体" w:hAnsi="宋体" w:eastAsia="宋体" w:cs="宋体"/>
              <w:b/>
              <w:bCs/>
              <w:sz w:val="21"/>
              <w:szCs w:val="21"/>
              <w:highlight w:val="none"/>
            </w:rPr>
            <w:t>第三章  评标办法与评标标准</w:t>
          </w:r>
          <w:r>
            <w:rPr>
              <w:rFonts w:hint="eastAsia" w:ascii="宋体" w:hAnsi="宋体" w:eastAsia="宋体" w:cs="宋体"/>
              <w:b/>
              <w:bCs/>
              <w:sz w:val="21"/>
              <w:szCs w:val="21"/>
              <w:highlight w:val="none"/>
            </w:rPr>
            <w:tab/>
          </w:r>
          <w:r>
            <w:rPr>
              <w:rFonts w:hint="eastAsia" w:ascii="宋体" w:hAnsi="宋体" w:eastAsia="宋体" w:cs="宋体"/>
              <w:b/>
              <w:bCs/>
              <w:sz w:val="21"/>
              <w:szCs w:val="21"/>
              <w:highlight w:val="none"/>
            </w:rPr>
            <w:fldChar w:fldCharType="begin"/>
          </w:r>
          <w:r>
            <w:rPr>
              <w:rFonts w:hint="eastAsia" w:ascii="宋体" w:hAnsi="宋体" w:eastAsia="宋体" w:cs="宋体"/>
              <w:b/>
              <w:bCs/>
              <w:sz w:val="21"/>
              <w:szCs w:val="21"/>
              <w:highlight w:val="none"/>
            </w:rPr>
            <w:instrText xml:space="preserve"> PAGEREF _Toc17858 \h </w:instrText>
          </w:r>
          <w:r>
            <w:rPr>
              <w:rFonts w:hint="eastAsia" w:ascii="宋体" w:hAnsi="宋体" w:eastAsia="宋体" w:cs="宋体"/>
              <w:b/>
              <w:bCs/>
              <w:sz w:val="21"/>
              <w:szCs w:val="21"/>
              <w:highlight w:val="none"/>
            </w:rPr>
            <w:fldChar w:fldCharType="separate"/>
          </w:r>
          <w:r>
            <w:rPr>
              <w:rFonts w:hint="eastAsia" w:ascii="宋体" w:hAnsi="宋体" w:eastAsia="宋体" w:cs="宋体"/>
              <w:b/>
              <w:bCs/>
              <w:sz w:val="21"/>
              <w:szCs w:val="21"/>
              <w:highlight w:val="none"/>
            </w:rPr>
            <w:t>7</w:t>
          </w:r>
          <w:r>
            <w:rPr>
              <w:rFonts w:hint="eastAsia" w:ascii="宋体" w:hAnsi="宋体" w:eastAsia="宋体" w:cs="宋体"/>
              <w:b/>
              <w:bCs/>
              <w:sz w:val="21"/>
              <w:szCs w:val="21"/>
              <w:highlight w:val="none"/>
            </w:rPr>
            <w:fldChar w:fldCharType="end"/>
          </w:r>
          <w:r>
            <w:rPr>
              <w:rFonts w:hint="eastAsia" w:ascii="宋体" w:hAnsi="宋体" w:eastAsia="宋体" w:cs="宋体"/>
              <w:b/>
              <w:bCs/>
              <w:sz w:val="21"/>
              <w:szCs w:val="21"/>
              <w:highlight w:val="none"/>
            </w:rPr>
            <w:fldChar w:fldCharType="end"/>
          </w:r>
        </w:p>
        <w:p w14:paraId="33911FC1">
          <w:pPr>
            <w:pStyle w:val="14"/>
            <w:tabs>
              <w:tab w:val="right" w:leader="dot" w:pos="8299"/>
            </w:tabs>
            <w:spacing w:line="360" w:lineRule="auto"/>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fldChar w:fldCharType="begin"/>
          </w:r>
          <w:r>
            <w:rPr>
              <w:rFonts w:hint="eastAsia" w:ascii="宋体" w:hAnsi="宋体" w:eastAsia="宋体" w:cs="宋体"/>
              <w:b/>
              <w:bCs/>
              <w:sz w:val="21"/>
              <w:szCs w:val="21"/>
              <w:highlight w:val="none"/>
            </w:rPr>
            <w:instrText xml:space="preserve"> HYPERLINK \l _Toc17736 </w:instrText>
          </w:r>
          <w:r>
            <w:rPr>
              <w:rFonts w:hint="eastAsia" w:ascii="宋体" w:hAnsi="宋体" w:eastAsia="宋体" w:cs="宋体"/>
              <w:b/>
              <w:bCs/>
              <w:sz w:val="21"/>
              <w:szCs w:val="21"/>
              <w:highlight w:val="none"/>
            </w:rPr>
            <w:fldChar w:fldCharType="separate"/>
          </w:r>
          <w:r>
            <w:rPr>
              <w:rFonts w:hint="eastAsia" w:ascii="宋体" w:hAnsi="宋体" w:eastAsia="宋体" w:cs="宋体"/>
              <w:b/>
              <w:bCs/>
              <w:sz w:val="21"/>
              <w:szCs w:val="21"/>
              <w:highlight w:val="none"/>
            </w:rPr>
            <w:t>第四章  用户需求书</w:t>
          </w:r>
          <w:r>
            <w:rPr>
              <w:rFonts w:hint="eastAsia" w:ascii="宋体" w:hAnsi="宋体" w:eastAsia="宋体" w:cs="宋体"/>
              <w:b/>
              <w:bCs/>
              <w:sz w:val="21"/>
              <w:szCs w:val="21"/>
              <w:highlight w:val="none"/>
            </w:rPr>
            <w:tab/>
          </w:r>
          <w:r>
            <w:rPr>
              <w:rFonts w:hint="eastAsia" w:ascii="宋体" w:hAnsi="宋体" w:eastAsia="宋体" w:cs="宋体"/>
              <w:b/>
              <w:bCs/>
              <w:sz w:val="21"/>
              <w:szCs w:val="21"/>
              <w:highlight w:val="none"/>
            </w:rPr>
            <w:fldChar w:fldCharType="begin"/>
          </w:r>
          <w:r>
            <w:rPr>
              <w:rFonts w:hint="eastAsia" w:ascii="宋体" w:hAnsi="宋体" w:eastAsia="宋体" w:cs="宋体"/>
              <w:b/>
              <w:bCs/>
              <w:sz w:val="21"/>
              <w:szCs w:val="21"/>
              <w:highlight w:val="none"/>
            </w:rPr>
            <w:instrText xml:space="preserve"> PAGEREF _Toc17736 \h </w:instrText>
          </w:r>
          <w:r>
            <w:rPr>
              <w:rFonts w:hint="eastAsia" w:ascii="宋体" w:hAnsi="宋体" w:eastAsia="宋体" w:cs="宋体"/>
              <w:b/>
              <w:bCs/>
              <w:sz w:val="21"/>
              <w:szCs w:val="21"/>
              <w:highlight w:val="none"/>
            </w:rPr>
            <w:fldChar w:fldCharType="separate"/>
          </w:r>
          <w:r>
            <w:rPr>
              <w:rFonts w:hint="eastAsia" w:ascii="宋体" w:hAnsi="宋体" w:eastAsia="宋体" w:cs="宋体"/>
              <w:b/>
              <w:bCs/>
              <w:sz w:val="21"/>
              <w:szCs w:val="21"/>
              <w:highlight w:val="none"/>
            </w:rPr>
            <w:t>13</w:t>
          </w:r>
          <w:r>
            <w:rPr>
              <w:rFonts w:hint="eastAsia" w:ascii="宋体" w:hAnsi="宋体" w:eastAsia="宋体" w:cs="宋体"/>
              <w:b/>
              <w:bCs/>
              <w:sz w:val="21"/>
              <w:szCs w:val="21"/>
              <w:highlight w:val="none"/>
            </w:rPr>
            <w:fldChar w:fldCharType="end"/>
          </w:r>
          <w:r>
            <w:rPr>
              <w:rFonts w:hint="eastAsia" w:ascii="宋体" w:hAnsi="宋体" w:eastAsia="宋体" w:cs="宋体"/>
              <w:b/>
              <w:bCs/>
              <w:sz w:val="21"/>
              <w:szCs w:val="21"/>
              <w:highlight w:val="none"/>
            </w:rPr>
            <w:fldChar w:fldCharType="end"/>
          </w:r>
        </w:p>
        <w:p w14:paraId="26702292">
          <w:pPr>
            <w:pStyle w:val="14"/>
            <w:tabs>
              <w:tab w:val="right" w:leader="dot" w:pos="8299"/>
            </w:tabs>
            <w:spacing w:line="360" w:lineRule="auto"/>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fldChar w:fldCharType="begin"/>
          </w:r>
          <w:r>
            <w:rPr>
              <w:rFonts w:hint="eastAsia" w:ascii="宋体" w:hAnsi="宋体" w:eastAsia="宋体" w:cs="宋体"/>
              <w:b/>
              <w:bCs/>
              <w:sz w:val="21"/>
              <w:szCs w:val="21"/>
              <w:highlight w:val="none"/>
            </w:rPr>
            <w:instrText xml:space="preserve"> HYPERLINK \l _Toc18312 </w:instrText>
          </w:r>
          <w:r>
            <w:rPr>
              <w:rFonts w:hint="eastAsia" w:ascii="宋体" w:hAnsi="宋体" w:eastAsia="宋体" w:cs="宋体"/>
              <w:b/>
              <w:bCs/>
              <w:sz w:val="21"/>
              <w:szCs w:val="21"/>
              <w:highlight w:val="none"/>
            </w:rPr>
            <w:fldChar w:fldCharType="separate"/>
          </w:r>
          <w:r>
            <w:rPr>
              <w:rFonts w:hint="eastAsia" w:ascii="宋体" w:hAnsi="宋体" w:eastAsia="宋体" w:cs="宋体"/>
              <w:b/>
              <w:bCs/>
              <w:sz w:val="21"/>
              <w:szCs w:val="21"/>
              <w:highlight w:val="none"/>
              <w:lang w:val="en-US" w:eastAsia="zh-CN"/>
            </w:rPr>
            <w:t xml:space="preserve">第五章  </w:t>
          </w:r>
          <w:r>
            <w:rPr>
              <w:rFonts w:hint="eastAsia" w:ascii="宋体" w:hAnsi="宋体" w:eastAsia="宋体" w:cs="宋体"/>
              <w:b/>
              <w:bCs/>
              <w:sz w:val="21"/>
              <w:szCs w:val="21"/>
              <w:highlight w:val="none"/>
            </w:rPr>
            <w:t>合同条款</w:t>
          </w:r>
          <w:r>
            <w:rPr>
              <w:rFonts w:hint="eastAsia" w:ascii="宋体" w:hAnsi="宋体" w:eastAsia="宋体" w:cs="宋体"/>
              <w:b/>
              <w:bCs/>
              <w:sz w:val="21"/>
              <w:szCs w:val="21"/>
              <w:highlight w:val="none"/>
            </w:rPr>
            <w:tab/>
          </w:r>
          <w:r>
            <w:rPr>
              <w:rFonts w:hint="eastAsia" w:ascii="宋体" w:hAnsi="宋体" w:eastAsia="宋体" w:cs="宋体"/>
              <w:b/>
              <w:bCs/>
              <w:sz w:val="21"/>
              <w:szCs w:val="21"/>
              <w:highlight w:val="none"/>
            </w:rPr>
            <w:fldChar w:fldCharType="begin"/>
          </w:r>
          <w:r>
            <w:rPr>
              <w:rFonts w:hint="eastAsia" w:ascii="宋体" w:hAnsi="宋体" w:eastAsia="宋体" w:cs="宋体"/>
              <w:b/>
              <w:bCs/>
              <w:sz w:val="21"/>
              <w:szCs w:val="21"/>
              <w:highlight w:val="none"/>
            </w:rPr>
            <w:instrText xml:space="preserve"> PAGEREF _Toc18312 \h </w:instrText>
          </w:r>
          <w:r>
            <w:rPr>
              <w:rFonts w:hint="eastAsia" w:ascii="宋体" w:hAnsi="宋体" w:eastAsia="宋体" w:cs="宋体"/>
              <w:b/>
              <w:bCs/>
              <w:sz w:val="21"/>
              <w:szCs w:val="21"/>
              <w:highlight w:val="none"/>
            </w:rPr>
            <w:fldChar w:fldCharType="separate"/>
          </w:r>
          <w:r>
            <w:rPr>
              <w:rFonts w:hint="eastAsia" w:ascii="宋体" w:hAnsi="宋体" w:eastAsia="宋体" w:cs="宋体"/>
              <w:b/>
              <w:bCs/>
              <w:sz w:val="21"/>
              <w:szCs w:val="21"/>
              <w:highlight w:val="none"/>
            </w:rPr>
            <w:t>16</w:t>
          </w:r>
          <w:r>
            <w:rPr>
              <w:rFonts w:hint="eastAsia" w:ascii="宋体" w:hAnsi="宋体" w:eastAsia="宋体" w:cs="宋体"/>
              <w:b/>
              <w:bCs/>
              <w:sz w:val="21"/>
              <w:szCs w:val="21"/>
              <w:highlight w:val="none"/>
            </w:rPr>
            <w:fldChar w:fldCharType="end"/>
          </w:r>
          <w:r>
            <w:rPr>
              <w:rFonts w:hint="eastAsia" w:ascii="宋体" w:hAnsi="宋体" w:eastAsia="宋体" w:cs="宋体"/>
              <w:b/>
              <w:bCs/>
              <w:sz w:val="21"/>
              <w:szCs w:val="21"/>
              <w:highlight w:val="none"/>
            </w:rPr>
            <w:fldChar w:fldCharType="end"/>
          </w:r>
        </w:p>
        <w:p w14:paraId="3326572D">
          <w:pPr>
            <w:pStyle w:val="14"/>
            <w:tabs>
              <w:tab w:val="right" w:leader="dot" w:pos="8299"/>
            </w:tabs>
            <w:spacing w:line="360" w:lineRule="auto"/>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fldChar w:fldCharType="begin"/>
          </w:r>
          <w:r>
            <w:rPr>
              <w:rFonts w:hint="eastAsia" w:ascii="宋体" w:hAnsi="宋体" w:eastAsia="宋体" w:cs="宋体"/>
              <w:b/>
              <w:bCs/>
              <w:sz w:val="21"/>
              <w:szCs w:val="21"/>
              <w:highlight w:val="none"/>
            </w:rPr>
            <w:instrText xml:space="preserve"> HYPERLINK \l _Toc15451 </w:instrText>
          </w:r>
          <w:r>
            <w:rPr>
              <w:rFonts w:hint="eastAsia" w:ascii="宋体" w:hAnsi="宋体" w:eastAsia="宋体" w:cs="宋体"/>
              <w:b/>
              <w:bCs/>
              <w:sz w:val="21"/>
              <w:szCs w:val="21"/>
              <w:highlight w:val="none"/>
            </w:rPr>
            <w:fldChar w:fldCharType="separate"/>
          </w:r>
          <w:r>
            <w:rPr>
              <w:rFonts w:hint="eastAsia" w:ascii="宋体" w:hAnsi="宋体" w:eastAsia="宋体" w:cs="宋体"/>
              <w:b/>
              <w:bCs/>
              <w:sz w:val="21"/>
              <w:szCs w:val="21"/>
              <w:highlight w:val="none"/>
              <w:lang w:val="zh-CN"/>
            </w:rPr>
            <w:t>第</w:t>
          </w:r>
          <w:r>
            <w:rPr>
              <w:rFonts w:hint="eastAsia" w:ascii="宋体" w:hAnsi="宋体" w:cs="宋体"/>
              <w:b/>
              <w:bCs/>
              <w:sz w:val="21"/>
              <w:szCs w:val="21"/>
              <w:highlight w:val="none"/>
              <w:lang w:val="en-US" w:eastAsia="zh-CN"/>
            </w:rPr>
            <w:t>六</w:t>
          </w:r>
          <w:r>
            <w:rPr>
              <w:rFonts w:hint="eastAsia" w:ascii="宋体" w:hAnsi="宋体" w:eastAsia="宋体" w:cs="宋体"/>
              <w:b/>
              <w:bCs/>
              <w:sz w:val="21"/>
              <w:szCs w:val="21"/>
              <w:highlight w:val="none"/>
              <w:lang w:val="zh-CN"/>
            </w:rPr>
            <w:t>章  质疑提出和处理</w:t>
          </w:r>
          <w:r>
            <w:rPr>
              <w:rFonts w:hint="eastAsia" w:ascii="宋体" w:hAnsi="宋体" w:eastAsia="宋体" w:cs="宋体"/>
              <w:b/>
              <w:bCs/>
              <w:sz w:val="21"/>
              <w:szCs w:val="21"/>
              <w:highlight w:val="none"/>
            </w:rPr>
            <w:tab/>
          </w:r>
          <w:r>
            <w:rPr>
              <w:rFonts w:hint="eastAsia" w:ascii="宋体" w:hAnsi="宋体" w:eastAsia="宋体" w:cs="宋体"/>
              <w:b/>
              <w:bCs/>
              <w:sz w:val="21"/>
              <w:szCs w:val="21"/>
              <w:highlight w:val="none"/>
            </w:rPr>
            <w:fldChar w:fldCharType="begin"/>
          </w:r>
          <w:r>
            <w:rPr>
              <w:rFonts w:hint="eastAsia" w:ascii="宋体" w:hAnsi="宋体" w:eastAsia="宋体" w:cs="宋体"/>
              <w:b/>
              <w:bCs/>
              <w:sz w:val="21"/>
              <w:szCs w:val="21"/>
              <w:highlight w:val="none"/>
            </w:rPr>
            <w:instrText xml:space="preserve"> PAGEREF _Toc15451 \h </w:instrText>
          </w:r>
          <w:r>
            <w:rPr>
              <w:rFonts w:hint="eastAsia" w:ascii="宋体" w:hAnsi="宋体" w:eastAsia="宋体" w:cs="宋体"/>
              <w:b/>
              <w:bCs/>
              <w:sz w:val="21"/>
              <w:szCs w:val="21"/>
              <w:highlight w:val="none"/>
            </w:rPr>
            <w:fldChar w:fldCharType="separate"/>
          </w:r>
          <w:r>
            <w:rPr>
              <w:rFonts w:hint="eastAsia" w:ascii="宋体" w:hAnsi="宋体" w:eastAsia="宋体" w:cs="宋体"/>
              <w:b/>
              <w:bCs/>
              <w:sz w:val="21"/>
              <w:szCs w:val="21"/>
              <w:highlight w:val="none"/>
            </w:rPr>
            <w:t>24</w:t>
          </w:r>
          <w:r>
            <w:rPr>
              <w:rFonts w:hint="eastAsia" w:ascii="宋体" w:hAnsi="宋体" w:eastAsia="宋体" w:cs="宋体"/>
              <w:b/>
              <w:bCs/>
              <w:sz w:val="21"/>
              <w:szCs w:val="21"/>
              <w:highlight w:val="none"/>
            </w:rPr>
            <w:fldChar w:fldCharType="end"/>
          </w:r>
          <w:r>
            <w:rPr>
              <w:rFonts w:hint="eastAsia" w:ascii="宋体" w:hAnsi="宋体" w:eastAsia="宋体" w:cs="宋体"/>
              <w:b/>
              <w:bCs/>
              <w:sz w:val="21"/>
              <w:szCs w:val="21"/>
              <w:highlight w:val="none"/>
            </w:rPr>
            <w:fldChar w:fldCharType="end"/>
          </w:r>
        </w:p>
        <w:p w14:paraId="7797FD4C">
          <w:pPr>
            <w:pStyle w:val="14"/>
            <w:tabs>
              <w:tab w:val="right" w:leader="dot" w:pos="8299"/>
            </w:tabs>
            <w:spacing w:line="360" w:lineRule="auto"/>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fldChar w:fldCharType="begin"/>
          </w:r>
          <w:r>
            <w:rPr>
              <w:rFonts w:hint="eastAsia" w:ascii="宋体" w:hAnsi="宋体" w:eastAsia="宋体" w:cs="宋体"/>
              <w:b/>
              <w:bCs/>
              <w:sz w:val="21"/>
              <w:szCs w:val="21"/>
              <w:highlight w:val="none"/>
            </w:rPr>
            <w:instrText xml:space="preserve"> HYPERLINK \l _Toc1329 </w:instrText>
          </w:r>
          <w:r>
            <w:rPr>
              <w:rFonts w:hint="eastAsia" w:ascii="宋体" w:hAnsi="宋体" w:eastAsia="宋体" w:cs="宋体"/>
              <w:b/>
              <w:bCs/>
              <w:sz w:val="21"/>
              <w:szCs w:val="21"/>
              <w:highlight w:val="none"/>
            </w:rPr>
            <w:fldChar w:fldCharType="separate"/>
          </w:r>
          <w:r>
            <w:rPr>
              <w:rFonts w:hint="eastAsia" w:ascii="宋体" w:hAnsi="宋体" w:cs="宋体"/>
              <w:b/>
              <w:bCs/>
              <w:sz w:val="21"/>
              <w:szCs w:val="21"/>
              <w:highlight w:val="none"/>
              <w:lang w:val="zh-CN"/>
            </w:rPr>
            <w:t>第七章</w:t>
          </w:r>
          <w:r>
            <w:rPr>
              <w:rFonts w:hint="eastAsia" w:ascii="宋体" w:hAnsi="宋体" w:eastAsia="宋体" w:cs="宋体"/>
              <w:b/>
              <w:bCs/>
              <w:sz w:val="21"/>
              <w:szCs w:val="21"/>
              <w:highlight w:val="none"/>
              <w:lang w:val="zh-CN"/>
            </w:rPr>
            <w:t xml:space="preserve">  投标文件组成</w:t>
          </w:r>
          <w:r>
            <w:rPr>
              <w:rFonts w:hint="eastAsia" w:ascii="宋体" w:hAnsi="宋体" w:eastAsia="宋体" w:cs="宋体"/>
              <w:b/>
              <w:bCs/>
              <w:sz w:val="21"/>
              <w:szCs w:val="21"/>
              <w:highlight w:val="none"/>
            </w:rPr>
            <w:tab/>
          </w:r>
          <w:r>
            <w:rPr>
              <w:rFonts w:hint="eastAsia" w:ascii="宋体" w:hAnsi="宋体" w:eastAsia="宋体" w:cs="宋体"/>
              <w:b/>
              <w:bCs/>
              <w:sz w:val="21"/>
              <w:szCs w:val="21"/>
              <w:highlight w:val="none"/>
            </w:rPr>
            <w:fldChar w:fldCharType="begin"/>
          </w:r>
          <w:r>
            <w:rPr>
              <w:rFonts w:hint="eastAsia" w:ascii="宋体" w:hAnsi="宋体" w:eastAsia="宋体" w:cs="宋体"/>
              <w:b/>
              <w:bCs/>
              <w:sz w:val="21"/>
              <w:szCs w:val="21"/>
              <w:highlight w:val="none"/>
            </w:rPr>
            <w:instrText xml:space="preserve"> PAGEREF _Toc1329 \h </w:instrText>
          </w:r>
          <w:r>
            <w:rPr>
              <w:rFonts w:hint="eastAsia" w:ascii="宋体" w:hAnsi="宋体" w:eastAsia="宋体" w:cs="宋体"/>
              <w:b/>
              <w:bCs/>
              <w:sz w:val="21"/>
              <w:szCs w:val="21"/>
              <w:highlight w:val="none"/>
            </w:rPr>
            <w:fldChar w:fldCharType="separate"/>
          </w:r>
          <w:r>
            <w:rPr>
              <w:rFonts w:hint="eastAsia" w:ascii="宋体" w:hAnsi="宋体" w:eastAsia="宋体" w:cs="宋体"/>
              <w:b/>
              <w:bCs/>
              <w:sz w:val="21"/>
              <w:szCs w:val="21"/>
              <w:highlight w:val="none"/>
            </w:rPr>
            <w:t>28</w:t>
          </w:r>
          <w:r>
            <w:rPr>
              <w:rFonts w:hint="eastAsia" w:ascii="宋体" w:hAnsi="宋体" w:eastAsia="宋体" w:cs="宋体"/>
              <w:b/>
              <w:bCs/>
              <w:sz w:val="21"/>
              <w:szCs w:val="21"/>
              <w:highlight w:val="none"/>
            </w:rPr>
            <w:fldChar w:fldCharType="end"/>
          </w:r>
          <w:r>
            <w:rPr>
              <w:rFonts w:hint="eastAsia" w:ascii="宋体" w:hAnsi="宋体" w:eastAsia="宋体" w:cs="宋体"/>
              <w:b/>
              <w:bCs/>
              <w:sz w:val="21"/>
              <w:szCs w:val="21"/>
              <w:highlight w:val="none"/>
            </w:rPr>
            <w:fldChar w:fldCharType="end"/>
          </w:r>
        </w:p>
        <w:p w14:paraId="5732C844">
          <w:pPr>
            <w:bidi w:val="0"/>
            <w:rPr>
              <w:rFonts w:hint="eastAsia" w:ascii="宋体" w:hAnsi="宋体" w:eastAsia="宋体" w:cs="宋体"/>
              <w:kern w:val="2"/>
              <w:sz w:val="32"/>
              <w:szCs w:val="22"/>
              <w:highlight w:val="none"/>
              <w:lang w:val="zh-CN" w:eastAsia="zh-CN" w:bidi="zh-CN"/>
            </w:rPr>
          </w:pPr>
          <w:r>
            <w:rPr>
              <w:rFonts w:hint="eastAsia" w:ascii="宋体" w:hAnsi="宋体" w:eastAsia="宋体" w:cs="宋体"/>
              <w:sz w:val="21"/>
              <w:szCs w:val="21"/>
              <w:highlight w:val="none"/>
            </w:rPr>
            <w:fldChar w:fldCharType="end"/>
          </w:r>
        </w:p>
      </w:sdtContent>
    </w:sdt>
    <w:p w14:paraId="5864FC95">
      <w:pPr>
        <w:rPr>
          <w:rFonts w:hint="eastAsia" w:ascii="宋体" w:hAnsi="宋体" w:eastAsia="宋体" w:cs="宋体"/>
          <w:highlight w:val="none"/>
        </w:rPr>
        <w:sectPr>
          <w:footerReference r:id="rId3" w:type="default"/>
          <w:pgSz w:w="11905" w:h="16838"/>
          <w:pgMar w:top="1383" w:right="1803" w:bottom="1440" w:left="1803" w:header="850" w:footer="992" w:gutter="0"/>
          <w:pgBorders>
            <w:top w:val="none" w:sz="0" w:space="0"/>
            <w:left w:val="none" w:sz="0" w:space="0"/>
            <w:bottom w:val="none" w:sz="0" w:space="0"/>
            <w:right w:val="none" w:sz="0" w:space="0"/>
          </w:pgBorders>
          <w:pgNumType w:start="1"/>
          <w:cols w:space="720" w:num="1"/>
          <w:docGrid w:type="lines" w:linePitch="325" w:charSpace="0"/>
        </w:sectPr>
      </w:pPr>
    </w:p>
    <w:p w14:paraId="5239B5D7">
      <w:pPr>
        <w:spacing w:line="440" w:lineRule="exact"/>
        <w:ind w:left="-1" w:right="-521" w:rightChars="-248"/>
        <w:jc w:val="center"/>
        <w:outlineLvl w:val="0"/>
        <w:rPr>
          <w:rFonts w:hint="eastAsia" w:ascii="宋体" w:hAnsi="宋体" w:eastAsia="宋体" w:cs="宋体"/>
          <w:b/>
          <w:bCs/>
          <w:sz w:val="32"/>
          <w:szCs w:val="32"/>
          <w:highlight w:val="none"/>
        </w:rPr>
      </w:pPr>
      <w:bookmarkStart w:id="2" w:name="_Toc31157"/>
      <w:bookmarkStart w:id="3" w:name="_Toc8150"/>
      <w:bookmarkStart w:id="4" w:name="_Toc2478"/>
      <w:bookmarkStart w:id="5" w:name="_Toc16151"/>
      <w:bookmarkStart w:id="6" w:name="_Toc25670"/>
      <w:bookmarkStart w:id="7" w:name="_Toc6432"/>
      <w:bookmarkStart w:id="8" w:name="_Toc597"/>
      <w:r>
        <w:rPr>
          <w:rFonts w:hint="eastAsia" w:ascii="宋体" w:hAnsi="宋体" w:eastAsia="宋体" w:cs="宋体"/>
          <w:b/>
          <w:bCs/>
          <w:sz w:val="32"/>
          <w:szCs w:val="32"/>
          <w:highlight w:val="none"/>
        </w:rPr>
        <w:t xml:space="preserve">第一章 </w:t>
      </w:r>
      <w:bookmarkStart w:id="9" w:name="OLE_LINK5"/>
      <w:bookmarkStart w:id="10" w:name="OLE_LINK7"/>
      <w:r>
        <w:rPr>
          <w:rFonts w:hint="eastAsia" w:ascii="宋体" w:hAnsi="宋体" w:eastAsia="宋体" w:cs="宋体"/>
          <w:b/>
          <w:bCs/>
          <w:sz w:val="32"/>
          <w:szCs w:val="32"/>
          <w:highlight w:val="none"/>
        </w:rPr>
        <w:t xml:space="preserve"> 招标公告</w:t>
      </w:r>
      <w:bookmarkEnd w:id="2"/>
      <w:bookmarkEnd w:id="3"/>
      <w:bookmarkEnd w:id="4"/>
      <w:bookmarkEnd w:id="5"/>
      <w:bookmarkEnd w:id="6"/>
      <w:bookmarkEnd w:id="7"/>
      <w:bookmarkEnd w:id="8"/>
    </w:p>
    <w:p w14:paraId="0B01CA7B">
      <w:pPr>
        <w:spacing w:line="440" w:lineRule="exact"/>
        <w:ind w:left="420" w:leftChars="200" w:right="-521" w:rightChars="-248" w:firstLine="314" w:firstLineChars="131"/>
        <w:rPr>
          <w:rFonts w:hint="eastAsia" w:ascii="宋体" w:hAnsi="宋体" w:eastAsia="宋体" w:cs="宋体"/>
          <w:kern w:val="58"/>
          <w:sz w:val="24"/>
          <w:highlight w:val="none"/>
          <w:u w:val="single"/>
        </w:rPr>
      </w:pPr>
      <w:bookmarkStart w:id="11" w:name="OLE_LINK6"/>
    </w:p>
    <w:p w14:paraId="5EC18E33">
      <w:pPr>
        <w:spacing w:line="440" w:lineRule="exact"/>
        <w:ind w:right="-521" w:rightChars="-248" w:firstLine="420" w:firstLineChars="200"/>
        <w:rPr>
          <w:rFonts w:hint="eastAsia" w:ascii="宋体" w:hAnsi="宋体" w:eastAsia="宋体" w:cs="宋体"/>
          <w:szCs w:val="21"/>
          <w:highlight w:val="none"/>
        </w:rPr>
      </w:pPr>
      <w:r>
        <w:rPr>
          <w:rFonts w:hint="eastAsia" w:ascii="宋体" w:hAnsi="宋体" w:eastAsia="宋体" w:cs="宋体"/>
          <w:kern w:val="58"/>
          <w:szCs w:val="21"/>
          <w:highlight w:val="none"/>
          <w:u w:val="single"/>
          <w:lang w:eastAsia="zh-CN"/>
        </w:rPr>
        <w:t>山东国盛项目管理有限公司</w:t>
      </w:r>
      <w:r>
        <w:rPr>
          <w:rFonts w:hint="eastAsia" w:ascii="宋体" w:hAnsi="宋体" w:eastAsia="宋体" w:cs="宋体"/>
          <w:kern w:val="58"/>
          <w:szCs w:val="21"/>
          <w:highlight w:val="none"/>
        </w:rPr>
        <w:t>受</w:t>
      </w:r>
      <w:r>
        <w:rPr>
          <w:rFonts w:hint="eastAsia" w:ascii="宋体" w:hAnsi="宋体" w:eastAsia="宋体" w:cs="宋体"/>
          <w:kern w:val="58"/>
          <w:szCs w:val="21"/>
          <w:highlight w:val="none"/>
          <w:u w:val="single"/>
          <w:lang w:eastAsia="zh-CN"/>
        </w:rPr>
        <w:t>南通轨道资源开发有限公司</w:t>
      </w:r>
      <w:r>
        <w:rPr>
          <w:rFonts w:hint="eastAsia" w:ascii="宋体" w:hAnsi="宋体" w:eastAsia="宋体" w:cs="宋体"/>
          <w:kern w:val="58"/>
          <w:szCs w:val="21"/>
          <w:highlight w:val="none"/>
        </w:rPr>
        <w:t>委托，依据相关法律、法规及规章的规定，现对</w:t>
      </w:r>
      <w:r>
        <w:rPr>
          <w:rFonts w:hint="eastAsia" w:ascii="宋体" w:hAnsi="宋体" w:cs="宋体"/>
          <w:kern w:val="58"/>
          <w:szCs w:val="21"/>
          <w:highlight w:val="none"/>
          <w:u w:val="single"/>
          <w:lang w:eastAsia="zh-CN"/>
        </w:rPr>
        <w:t>南通轨道1、2号线站内广告画面制作（2026-2027年度）项目</w:t>
      </w:r>
      <w:r>
        <w:rPr>
          <w:rFonts w:hint="eastAsia" w:ascii="宋体" w:hAnsi="宋体" w:eastAsia="宋体" w:cs="宋体"/>
          <w:kern w:val="58"/>
          <w:szCs w:val="21"/>
          <w:highlight w:val="none"/>
        </w:rPr>
        <w:t>进行公开招标。</w:t>
      </w:r>
    </w:p>
    <w:p w14:paraId="4279193D">
      <w:pPr>
        <w:spacing w:line="440" w:lineRule="exact"/>
        <w:ind w:right="-521" w:rightChars="-248" w:firstLine="422" w:firstLineChars="200"/>
        <w:outlineLvl w:val="1"/>
        <w:rPr>
          <w:rFonts w:hint="eastAsia" w:ascii="宋体" w:hAnsi="宋体" w:eastAsia="宋体" w:cs="宋体"/>
          <w:b/>
          <w:szCs w:val="21"/>
          <w:highlight w:val="none"/>
        </w:rPr>
      </w:pPr>
      <w:bookmarkStart w:id="12" w:name="_Toc15898"/>
      <w:bookmarkStart w:id="13" w:name="_Toc17992"/>
      <w:bookmarkStart w:id="14" w:name="_Toc17556"/>
      <w:bookmarkStart w:id="15" w:name="_Toc823"/>
      <w:r>
        <w:rPr>
          <w:rFonts w:hint="eastAsia" w:ascii="宋体" w:hAnsi="宋体" w:eastAsia="宋体" w:cs="宋体"/>
          <w:b/>
          <w:szCs w:val="21"/>
          <w:highlight w:val="none"/>
        </w:rPr>
        <w:t>一、项目基本情况</w:t>
      </w:r>
      <w:bookmarkEnd w:id="12"/>
      <w:bookmarkEnd w:id="13"/>
      <w:bookmarkEnd w:id="14"/>
      <w:bookmarkEnd w:id="15"/>
    </w:p>
    <w:p w14:paraId="3ACA036A">
      <w:pPr>
        <w:spacing w:line="440" w:lineRule="exact"/>
        <w:ind w:right="-521" w:rightChars="-248" w:firstLine="420" w:firstLineChars="200"/>
        <w:rPr>
          <w:rFonts w:hint="eastAsia" w:ascii="宋体" w:hAnsi="宋体" w:eastAsia="宋体" w:cs="宋体"/>
          <w:szCs w:val="21"/>
          <w:highlight w:val="none"/>
          <w:lang w:eastAsia="zh-CN"/>
        </w:rPr>
      </w:pPr>
      <w:r>
        <w:rPr>
          <w:rFonts w:hint="eastAsia" w:ascii="宋体" w:hAnsi="宋体" w:eastAsia="宋体" w:cs="宋体"/>
          <w:szCs w:val="21"/>
          <w:highlight w:val="none"/>
        </w:rPr>
        <w:t>项目名称：</w:t>
      </w:r>
      <w:r>
        <w:rPr>
          <w:rFonts w:hint="eastAsia" w:ascii="宋体" w:hAnsi="宋体" w:cs="宋体"/>
          <w:szCs w:val="21"/>
          <w:highlight w:val="none"/>
          <w:lang w:eastAsia="zh-CN"/>
        </w:rPr>
        <w:t>南通轨道1、2号线站内广告画面制作（2026-2027年度）项目</w:t>
      </w:r>
    </w:p>
    <w:p w14:paraId="72F1D392">
      <w:pPr>
        <w:spacing w:line="440" w:lineRule="exact"/>
        <w:ind w:right="-521" w:rightChars="-248" w:firstLine="420" w:firstLineChars="200"/>
        <w:rPr>
          <w:rFonts w:hint="eastAsia" w:ascii="宋体" w:hAnsi="宋体" w:eastAsia="宋体" w:cs="宋体"/>
          <w:szCs w:val="21"/>
          <w:highlight w:val="none"/>
        </w:rPr>
      </w:pPr>
      <w:r>
        <w:rPr>
          <w:rFonts w:hint="eastAsia" w:ascii="宋体" w:hAnsi="宋体" w:eastAsia="宋体" w:cs="宋体"/>
          <w:szCs w:val="21"/>
          <w:highlight w:val="none"/>
        </w:rPr>
        <w:t>标段划分：不划分标段</w:t>
      </w:r>
    </w:p>
    <w:p w14:paraId="424E6E9E">
      <w:pPr>
        <w:spacing w:line="440" w:lineRule="exact"/>
        <w:ind w:right="-521" w:rightChars="-248" w:firstLine="420" w:firstLineChars="200"/>
        <w:rPr>
          <w:rFonts w:hint="eastAsia" w:ascii="宋体" w:hAnsi="宋体" w:eastAsia="宋体" w:cs="宋体"/>
          <w:szCs w:val="21"/>
          <w:highlight w:val="none"/>
          <w:lang w:eastAsia="zh-CN"/>
        </w:rPr>
      </w:pPr>
      <w:r>
        <w:rPr>
          <w:rFonts w:hint="eastAsia" w:ascii="宋体" w:hAnsi="宋体" w:eastAsia="宋体" w:cs="宋体"/>
          <w:szCs w:val="21"/>
          <w:highlight w:val="none"/>
        </w:rPr>
        <w:t>最高限价：</w:t>
      </w:r>
      <w:r>
        <w:rPr>
          <w:rFonts w:hint="eastAsia" w:ascii="宋体" w:hAnsi="宋体" w:eastAsia="宋体" w:cs="宋体"/>
          <w:szCs w:val="21"/>
          <w:highlight w:val="none"/>
          <w:lang w:val="en-US" w:eastAsia="zh-CN"/>
        </w:rPr>
        <w:t>96.83</w:t>
      </w:r>
      <w:r>
        <w:rPr>
          <w:rFonts w:hint="eastAsia" w:ascii="宋体" w:hAnsi="宋体" w:eastAsia="宋体" w:cs="宋体"/>
          <w:szCs w:val="21"/>
          <w:highlight w:val="none"/>
        </w:rPr>
        <w:t>万元</w:t>
      </w:r>
      <w:r>
        <w:rPr>
          <w:rFonts w:hint="eastAsia" w:ascii="宋体" w:hAnsi="宋体" w:cs="宋体"/>
          <w:szCs w:val="21"/>
          <w:highlight w:val="none"/>
          <w:lang w:eastAsia="zh-CN"/>
        </w:rPr>
        <w:t>，</w:t>
      </w:r>
      <w:r>
        <w:rPr>
          <w:rFonts w:hint="eastAsia" w:ascii="宋体" w:hAnsi="宋体" w:cs="宋体"/>
          <w:szCs w:val="21"/>
          <w:highlight w:val="none"/>
          <w:lang w:val="en-US" w:eastAsia="zh-CN"/>
        </w:rPr>
        <w:t>费率报价</w:t>
      </w:r>
      <w:r>
        <w:rPr>
          <w:rFonts w:hint="eastAsia" w:ascii="宋体" w:hAnsi="宋体" w:cs="宋体"/>
          <w:szCs w:val="21"/>
          <w:highlight w:val="none"/>
          <w:lang w:eastAsia="zh-CN"/>
        </w:rPr>
        <w:t>范围为：0%＜</w:t>
      </w:r>
      <w:r>
        <w:rPr>
          <w:rFonts w:hint="eastAsia" w:ascii="宋体" w:hAnsi="宋体" w:cs="宋体"/>
          <w:szCs w:val="21"/>
          <w:highlight w:val="none"/>
          <w:lang w:val="en-US" w:eastAsia="zh-CN"/>
        </w:rPr>
        <w:t>费率</w:t>
      </w:r>
      <w:r>
        <w:rPr>
          <w:rFonts w:hint="eastAsia" w:ascii="宋体" w:hAnsi="宋体" w:cs="宋体"/>
          <w:szCs w:val="21"/>
          <w:highlight w:val="none"/>
          <w:lang w:eastAsia="zh-CN"/>
        </w:rPr>
        <w:t>≤100%</w:t>
      </w:r>
    </w:p>
    <w:p w14:paraId="55F67080">
      <w:pPr>
        <w:spacing w:line="440" w:lineRule="exact"/>
        <w:ind w:right="-521" w:rightChars="-248" w:firstLine="420" w:firstLineChars="200"/>
        <w:rPr>
          <w:rFonts w:hint="eastAsia" w:ascii="宋体" w:hAnsi="宋体" w:eastAsia="宋体" w:cs="宋体"/>
          <w:szCs w:val="21"/>
          <w:highlight w:val="none"/>
        </w:rPr>
      </w:pPr>
      <w:r>
        <w:rPr>
          <w:rFonts w:hint="eastAsia" w:ascii="宋体" w:hAnsi="宋体" w:eastAsia="宋体" w:cs="宋体"/>
          <w:szCs w:val="21"/>
          <w:highlight w:val="none"/>
        </w:rPr>
        <w:t>服务期限：自合同签订之日起</w:t>
      </w:r>
      <w:r>
        <w:rPr>
          <w:rFonts w:hint="eastAsia" w:ascii="宋体" w:hAnsi="宋体" w:eastAsia="宋体" w:cs="宋体"/>
          <w:szCs w:val="21"/>
          <w:highlight w:val="none"/>
          <w:lang w:val="en-US" w:eastAsia="zh-CN"/>
        </w:rPr>
        <w:t>1</w:t>
      </w:r>
      <w:r>
        <w:rPr>
          <w:rFonts w:hint="eastAsia" w:ascii="宋体" w:hAnsi="宋体" w:eastAsia="宋体" w:cs="宋体"/>
          <w:szCs w:val="21"/>
          <w:highlight w:val="none"/>
        </w:rPr>
        <w:t>年，到期后如中标人服务质量符合招标人的要求，经双方同意可续约1年</w:t>
      </w:r>
      <w:r>
        <w:rPr>
          <w:rFonts w:hint="eastAsia" w:ascii="宋体" w:hAnsi="宋体" w:eastAsia="宋体" w:cs="宋体"/>
          <w:szCs w:val="21"/>
          <w:highlight w:val="none"/>
          <w:lang w:eastAsia="zh-CN"/>
        </w:rPr>
        <w:t>。</w:t>
      </w:r>
    </w:p>
    <w:p w14:paraId="6A46B4D1">
      <w:pPr>
        <w:spacing w:line="440" w:lineRule="exact"/>
        <w:ind w:right="-521" w:rightChars="-248" w:firstLine="420" w:firstLineChars="200"/>
        <w:rPr>
          <w:rFonts w:hint="eastAsia" w:ascii="宋体" w:hAnsi="宋体" w:eastAsia="宋体" w:cs="宋体"/>
          <w:szCs w:val="21"/>
          <w:highlight w:val="none"/>
        </w:rPr>
      </w:pPr>
      <w:r>
        <w:rPr>
          <w:rFonts w:hint="eastAsia" w:ascii="宋体" w:hAnsi="宋体" w:eastAsia="宋体" w:cs="宋体"/>
          <w:szCs w:val="21"/>
          <w:highlight w:val="none"/>
        </w:rPr>
        <w:t>招标范围：南通轨道交通1号线、2号线全线及合同期内可能会开通的站点和线路的</w:t>
      </w:r>
      <w:r>
        <w:rPr>
          <w:rFonts w:hint="eastAsia" w:ascii="宋体" w:hAnsi="宋体" w:eastAsia="宋体" w:cs="宋体"/>
          <w:szCs w:val="21"/>
          <w:highlight w:val="none"/>
          <w:lang w:val="en-US" w:eastAsia="zh-CN"/>
        </w:rPr>
        <w:t>所有站内</w:t>
      </w:r>
      <w:r>
        <w:rPr>
          <w:rFonts w:hint="eastAsia" w:ascii="宋体" w:hAnsi="宋体" w:eastAsia="宋体" w:cs="宋体"/>
          <w:szCs w:val="21"/>
          <w:highlight w:val="none"/>
        </w:rPr>
        <w:t>广告画面制作</w:t>
      </w:r>
      <w:r>
        <w:rPr>
          <w:rFonts w:hint="eastAsia" w:ascii="宋体" w:hAnsi="宋体" w:eastAsia="宋体" w:cs="宋体"/>
          <w:szCs w:val="21"/>
          <w:highlight w:val="none"/>
          <w:lang w:eastAsia="zh-CN"/>
        </w:rPr>
        <w:t>，</w:t>
      </w:r>
      <w:r>
        <w:rPr>
          <w:rFonts w:hint="eastAsia" w:ascii="宋体" w:hAnsi="宋体" w:eastAsia="宋体" w:cs="宋体"/>
          <w:szCs w:val="21"/>
          <w:highlight w:val="none"/>
          <w:lang w:val="en-US" w:eastAsia="zh-CN"/>
        </w:rPr>
        <w:t>具体为：</w:t>
      </w:r>
      <w:r>
        <w:rPr>
          <w:rFonts w:hint="eastAsia" w:ascii="宋体" w:hAnsi="宋体" w:eastAsia="宋体" w:cs="宋体"/>
          <w:szCs w:val="21"/>
          <w:highlight w:val="none"/>
          <w:lang w:eastAsia="zh-CN"/>
        </w:rPr>
        <w:t>常规媒体、非常规媒体、列车媒体</w:t>
      </w:r>
      <w:r>
        <w:rPr>
          <w:rFonts w:hint="eastAsia" w:ascii="宋体" w:hAnsi="宋体" w:eastAsia="宋体" w:cs="宋体"/>
          <w:szCs w:val="21"/>
          <w:highlight w:val="none"/>
          <w:lang w:val="en-US" w:eastAsia="zh-CN"/>
        </w:rPr>
        <w:t>广告画面制作</w:t>
      </w:r>
      <w:r>
        <w:rPr>
          <w:rFonts w:hint="eastAsia" w:ascii="宋体" w:hAnsi="宋体" w:eastAsia="宋体" w:cs="宋体"/>
          <w:szCs w:val="21"/>
          <w:highlight w:val="none"/>
          <w:lang w:eastAsia="zh-CN"/>
        </w:rPr>
        <w:t>。</w:t>
      </w:r>
    </w:p>
    <w:p w14:paraId="3593995B">
      <w:pPr>
        <w:spacing w:line="440" w:lineRule="exact"/>
        <w:ind w:right="-521" w:rightChars="-248" w:firstLine="422" w:firstLineChars="200"/>
        <w:outlineLvl w:val="1"/>
        <w:rPr>
          <w:rFonts w:hint="eastAsia" w:ascii="宋体" w:hAnsi="宋体" w:eastAsia="宋体" w:cs="宋体"/>
          <w:b/>
          <w:szCs w:val="21"/>
          <w:highlight w:val="none"/>
        </w:rPr>
      </w:pPr>
      <w:bookmarkStart w:id="16" w:name="_Toc31082"/>
      <w:bookmarkStart w:id="17" w:name="_Toc15757"/>
      <w:bookmarkStart w:id="18" w:name="_Toc27384"/>
      <w:bookmarkStart w:id="19" w:name="_Toc13419"/>
      <w:r>
        <w:rPr>
          <w:rFonts w:hint="eastAsia" w:ascii="宋体" w:hAnsi="宋体" w:eastAsia="宋体" w:cs="宋体"/>
          <w:b/>
          <w:szCs w:val="21"/>
          <w:highlight w:val="none"/>
        </w:rPr>
        <w:t>二、投标人的资格要求</w:t>
      </w:r>
      <w:bookmarkEnd w:id="16"/>
      <w:bookmarkEnd w:id="17"/>
      <w:bookmarkEnd w:id="18"/>
      <w:bookmarkEnd w:id="19"/>
    </w:p>
    <w:p w14:paraId="7A6F1351">
      <w:pPr>
        <w:spacing w:line="440" w:lineRule="exact"/>
        <w:ind w:right="-521" w:rightChars="-248" w:firstLine="422" w:firstLineChars="200"/>
        <w:rPr>
          <w:rFonts w:hint="eastAsia" w:ascii="宋体" w:hAnsi="宋体" w:eastAsia="宋体" w:cs="宋体"/>
          <w:b/>
          <w:bCs/>
          <w:szCs w:val="21"/>
          <w:highlight w:val="none"/>
        </w:rPr>
      </w:pPr>
      <w:r>
        <w:rPr>
          <w:rFonts w:hint="eastAsia" w:ascii="宋体" w:hAnsi="宋体" w:eastAsia="宋体" w:cs="宋体"/>
          <w:b/>
          <w:bCs/>
          <w:szCs w:val="21"/>
          <w:highlight w:val="none"/>
        </w:rPr>
        <w:t>1、投标人应具备的资质条件要求：</w:t>
      </w:r>
    </w:p>
    <w:p w14:paraId="415A158E">
      <w:pPr>
        <w:spacing w:line="440" w:lineRule="exact"/>
        <w:ind w:right="-521" w:rightChars="-248" w:firstLine="420" w:firstLineChars="200"/>
        <w:rPr>
          <w:rFonts w:hint="eastAsia" w:ascii="宋体" w:hAnsi="宋体" w:eastAsia="宋体" w:cs="宋体"/>
          <w:szCs w:val="21"/>
          <w:highlight w:val="none"/>
          <w:lang w:val="en-US" w:eastAsia="zh-CN"/>
        </w:rPr>
      </w:pPr>
      <w:r>
        <w:rPr>
          <w:rFonts w:hint="eastAsia" w:ascii="宋体" w:hAnsi="宋体" w:eastAsia="宋体" w:cs="宋体"/>
          <w:szCs w:val="21"/>
          <w:highlight w:val="none"/>
          <w:lang w:val="en-US" w:eastAsia="zh-CN"/>
        </w:rPr>
        <w:t>1.1投标人须是具有独立法人资格的企事业单位。</w:t>
      </w:r>
    </w:p>
    <w:p w14:paraId="79E86AE9">
      <w:pPr>
        <w:spacing w:line="440" w:lineRule="exact"/>
        <w:ind w:right="-521" w:rightChars="-248" w:firstLine="420" w:firstLineChars="200"/>
        <w:rPr>
          <w:rFonts w:hint="eastAsia" w:ascii="宋体" w:hAnsi="宋体" w:eastAsia="宋体" w:cs="宋体"/>
          <w:szCs w:val="21"/>
          <w:highlight w:val="none"/>
          <w:lang w:val="en-US" w:eastAsia="zh-CN"/>
        </w:rPr>
      </w:pPr>
      <w:r>
        <w:rPr>
          <w:rFonts w:hint="eastAsia" w:ascii="宋体" w:hAnsi="宋体" w:eastAsia="宋体" w:cs="宋体"/>
          <w:szCs w:val="21"/>
          <w:highlight w:val="none"/>
          <w:lang w:val="en-US" w:eastAsia="zh-CN"/>
        </w:rPr>
        <w:t>1.2自2023年1月1日以来(以合同签订时间为准)，</w:t>
      </w:r>
      <w:r>
        <w:rPr>
          <w:rFonts w:hint="eastAsia" w:ascii="宋体" w:hAnsi="宋体" w:cs="宋体"/>
          <w:szCs w:val="21"/>
          <w:highlight w:val="none"/>
          <w:lang w:val="en-US" w:eastAsia="zh-CN"/>
        </w:rPr>
        <w:t>投标人</w:t>
      </w:r>
      <w:r>
        <w:rPr>
          <w:rFonts w:hint="eastAsia" w:ascii="宋体" w:hAnsi="宋体" w:eastAsia="宋体" w:cs="宋体"/>
          <w:szCs w:val="21"/>
          <w:highlight w:val="none"/>
          <w:lang w:val="en-US" w:eastAsia="zh-CN"/>
        </w:rPr>
        <w:t>至少承担过一项城市轨道交通或公交或大型企业广告印刷类业绩</w:t>
      </w:r>
      <w:r>
        <w:rPr>
          <w:rFonts w:hint="eastAsia" w:ascii="宋体" w:hAnsi="宋体" w:cs="宋体"/>
          <w:szCs w:val="21"/>
          <w:highlight w:val="none"/>
          <w:lang w:val="en-US" w:eastAsia="zh-CN"/>
        </w:rPr>
        <w:t>（须</w:t>
      </w:r>
      <w:r>
        <w:rPr>
          <w:rFonts w:hint="eastAsia" w:ascii="宋体" w:hAnsi="宋体" w:eastAsia="宋体" w:cs="宋体"/>
          <w:szCs w:val="21"/>
          <w:highlight w:val="none"/>
          <w:lang w:val="en-US" w:eastAsia="zh-CN"/>
        </w:rPr>
        <w:t>体现印刷服务、物料类型等核心内容</w:t>
      </w:r>
      <w:r>
        <w:rPr>
          <w:rFonts w:hint="eastAsia" w:ascii="宋体" w:hAnsi="宋体" w:cs="宋体"/>
          <w:szCs w:val="21"/>
          <w:highlight w:val="none"/>
          <w:lang w:val="en-US" w:eastAsia="zh-CN"/>
        </w:rPr>
        <w:t>）</w:t>
      </w:r>
      <w:r>
        <w:rPr>
          <w:rFonts w:hint="eastAsia" w:ascii="宋体" w:hAnsi="宋体" w:eastAsia="宋体" w:cs="宋体"/>
          <w:szCs w:val="21"/>
          <w:highlight w:val="none"/>
          <w:lang w:val="en-US" w:eastAsia="zh-CN"/>
        </w:rPr>
        <w:t>。</w:t>
      </w:r>
    </w:p>
    <w:p w14:paraId="5716A54C">
      <w:pPr>
        <w:spacing w:line="440" w:lineRule="exact"/>
        <w:ind w:right="-521" w:rightChars="-248" w:firstLine="420" w:firstLineChars="200"/>
        <w:rPr>
          <w:rFonts w:hint="eastAsia" w:ascii="宋体" w:hAnsi="宋体" w:eastAsia="宋体" w:cs="宋体"/>
          <w:szCs w:val="21"/>
          <w:highlight w:val="none"/>
          <w:lang w:val="en-US" w:eastAsia="zh-CN"/>
        </w:rPr>
      </w:pPr>
      <w:r>
        <w:rPr>
          <w:rFonts w:hint="eastAsia" w:ascii="宋体" w:hAnsi="宋体" w:eastAsia="宋体" w:cs="宋体"/>
          <w:szCs w:val="21"/>
          <w:highlight w:val="none"/>
          <w:lang w:val="en-US" w:eastAsia="zh-CN"/>
        </w:rPr>
        <w:t>1.3具有良好的商业信誉和健全的财务会计制度；具有履行合同所必需的设备和专业技术能力；具有依法缴纳税收和社会保障资金的良好记录；参加采购活动前三年内，在经营活动中没有重大违法记录。</w:t>
      </w:r>
    </w:p>
    <w:p w14:paraId="660AA959">
      <w:pPr>
        <w:spacing w:line="440" w:lineRule="exact"/>
        <w:ind w:right="-521" w:rightChars="-248" w:firstLine="420" w:firstLineChars="200"/>
        <w:rPr>
          <w:rFonts w:hint="eastAsia" w:ascii="宋体" w:hAnsi="宋体" w:eastAsia="宋体" w:cs="宋体"/>
          <w:szCs w:val="21"/>
          <w:highlight w:val="none"/>
          <w:lang w:val="en-US" w:eastAsia="zh-CN"/>
        </w:rPr>
      </w:pPr>
      <w:r>
        <w:rPr>
          <w:rFonts w:hint="eastAsia" w:ascii="宋体" w:hAnsi="宋体" w:eastAsia="宋体" w:cs="宋体"/>
          <w:szCs w:val="21"/>
          <w:highlight w:val="none"/>
          <w:lang w:val="en-US" w:eastAsia="zh-CN"/>
        </w:rPr>
        <w:t>1.4未被“信用中国”网站（www.creditchina.gov.cn）列入失信被执行人、重大税收违法案件当事人名单、政府采购严重失信行为记录名单。</w:t>
      </w:r>
      <w:bookmarkStart w:id="429" w:name="_GoBack"/>
      <w:bookmarkEnd w:id="429"/>
    </w:p>
    <w:p w14:paraId="67E281DC">
      <w:pPr>
        <w:spacing w:line="440" w:lineRule="exact"/>
        <w:ind w:right="-521" w:rightChars="-248" w:firstLine="420" w:firstLineChars="200"/>
        <w:rPr>
          <w:rFonts w:hint="default" w:ascii="宋体" w:hAnsi="宋体" w:eastAsia="宋体" w:cs="宋体"/>
          <w:szCs w:val="21"/>
          <w:highlight w:val="none"/>
          <w:lang w:val="en-US" w:eastAsia="zh-CN"/>
        </w:rPr>
      </w:pPr>
      <w:r>
        <w:rPr>
          <w:rFonts w:hint="eastAsia" w:ascii="宋体" w:hAnsi="宋体" w:cs="宋体"/>
          <w:szCs w:val="21"/>
          <w:highlight w:val="none"/>
          <w:lang w:val="en-US" w:eastAsia="zh-CN"/>
        </w:rPr>
        <w:t>1.5与招标人存在利害关系可能影响采购公正性的法人、其他组织或者个人，不得参加本项目投标；单位负责人为同一人或者存在控股、管理关系的不同单位，不得参加本项目投标。</w:t>
      </w:r>
    </w:p>
    <w:p w14:paraId="656C16EF">
      <w:pPr>
        <w:spacing w:line="440" w:lineRule="exact"/>
        <w:ind w:right="-521" w:rightChars="-248" w:firstLine="422" w:firstLineChars="200"/>
        <w:rPr>
          <w:rFonts w:hint="eastAsia" w:ascii="宋体" w:hAnsi="宋体" w:eastAsia="宋体" w:cs="宋体"/>
          <w:b/>
          <w:bCs/>
          <w:szCs w:val="21"/>
          <w:highlight w:val="none"/>
          <w:lang w:val="en-US" w:eastAsia="zh-CN"/>
        </w:rPr>
      </w:pPr>
      <w:r>
        <w:rPr>
          <w:rFonts w:hint="eastAsia" w:ascii="宋体" w:hAnsi="宋体" w:eastAsia="宋体" w:cs="宋体"/>
          <w:b/>
          <w:bCs/>
          <w:szCs w:val="21"/>
          <w:highlight w:val="none"/>
        </w:rPr>
        <w:t>2、</w:t>
      </w:r>
      <w:r>
        <w:rPr>
          <w:rFonts w:hint="eastAsia" w:ascii="宋体" w:hAnsi="宋体" w:eastAsia="宋体" w:cs="宋体"/>
          <w:b/>
          <w:bCs/>
          <w:szCs w:val="21"/>
          <w:highlight w:val="none"/>
          <w:lang w:val="en-US" w:eastAsia="zh-CN"/>
        </w:rPr>
        <w:t>项目负责人要求：</w:t>
      </w:r>
    </w:p>
    <w:p w14:paraId="778EA1AD">
      <w:pPr>
        <w:spacing w:line="440" w:lineRule="exact"/>
        <w:ind w:right="-521" w:rightChars="-248" w:firstLine="420" w:firstLineChars="200"/>
        <w:rPr>
          <w:rFonts w:hint="eastAsia" w:ascii="宋体" w:hAnsi="宋体" w:eastAsia="宋体" w:cs="宋体"/>
          <w:szCs w:val="21"/>
          <w:highlight w:val="none"/>
        </w:rPr>
      </w:pPr>
      <w:r>
        <w:rPr>
          <w:rFonts w:hint="eastAsia" w:ascii="宋体" w:hAnsi="宋体" w:eastAsia="宋体" w:cs="宋体"/>
          <w:szCs w:val="21"/>
          <w:highlight w:val="none"/>
          <w:lang w:val="en-US" w:eastAsia="zh-CN"/>
        </w:rPr>
        <w:t>须为投标人正式员工。</w:t>
      </w:r>
    </w:p>
    <w:p w14:paraId="29439BBF">
      <w:pPr>
        <w:spacing w:line="440" w:lineRule="exact"/>
        <w:ind w:right="-521" w:rightChars="-248" w:firstLine="422" w:firstLineChars="200"/>
        <w:rPr>
          <w:rFonts w:hint="eastAsia" w:ascii="宋体" w:hAnsi="宋体" w:eastAsia="宋体" w:cs="宋体"/>
          <w:b/>
          <w:bCs/>
          <w:szCs w:val="21"/>
          <w:highlight w:val="none"/>
          <w:lang w:val="en-US" w:eastAsia="zh-CN"/>
        </w:rPr>
      </w:pPr>
      <w:r>
        <w:rPr>
          <w:rFonts w:hint="eastAsia" w:ascii="宋体" w:hAnsi="宋体" w:eastAsia="宋体" w:cs="宋体"/>
          <w:b/>
          <w:bCs/>
          <w:szCs w:val="21"/>
          <w:highlight w:val="none"/>
          <w:lang w:val="en-US" w:eastAsia="zh-CN"/>
        </w:rPr>
        <w:t>3、企业生产资质要求</w:t>
      </w:r>
    </w:p>
    <w:p w14:paraId="23A6020E">
      <w:pPr>
        <w:spacing w:line="440" w:lineRule="exact"/>
        <w:ind w:right="-521" w:rightChars="-248" w:firstLine="420" w:firstLineChars="200"/>
        <w:rPr>
          <w:rFonts w:hint="default" w:ascii="宋体" w:hAnsi="宋体" w:eastAsia="宋体" w:cs="宋体"/>
          <w:szCs w:val="21"/>
          <w:highlight w:val="none"/>
          <w:lang w:val="en-US" w:eastAsia="zh-CN"/>
        </w:rPr>
      </w:pPr>
      <w:r>
        <w:rPr>
          <w:rFonts w:hint="eastAsia" w:ascii="宋体" w:hAnsi="宋体" w:cs="宋体"/>
          <w:szCs w:val="21"/>
          <w:highlight w:val="none"/>
          <w:lang w:val="en-US" w:eastAsia="zh-CN"/>
        </w:rPr>
        <w:t>3.1</w:t>
      </w:r>
      <w:r>
        <w:rPr>
          <w:rFonts w:hint="default" w:ascii="宋体" w:hAnsi="宋体" w:eastAsia="宋体" w:cs="宋体"/>
          <w:szCs w:val="21"/>
          <w:highlight w:val="none"/>
          <w:lang w:val="en-US" w:eastAsia="zh-CN"/>
        </w:rPr>
        <w:t>拥有固定生产场地，且生产场地面积≥1000㎡；</w:t>
      </w:r>
    </w:p>
    <w:p w14:paraId="6441C487">
      <w:pPr>
        <w:spacing w:line="440" w:lineRule="exact"/>
        <w:ind w:right="-521" w:rightChars="-248" w:firstLine="420" w:firstLineChars="200"/>
        <w:rPr>
          <w:rFonts w:hint="default" w:ascii="宋体" w:hAnsi="宋体" w:eastAsia="宋体" w:cs="宋体"/>
          <w:szCs w:val="21"/>
          <w:highlight w:val="none"/>
          <w:lang w:val="en-US" w:eastAsia="zh-CN"/>
        </w:rPr>
      </w:pPr>
      <w:r>
        <w:rPr>
          <w:rFonts w:hint="eastAsia" w:ascii="宋体" w:hAnsi="宋体" w:cs="宋体"/>
          <w:szCs w:val="21"/>
          <w:highlight w:val="none"/>
          <w:lang w:val="en-US" w:eastAsia="zh-CN"/>
        </w:rPr>
        <w:t>3.2</w:t>
      </w:r>
      <w:r>
        <w:rPr>
          <w:rFonts w:hint="default" w:ascii="宋体" w:hAnsi="宋体" w:eastAsia="宋体" w:cs="宋体"/>
          <w:szCs w:val="21"/>
          <w:highlight w:val="none"/>
          <w:lang w:val="en-US" w:eastAsia="zh-CN"/>
        </w:rPr>
        <w:t>具备24小时连续生产与配送能力，室内广告物料日制作产能≥800㎡，户外耐候型广告物料日制作产能≥500㎡；</w:t>
      </w:r>
    </w:p>
    <w:p w14:paraId="6528221E">
      <w:pPr>
        <w:spacing w:line="440" w:lineRule="exact"/>
        <w:ind w:right="-521" w:rightChars="-248" w:firstLine="420" w:firstLineChars="200"/>
        <w:rPr>
          <w:rFonts w:hint="default" w:ascii="宋体" w:hAnsi="宋体" w:eastAsia="宋体" w:cs="宋体"/>
          <w:szCs w:val="21"/>
          <w:highlight w:val="none"/>
          <w:lang w:val="en-US" w:eastAsia="zh-CN"/>
        </w:rPr>
      </w:pPr>
      <w:r>
        <w:rPr>
          <w:rFonts w:hint="eastAsia" w:ascii="宋体" w:hAnsi="宋体" w:cs="宋体"/>
          <w:szCs w:val="21"/>
          <w:highlight w:val="none"/>
          <w:lang w:val="en-US" w:eastAsia="zh-CN"/>
        </w:rPr>
        <w:t>3.3</w:t>
      </w:r>
      <w:r>
        <w:rPr>
          <w:rFonts w:hint="default" w:ascii="宋体" w:hAnsi="宋体" w:eastAsia="宋体" w:cs="宋体"/>
          <w:szCs w:val="21"/>
          <w:highlight w:val="none"/>
          <w:lang w:val="en-US" w:eastAsia="zh-CN"/>
        </w:rPr>
        <w:t>投标人须配备与本项目广告物料制作需求相匹配的全部专业生产设备，且设备性能、技术参数须满足本项目招标要求的印刷、覆膜、裁切等全部工艺标准。以下为最低制作设备要求，如站内广告画面制作需要其他设备，投标人理应根据自身情况配备全套制作设备。</w:t>
      </w:r>
    </w:p>
    <w:tbl>
      <w:tblPr>
        <w:tblStyle w:val="19"/>
        <w:tblW w:w="4386" w:type="pct"/>
        <w:jc w:val="center"/>
        <w:tblLayout w:type="autofit"/>
        <w:tblCellMar>
          <w:top w:w="0" w:type="dxa"/>
          <w:left w:w="0" w:type="dxa"/>
          <w:bottom w:w="0" w:type="dxa"/>
          <w:right w:w="0" w:type="dxa"/>
        </w:tblCellMar>
      </w:tblPr>
      <w:tblGrid>
        <w:gridCol w:w="1479"/>
        <w:gridCol w:w="3233"/>
        <w:gridCol w:w="2568"/>
      </w:tblGrid>
      <w:tr w14:paraId="7E55E045">
        <w:tblPrEx>
          <w:tblCellMar>
            <w:top w:w="0" w:type="dxa"/>
            <w:left w:w="0" w:type="dxa"/>
            <w:bottom w:w="0" w:type="dxa"/>
            <w:right w:w="0" w:type="dxa"/>
          </w:tblCellMar>
        </w:tblPrEx>
        <w:trPr>
          <w:trHeight w:val="372" w:hRule="atLeast"/>
          <w:jc w:val="center"/>
        </w:trPr>
        <w:tc>
          <w:tcPr>
            <w:tcW w:w="1016"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84546BA">
            <w:pPr>
              <w:spacing w:line="240" w:lineRule="auto"/>
              <w:ind w:left="0" w:leftChars="0" w:right="-19" w:rightChars="-9" w:firstLine="0" w:firstLineChars="0"/>
              <w:jc w:val="center"/>
              <w:rPr>
                <w:rFonts w:hint="default" w:ascii="宋体" w:hAnsi="宋体" w:eastAsia="宋体" w:cs="宋体"/>
                <w:szCs w:val="21"/>
                <w:highlight w:val="none"/>
                <w:lang w:val="en-US" w:eastAsia="zh-CN"/>
              </w:rPr>
            </w:pPr>
            <w:r>
              <w:rPr>
                <w:rFonts w:hint="default" w:ascii="宋体" w:hAnsi="宋体" w:eastAsia="宋体" w:cs="宋体"/>
                <w:szCs w:val="21"/>
                <w:highlight w:val="none"/>
                <w:lang w:val="en-US" w:eastAsia="zh-CN"/>
              </w:rPr>
              <w:t>序号</w:t>
            </w:r>
          </w:p>
        </w:tc>
        <w:tc>
          <w:tcPr>
            <w:tcW w:w="2220"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5B3BC9B">
            <w:pPr>
              <w:spacing w:line="240" w:lineRule="auto"/>
              <w:ind w:left="0" w:leftChars="0" w:right="-19" w:rightChars="-9" w:firstLine="0" w:firstLineChars="0"/>
              <w:jc w:val="center"/>
              <w:rPr>
                <w:rFonts w:hint="default" w:ascii="宋体" w:hAnsi="宋体" w:eastAsia="宋体" w:cs="宋体"/>
                <w:szCs w:val="21"/>
                <w:highlight w:val="none"/>
                <w:lang w:val="en-US" w:eastAsia="zh-CN"/>
              </w:rPr>
            </w:pPr>
            <w:r>
              <w:rPr>
                <w:rFonts w:hint="default" w:ascii="宋体" w:hAnsi="宋体" w:eastAsia="宋体" w:cs="宋体"/>
                <w:szCs w:val="21"/>
                <w:highlight w:val="none"/>
                <w:lang w:val="en-US" w:eastAsia="zh-CN"/>
              </w:rPr>
              <w:t>设备名称</w:t>
            </w:r>
          </w:p>
        </w:tc>
        <w:tc>
          <w:tcPr>
            <w:tcW w:w="1763"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630B2DC">
            <w:pPr>
              <w:spacing w:line="240" w:lineRule="auto"/>
              <w:ind w:left="0" w:leftChars="0" w:right="-19" w:rightChars="-9" w:firstLine="0" w:firstLineChars="0"/>
              <w:jc w:val="center"/>
              <w:rPr>
                <w:rFonts w:hint="default" w:ascii="宋体" w:hAnsi="宋体" w:eastAsia="宋体" w:cs="宋体"/>
                <w:szCs w:val="21"/>
                <w:highlight w:val="none"/>
                <w:lang w:val="en-US" w:eastAsia="zh-CN"/>
              </w:rPr>
            </w:pPr>
            <w:r>
              <w:rPr>
                <w:rFonts w:hint="default" w:ascii="宋体" w:hAnsi="宋体" w:eastAsia="宋体" w:cs="宋体"/>
                <w:szCs w:val="21"/>
                <w:highlight w:val="none"/>
                <w:lang w:val="en-US" w:eastAsia="zh-CN"/>
              </w:rPr>
              <w:t>最低数量要求</w:t>
            </w:r>
          </w:p>
        </w:tc>
      </w:tr>
      <w:tr w14:paraId="3BA3C337">
        <w:tblPrEx>
          <w:tblCellMar>
            <w:top w:w="0" w:type="dxa"/>
            <w:left w:w="0" w:type="dxa"/>
            <w:bottom w:w="0" w:type="dxa"/>
            <w:right w:w="0" w:type="dxa"/>
          </w:tblCellMar>
        </w:tblPrEx>
        <w:trPr>
          <w:trHeight w:val="372" w:hRule="atLeast"/>
          <w:jc w:val="center"/>
        </w:trPr>
        <w:tc>
          <w:tcPr>
            <w:tcW w:w="1016"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F22E058">
            <w:pPr>
              <w:spacing w:line="240" w:lineRule="auto"/>
              <w:ind w:left="0" w:leftChars="0" w:right="-19" w:rightChars="-9" w:firstLine="0" w:firstLineChars="0"/>
              <w:jc w:val="center"/>
              <w:rPr>
                <w:rFonts w:hint="default" w:ascii="宋体" w:hAnsi="宋体" w:eastAsia="宋体" w:cs="宋体"/>
                <w:szCs w:val="21"/>
                <w:highlight w:val="none"/>
                <w:lang w:val="en-US" w:eastAsia="zh-CN"/>
              </w:rPr>
            </w:pPr>
            <w:r>
              <w:rPr>
                <w:rFonts w:hint="default" w:ascii="宋体" w:hAnsi="宋体" w:eastAsia="宋体" w:cs="宋体"/>
                <w:szCs w:val="21"/>
                <w:highlight w:val="none"/>
                <w:lang w:val="en-US" w:eastAsia="zh-CN"/>
              </w:rPr>
              <w:t>1</w:t>
            </w:r>
          </w:p>
        </w:tc>
        <w:tc>
          <w:tcPr>
            <w:tcW w:w="2220"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FE64925">
            <w:pPr>
              <w:spacing w:line="240" w:lineRule="auto"/>
              <w:ind w:left="0" w:leftChars="0" w:right="-19" w:rightChars="-9" w:firstLine="0" w:firstLineChars="0"/>
              <w:jc w:val="center"/>
              <w:rPr>
                <w:rFonts w:hint="default" w:ascii="宋体" w:hAnsi="宋体" w:eastAsia="宋体" w:cs="宋体"/>
                <w:szCs w:val="21"/>
                <w:highlight w:val="none"/>
                <w:lang w:val="en-US" w:eastAsia="zh-CN"/>
              </w:rPr>
            </w:pPr>
            <w:r>
              <w:rPr>
                <w:rFonts w:hint="default" w:ascii="宋体" w:hAnsi="宋体" w:eastAsia="宋体" w:cs="宋体"/>
                <w:szCs w:val="21"/>
                <w:highlight w:val="none"/>
                <w:lang w:val="en-US" w:eastAsia="zh-CN"/>
              </w:rPr>
              <w:t>户内写真机</w:t>
            </w:r>
          </w:p>
        </w:tc>
        <w:tc>
          <w:tcPr>
            <w:tcW w:w="1763"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8D16B89">
            <w:pPr>
              <w:spacing w:line="240" w:lineRule="auto"/>
              <w:ind w:left="0" w:leftChars="0" w:right="-19" w:rightChars="-9" w:firstLine="0" w:firstLineChars="0"/>
              <w:jc w:val="center"/>
              <w:rPr>
                <w:rFonts w:hint="default" w:ascii="宋体" w:hAnsi="宋体" w:eastAsia="宋体" w:cs="宋体"/>
                <w:szCs w:val="21"/>
                <w:highlight w:val="none"/>
                <w:lang w:val="en-US" w:eastAsia="zh-CN"/>
              </w:rPr>
            </w:pPr>
            <w:r>
              <w:rPr>
                <w:rFonts w:hint="default" w:ascii="宋体" w:hAnsi="宋体" w:eastAsia="宋体" w:cs="宋体"/>
                <w:szCs w:val="21"/>
                <w:highlight w:val="none"/>
                <w:lang w:val="en-US" w:eastAsia="zh-CN"/>
              </w:rPr>
              <w:t>1</w:t>
            </w:r>
          </w:p>
        </w:tc>
      </w:tr>
      <w:tr w14:paraId="4A9E940E">
        <w:tblPrEx>
          <w:tblCellMar>
            <w:top w:w="0" w:type="dxa"/>
            <w:left w:w="0" w:type="dxa"/>
            <w:bottom w:w="0" w:type="dxa"/>
            <w:right w:w="0" w:type="dxa"/>
          </w:tblCellMar>
        </w:tblPrEx>
        <w:trPr>
          <w:trHeight w:val="372" w:hRule="atLeast"/>
          <w:jc w:val="center"/>
        </w:trPr>
        <w:tc>
          <w:tcPr>
            <w:tcW w:w="1016"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2FF880F">
            <w:pPr>
              <w:spacing w:line="240" w:lineRule="auto"/>
              <w:ind w:left="0" w:leftChars="0" w:right="-19" w:rightChars="-9" w:firstLine="0" w:firstLineChars="0"/>
              <w:jc w:val="center"/>
              <w:rPr>
                <w:rFonts w:hint="default" w:ascii="宋体" w:hAnsi="宋体" w:eastAsia="宋体" w:cs="宋体"/>
                <w:szCs w:val="21"/>
                <w:highlight w:val="none"/>
                <w:lang w:val="en-US" w:eastAsia="zh-CN"/>
              </w:rPr>
            </w:pPr>
            <w:r>
              <w:rPr>
                <w:rFonts w:hint="default" w:ascii="宋体" w:hAnsi="宋体" w:eastAsia="宋体" w:cs="宋体"/>
                <w:szCs w:val="21"/>
                <w:highlight w:val="none"/>
                <w:lang w:val="en-US" w:eastAsia="zh-CN"/>
              </w:rPr>
              <w:t>2</w:t>
            </w:r>
          </w:p>
        </w:tc>
        <w:tc>
          <w:tcPr>
            <w:tcW w:w="2220"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803F9AE">
            <w:pPr>
              <w:spacing w:line="240" w:lineRule="auto"/>
              <w:ind w:left="0" w:leftChars="0" w:right="-19" w:rightChars="-9" w:firstLine="0" w:firstLineChars="0"/>
              <w:jc w:val="center"/>
              <w:rPr>
                <w:rFonts w:hint="default" w:ascii="宋体" w:hAnsi="宋体" w:eastAsia="宋体" w:cs="宋体"/>
                <w:szCs w:val="21"/>
                <w:highlight w:val="none"/>
                <w:lang w:val="en-US" w:eastAsia="zh-CN"/>
              </w:rPr>
            </w:pPr>
            <w:r>
              <w:rPr>
                <w:rFonts w:hint="default" w:ascii="宋体" w:hAnsi="宋体" w:eastAsia="宋体" w:cs="宋体"/>
                <w:szCs w:val="21"/>
                <w:highlight w:val="none"/>
                <w:lang w:val="en-US" w:eastAsia="zh-CN"/>
              </w:rPr>
              <w:t>户外写真机</w:t>
            </w:r>
          </w:p>
        </w:tc>
        <w:tc>
          <w:tcPr>
            <w:tcW w:w="1763"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CFF0262">
            <w:pPr>
              <w:spacing w:line="240" w:lineRule="auto"/>
              <w:ind w:left="0" w:leftChars="0" w:right="-19" w:rightChars="-9" w:firstLine="0" w:firstLineChars="0"/>
              <w:jc w:val="center"/>
              <w:rPr>
                <w:rFonts w:hint="default" w:ascii="宋体" w:hAnsi="宋体" w:eastAsia="宋体" w:cs="宋体"/>
                <w:szCs w:val="21"/>
                <w:highlight w:val="none"/>
                <w:lang w:val="en-US" w:eastAsia="zh-CN"/>
              </w:rPr>
            </w:pPr>
            <w:r>
              <w:rPr>
                <w:rFonts w:hint="default" w:ascii="宋体" w:hAnsi="宋体" w:eastAsia="宋体" w:cs="宋体"/>
                <w:szCs w:val="21"/>
                <w:highlight w:val="none"/>
                <w:lang w:val="en-US" w:eastAsia="zh-CN"/>
              </w:rPr>
              <w:t>2</w:t>
            </w:r>
          </w:p>
        </w:tc>
      </w:tr>
      <w:tr w14:paraId="15B7CE34">
        <w:tblPrEx>
          <w:tblCellMar>
            <w:top w:w="0" w:type="dxa"/>
            <w:left w:w="0" w:type="dxa"/>
            <w:bottom w:w="0" w:type="dxa"/>
            <w:right w:w="0" w:type="dxa"/>
          </w:tblCellMar>
        </w:tblPrEx>
        <w:trPr>
          <w:trHeight w:val="372" w:hRule="atLeast"/>
          <w:jc w:val="center"/>
        </w:trPr>
        <w:tc>
          <w:tcPr>
            <w:tcW w:w="1016"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8F03AF7">
            <w:pPr>
              <w:spacing w:line="240" w:lineRule="auto"/>
              <w:ind w:left="0" w:leftChars="0" w:right="-19" w:rightChars="-9" w:firstLine="0" w:firstLineChars="0"/>
              <w:jc w:val="center"/>
              <w:rPr>
                <w:rFonts w:hint="default" w:ascii="宋体" w:hAnsi="宋体" w:eastAsia="宋体" w:cs="宋体"/>
                <w:szCs w:val="21"/>
                <w:highlight w:val="none"/>
                <w:lang w:val="en-US" w:eastAsia="zh-CN"/>
              </w:rPr>
            </w:pPr>
            <w:r>
              <w:rPr>
                <w:rFonts w:hint="default" w:ascii="宋体" w:hAnsi="宋体" w:eastAsia="宋体" w:cs="宋体"/>
                <w:szCs w:val="21"/>
                <w:highlight w:val="none"/>
                <w:lang w:val="en-US" w:eastAsia="zh-CN"/>
              </w:rPr>
              <w:t>3</w:t>
            </w:r>
          </w:p>
        </w:tc>
        <w:tc>
          <w:tcPr>
            <w:tcW w:w="2220"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7594A91">
            <w:pPr>
              <w:spacing w:line="240" w:lineRule="auto"/>
              <w:ind w:left="0" w:leftChars="0" w:right="-19" w:rightChars="-9" w:firstLine="0" w:firstLineChars="0"/>
              <w:jc w:val="center"/>
              <w:rPr>
                <w:rFonts w:hint="default" w:ascii="宋体" w:hAnsi="宋体" w:eastAsia="宋体" w:cs="宋体"/>
                <w:szCs w:val="21"/>
                <w:highlight w:val="none"/>
                <w:lang w:val="en-US" w:eastAsia="zh-CN"/>
              </w:rPr>
            </w:pPr>
            <w:r>
              <w:rPr>
                <w:rFonts w:hint="default" w:ascii="宋体" w:hAnsi="宋体" w:eastAsia="宋体" w:cs="宋体"/>
                <w:szCs w:val="21"/>
                <w:highlight w:val="none"/>
                <w:lang w:val="en-US" w:eastAsia="zh-CN"/>
              </w:rPr>
              <w:t>UV平板喷绘机</w:t>
            </w:r>
          </w:p>
        </w:tc>
        <w:tc>
          <w:tcPr>
            <w:tcW w:w="1763"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4C9966E">
            <w:pPr>
              <w:spacing w:line="240" w:lineRule="auto"/>
              <w:ind w:left="0" w:leftChars="0" w:right="-19" w:rightChars="-9" w:firstLine="0" w:firstLineChars="0"/>
              <w:jc w:val="center"/>
              <w:rPr>
                <w:rFonts w:hint="default" w:ascii="宋体" w:hAnsi="宋体" w:eastAsia="宋体" w:cs="宋体"/>
                <w:szCs w:val="21"/>
                <w:highlight w:val="none"/>
                <w:lang w:val="en-US" w:eastAsia="zh-CN"/>
              </w:rPr>
            </w:pPr>
            <w:r>
              <w:rPr>
                <w:rFonts w:hint="default" w:ascii="宋体" w:hAnsi="宋体" w:eastAsia="宋体" w:cs="宋体"/>
                <w:szCs w:val="21"/>
                <w:highlight w:val="none"/>
                <w:lang w:val="en-US" w:eastAsia="zh-CN"/>
              </w:rPr>
              <w:t>1</w:t>
            </w:r>
          </w:p>
        </w:tc>
      </w:tr>
      <w:tr w14:paraId="536BB136">
        <w:tblPrEx>
          <w:tblCellMar>
            <w:top w:w="0" w:type="dxa"/>
            <w:left w:w="0" w:type="dxa"/>
            <w:bottom w:w="0" w:type="dxa"/>
            <w:right w:w="0" w:type="dxa"/>
          </w:tblCellMar>
        </w:tblPrEx>
        <w:trPr>
          <w:trHeight w:val="372" w:hRule="atLeast"/>
          <w:jc w:val="center"/>
        </w:trPr>
        <w:tc>
          <w:tcPr>
            <w:tcW w:w="1016"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6D9475D">
            <w:pPr>
              <w:spacing w:line="240" w:lineRule="auto"/>
              <w:ind w:left="0" w:leftChars="0" w:right="-19" w:rightChars="-9" w:firstLine="0" w:firstLineChars="0"/>
              <w:jc w:val="center"/>
              <w:rPr>
                <w:rFonts w:hint="default" w:ascii="宋体" w:hAnsi="宋体" w:eastAsia="宋体" w:cs="宋体"/>
                <w:szCs w:val="21"/>
                <w:highlight w:val="none"/>
                <w:lang w:val="en-US" w:eastAsia="zh-CN"/>
              </w:rPr>
            </w:pPr>
            <w:r>
              <w:rPr>
                <w:rFonts w:hint="default" w:ascii="宋体" w:hAnsi="宋体" w:eastAsia="宋体" w:cs="宋体"/>
                <w:szCs w:val="21"/>
                <w:highlight w:val="none"/>
                <w:lang w:val="en-US" w:eastAsia="zh-CN"/>
              </w:rPr>
              <w:t>4</w:t>
            </w:r>
          </w:p>
        </w:tc>
        <w:tc>
          <w:tcPr>
            <w:tcW w:w="2220"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CC5E0D1">
            <w:pPr>
              <w:spacing w:line="240" w:lineRule="auto"/>
              <w:ind w:left="0" w:leftChars="0" w:right="-19" w:rightChars="-9" w:firstLine="0" w:firstLineChars="0"/>
              <w:jc w:val="center"/>
              <w:rPr>
                <w:rFonts w:hint="default" w:ascii="宋体" w:hAnsi="宋体" w:eastAsia="宋体" w:cs="宋体"/>
                <w:szCs w:val="21"/>
                <w:highlight w:val="none"/>
                <w:lang w:val="en-US" w:eastAsia="zh-CN"/>
              </w:rPr>
            </w:pPr>
            <w:r>
              <w:rPr>
                <w:rFonts w:hint="default" w:ascii="宋体" w:hAnsi="宋体" w:eastAsia="宋体" w:cs="宋体"/>
                <w:szCs w:val="21"/>
                <w:highlight w:val="none"/>
                <w:lang w:val="en-US" w:eastAsia="zh-CN"/>
              </w:rPr>
              <w:t>UV卷材喷绘机</w:t>
            </w:r>
          </w:p>
        </w:tc>
        <w:tc>
          <w:tcPr>
            <w:tcW w:w="1763"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CF57A0E">
            <w:pPr>
              <w:spacing w:line="240" w:lineRule="auto"/>
              <w:ind w:left="0" w:leftChars="0" w:right="-19" w:rightChars="-9" w:firstLine="0" w:firstLineChars="0"/>
              <w:jc w:val="center"/>
              <w:rPr>
                <w:rFonts w:hint="default" w:ascii="宋体" w:hAnsi="宋体" w:eastAsia="宋体" w:cs="宋体"/>
                <w:szCs w:val="21"/>
                <w:highlight w:val="none"/>
                <w:lang w:val="en-US" w:eastAsia="zh-CN"/>
              </w:rPr>
            </w:pPr>
            <w:r>
              <w:rPr>
                <w:rFonts w:hint="default" w:ascii="宋体" w:hAnsi="宋体" w:eastAsia="宋体" w:cs="宋体"/>
                <w:szCs w:val="21"/>
                <w:highlight w:val="none"/>
                <w:lang w:val="en-US" w:eastAsia="zh-CN"/>
              </w:rPr>
              <w:t>1</w:t>
            </w:r>
          </w:p>
        </w:tc>
      </w:tr>
      <w:tr w14:paraId="4867ED26">
        <w:tblPrEx>
          <w:tblCellMar>
            <w:top w:w="0" w:type="dxa"/>
            <w:left w:w="0" w:type="dxa"/>
            <w:bottom w:w="0" w:type="dxa"/>
            <w:right w:w="0" w:type="dxa"/>
          </w:tblCellMar>
        </w:tblPrEx>
        <w:trPr>
          <w:trHeight w:val="383" w:hRule="atLeast"/>
          <w:jc w:val="center"/>
        </w:trPr>
        <w:tc>
          <w:tcPr>
            <w:tcW w:w="1016"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E24023B">
            <w:pPr>
              <w:spacing w:line="240" w:lineRule="auto"/>
              <w:ind w:left="0" w:leftChars="0" w:right="-19" w:rightChars="-9" w:firstLine="0" w:firstLineChars="0"/>
              <w:jc w:val="center"/>
              <w:rPr>
                <w:rFonts w:hint="default" w:ascii="宋体" w:hAnsi="宋体" w:eastAsia="宋体" w:cs="宋体"/>
                <w:szCs w:val="21"/>
                <w:highlight w:val="none"/>
                <w:lang w:val="en-US" w:eastAsia="zh-CN"/>
              </w:rPr>
            </w:pPr>
            <w:r>
              <w:rPr>
                <w:rFonts w:hint="default" w:ascii="宋体" w:hAnsi="宋体" w:eastAsia="宋体" w:cs="宋体"/>
                <w:szCs w:val="21"/>
                <w:highlight w:val="none"/>
                <w:lang w:val="en-US" w:eastAsia="zh-CN"/>
              </w:rPr>
              <w:t>5</w:t>
            </w:r>
          </w:p>
        </w:tc>
        <w:tc>
          <w:tcPr>
            <w:tcW w:w="2220"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58C6730">
            <w:pPr>
              <w:spacing w:line="240" w:lineRule="auto"/>
              <w:ind w:left="0" w:leftChars="0" w:right="-19" w:rightChars="-9" w:firstLine="0" w:firstLineChars="0"/>
              <w:jc w:val="center"/>
              <w:rPr>
                <w:rFonts w:hint="default" w:ascii="宋体" w:hAnsi="宋体" w:eastAsia="宋体" w:cs="宋体"/>
                <w:szCs w:val="21"/>
                <w:highlight w:val="none"/>
                <w:lang w:val="en-US" w:eastAsia="zh-CN"/>
              </w:rPr>
            </w:pPr>
            <w:r>
              <w:rPr>
                <w:rFonts w:hint="default" w:ascii="宋体" w:hAnsi="宋体" w:eastAsia="宋体" w:cs="宋体"/>
                <w:szCs w:val="21"/>
                <w:highlight w:val="none"/>
                <w:lang w:val="en-US" w:eastAsia="zh-CN"/>
              </w:rPr>
              <w:t>自动覆膜机</w:t>
            </w:r>
          </w:p>
        </w:tc>
        <w:tc>
          <w:tcPr>
            <w:tcW w:w="1763"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312FA06">
            <w:pPr>
              <w:spacing w:line="240" w:lineRule="auto"/>
              <w:ind w:left="0" w:leftChars="0" w:right="-19" w:rightChars="-9" w:firstLine="0" w:firstLineChars="0"/>
              <w:jc w:val="center"/>
              <w:rPr>
                <w:rFonts w:hint="default" w:ascii="宋体" w:hAnsi="宋体" w:eastAsia="宋体" w:cs="宋体"/>
                <w:szCs w:val="21"/>
                <w:highlight w:val="none"/>
                <w:lang w:val="en-US" w:eastAsia="zh-CN"/>
              </w:rPr>
            </w:pPr>
            <w:r>
              <w:rPr>
                <w:rFonts w:hint="default" w:ascii="宋体" w:hAnsi="宋体" w:eastAsia="宋体" w:cs="宋体"/>
                <w:szCs w:val="21"/>
                <w:highlight w:val="none"/>
                <w:lang w:val="en-US" w:eastAsia="zh-CN"/>
              </w:rPr>
              <w:t>1</w:t>
            </w:r>
          </w:p>
        </w:tc>
      </w:tr>
    </w:tbl>
    <w:p w14:paraId="712BDB5F">
      <w:pPr>
        <w:spacing w:line="440" w:lineRule="exact"/>
        <w:ind w:right="-521" w:rightChars="-248" w:firstLine="422" w:firstLineChars="200"/>
        <w:rPr>
          <w:rFonts w:hint="eastAsia" w:ascii="宋体" w:hAnsi="宋体" w:eastAsia="宋体" w:cs="宋体"/>
          <w:b/>
          <w:bCs/>
          <w:szCs w:val="21"/>
          <w:highlight w:val="none"/>
        </w:rPr>
      </w:pPr>
      <w:r>
        <w:rPr>
          <w:rFonts w:hint="eastAsia" w:ascii="宋体" w:hAnsi="宋体" w:eastAsia="宋体" w:cs="宋体"/>
          <w:b/>
          <w:bCs/>
          <w:szCs w:val="21"/>
          <w:highlight w:val="none"/>
          <w:lang w:val="en-US" w:eastAsia="zh-CN"/>
        </w:rPr>
        <w:t>4</w:t>
      </w:r>
      <w:r>
        <w:rPr>
          <w:rFonts w:hint="eastAsia" w:ascii="宋体" w:hAnsi="宋体" w:eastAsia="宋体" w:cs="宋体"/>
          <w:b/>
          <w:bCs/>
          <w:szCs w:val="21"/>
          <w:highlight w:val="none"/>
        </w:rPr>
        <w:t>、本项目不接受联合体投标。</w:t>
      </w:r>
    </w:p>
    <w:p w14:paraId="3A8BB65C">
      <w:pPr>
        <w:spacing w:line="440" w:lineRule="exact"/>
        <w:ind w:right="-521" w:rightChars="-248" w:firstLine="422" w:firstLineChars="200"/>
        <w:outlineLvl w:val="1"/>
        <w:rPr>
          <w:rFonts w:hint="eastAsia" w:ascii="宋体" w:hAnsi="宋体" w:eastAsia="宋体" w:cs="宋体"/>
          <w:b/>
          <w:szCs w:val="21"/>
          <w:highlight w:val="none"/>
        </w:rPr>
      </w:pPr>
      <w:bookmarkStart w:id="20" w:name="_Toc22911"/>
      <w:bookmarkStart w:id="21" w:name="_Toc21654"/>
      <w:bookmarkStart w:id="22" w:name="_Toc819"/>
      <w:bookmarkStart w:id="23" w:name="_Toc14591"/>
      <w:r>
        <w:rPr>
          <w:rFonts w:hint="eastAsia" w:ascii="宋体" w:hAnsi="宋体" w:eastAsia="宋体" w:cs="宋体"/>
          <w:b/>
          <w:szCs w:val="21"/>
          <w:highlight w:val="none"/>
        </w:rPr>
        <w:t>三、获取招标文件</w:t>
      </w:r>
      <w:bookmarkEnd w:id="20"/>
      <w:bookmarkEnd w:id="21"/>
      <w:bookmarkEnd w:id="22"/>
      <w:bookmarkEnd w:id="23"/>
    </w:p>
    <w:p w14:paraId="1CDFC22A">
      <w:pPr>
        <w:wordWrap w:val="0"/>
        <w:spacing w:line="440" w:lineRule="exact"/>
        <w:ind w:right="-521" w:rightChars="-248" w:firstLine="420" w:firstLineChars="200"/>
        <w:rPr>
          <w:rFonts w:hint="eastAsia" w:ascii="宋体" w:hAnsi="宋体" w:eastAsia="宋体" w:cs="宋体"/>
          <w:szCs w:val="21"/>
          <w:highlight w:val="none"/>
        </w:rPr>
      </w:pPr>
      <w:bookmarkStart w:id="24" w:name="_Toc10576"/>
      <w:r>
        <w:rPr>
          <w:rFonts w:hint="eastAsia" w:ascii="宋体" w:hAnsi="宋体" w:eastAsia="宋体" w:cs="宋体"/>
          <w:szCs w:val="21"/>
          <w:highlight w:val="none"/>
        </w:rPr>
        <w:t>本次招标公告在南通轨道交通集团有限公司官网、中国招标投标公共服务平台上发布。</w:t>
      </w:r>
    </w:p>
    <w:p w14:paraId="4F287776">
      <w:pPr>
        <w:wordWrap w:val="0"/>
        <w:spacing w:line="440" w:lineRule="exact"/>
        <w:ind w:right="-521" w:rightChars="-248" w:firstLine="420" w:firstLineChars="200"/>
        <w:rPr>
          <w:rFonts w:hint="eastAsia" w:ascii="宋体" w:hAnsi="宋体" w:eastAsia="宋体" w:cs="宋体"/>
          <w:szCs w:val="21"/>
          <w:highlight w:val="none"/>
          <w:lang w:eastAsia="zh-CN"/>
        </w:rPr>
      </w:pPr>
      <w:r>
        <w:rPr>
          <w:rFonts w:hint="eastAsia" w:ascii="宋体" w:hAnsi="宋体" w:eastAsia="宋体" w:cs="宋体"/>
          <w:szCs w:val="21"/>
          <w:highlight w:val="none"/>
        </w:rPr>
        <w:t>有意参加本项目投标的单位，请在南通轨道交通集团有限公司官网</w:t>
      </w:r>
      <w:r>
        <w:rPr>
          <w:rFonts w:hint="eastAsia" w:ascii="宋体" w:hAnsi="宋体" w:eastAsia="宋体" w:cs="宋体"/>
          <w:szCs w:val="21"/>
          <w:highlight w:val="none"/>
          <w:lang w:val="en-US" w:eastAsia="zh-CN"/>
        </w:rPr>
        <w:t>本公告下方</w:t>
      </w:r>
      <w:r>
        <w:rPr>
          <w:rFonts w:hint="eastAsia" w:ascii="宋体" w:hAnsi="宋体" w:eastAsia="宋体" w:cs="宋体"/>
          <w:szCs w:val="21"/>
          <w:highlight w:val="none"/>
        </w:rPr>
        <w:t>获取电子招标文件</w:t>
      </w:r>
      <w:r>
        <w:rPr>
          <w:rFonts w:hint="eastAsia" w:ascii="宋体" w:hAnsi="宋体" w:eastAsia="宋体" w:cs="宋体"/>
          <w:szCs w:val="21"/>
          <w:highlight w:val="none"/>
          <w:lang w:eastAsia="zh-CN"/>
        </w:rPr>
        <w:t>。</w:t>
      </w:r>
    </w:p>
    <w:p w14:paraId="5E7BB82A">
      <w:pPr>
        <w:spacing w:line="440" w:lineRule="exact"/>
        <w:ind w:right="-521" w:rightChars="-248" w:firstLine="422" w:firstLineChars="200"/>
        <w:outlineLvl w:val="1"/>
        <w:rPr>
          <w:rFonts w:hint="eastAsia" w:ascii="宋体" w:hAnsi="宋体" w:eastAsia="宋体" w:cs="宋体"/>
          <w:b/>
          <w:szCs w:val="21"/>
          <w:highlight w:val="none"/>
        </w:rPr>
      </w:pPr>
      <w:bookmarkStart w:id="25" w:name="_Toc30270"/>
      <w:bookmarkStart w:id="26" w:name="_Toc29490"/>
      <w:bookmarkStart w:id="27" w:name="_Toc11650"/>
      <w:r>
        <w:rPr>
          <w:rFonts w:hint="eastAsia" w:ascii="宋体" w:hAnsi="宋体" w:eastAsia="宋体" w:cs="宋体"/>
          <w:b/>
          <w:szCs w:val="21"/>
          <w:highlight w:val="none"/>
        </w:rPr>
        <w:t>四、提交投标文件截止时间、开标时间和地点</w:t>
      </w:r>
      <w:bookmarkEnd w:id="24"/>
      <w:bookmarkEnd w:id="25"/>
      <w:bookmarkEnd w:id="26"/>
      <w:bookmarkEnd w:id="27"/>
    </w:p>
    <w:p w14:paraId="4B551C57">
      <w:pPr>
        <w:spacing w:line="440" w:lineRule="exact"/>
        <w:ind w:right="-521" w:rightChars="-248" w:firstLine="420" w:firstLineChars="200"/>
        <w:rPr>
          <w:rFonts w:hint="eastAsia" w:ascii="宋体" w:hAnsi="宋体" w:eastAsia="宋体" w:cs="宋体"/>
          <w:szCs w:val="21"/>
          <w:highlight w:val="none"/>
          <w:lang w:val="en-US" w:eastAsia="zh-CN"/>
        </w:rPr>
      </w:pPr>
      <w:bookmarkStart w:id="28" w:name="_Toc11233"/>
      <w:r>
        <w:rPr>
          <w:rFonts w:hint="eastAsia" w:ascii="宋体" w:hAnsi="宋体" w:eastAsia="宋体" w:cs="宋体"/>
          <w:szCs w:val="21"/>
          <w:highlight w:val="none"/>
        </w:rPr>
        <w:t>投标文件递交起止时间：202</w:t>
      </w:r>
      <w:r>
        <w:rPr>
          <w:rFonts w:hint="eastAsia" w:ascii="宋体" w:hAnsi="宋体" w:eastAsia="宋体" w:cs="宋体"/>
          <w:szCs w:val="21"/>
          <w:highlight w:val="none"/>
          <w:lang w:val="en-US" w:eastAsia="zh-CN"/>
        </w:rPr>
        <w:t>6</w:t>
      </w:r>
      <w:r>
        <w:rPr>
          <w:rFonts w:hint="eastAsia" w:ascii="宋体" w:hAnsi="宋体" w:eastAsia="宋体" w:cs="宋体"/>
          <w:szCs w:val="21"/>
          <w:highlight w:val="none"/>
        </w:rPr>
        <w:t>年</w:t>
      </w:r>
      <w:r>
        <w:rPr>
          <w:rFonts w:hint="eastAsia" w:ascii="宋体" w:hAnsi="宋体" w:cs="宋体"/>
          <w:szCs w:val="21"/>
          <w:highlight w:val="none"/>
          <w:lang w:val="en-US" w:eastAsia="zh-CN"/>
        </w:rPr>
        <w:t>11</w:t>
      </w:r>
      <w:r>
        <w:rPr>
          <w:rFonts w:hint="eastAsia" w:ascii="宋体" w:hAnsi="宋体" w:eastAsia="宋体" w:cs="宋体"/>
          <w:szCs w:val="21"/>
          <w:highlight w:val="none"/>
        </w:rPr>
        <w:t>月</w:t>
      </w:r>
      <w:r>
        <w:rPr>
          <w:rFonts w:hint="eastAsia" w:ascii="宋体" w:hAnsi="宋体" w:cs="宋体"/>
          <w:szCs w:val="21"/>
          <w:highlight w:val="none"/>
          <w:lang w:val="en-US" w:eastAsia="zh-CN"/>
        </w:rPr>
        <w:t>16</w:t>
      </w:r>
      <w:r>
        <w:rPr>
          <w:rFonts w:hint="eastAsia" w:ascii="宋体" w:hAnsi="宋体" w:eastAsia="宋体" w:cs="宋体"/>
          <w:szCs w:val="21"/>
          <w:highlight w:val="none"/>
        </w:rPr>
        <w:t>日13时30分-14时00分</w:t>
      </w:r>
      <w:r>
        <w:rPr>
          <w:rFonts w:hint="eastAsia" w:ascii="宋体" w:hAnsi="宋体" w:eastAsia="宋体" w:cs="宋体"/>
          <w:szCs w:val="21"/>
          <w:highlight w:val="none"/>
          <w:lang w:eastAsia="zh-CN"/>
        </w:rPr>
        <w:t>（</w:t>
      </w:r>
      <w:r>
        <w:rPr>
          <w:rFonts w:hint="eastAsia" w:ascii="宋体" w:hAnsi="宋体" w:eastAsia="宋体" w:cs="宋体"/>
          <w:szCs w:val="21"/>
          <w:highlight w:val="none"/>
          <w:lang w:val="en-US" w:eastAsia="zh-CN"/>
        </w:rPr>
        <w:t>北京时间，下同</w:t>
      </w:r>
      <w:r>
        <w:rPr>
          <w:rFonts w:hint="eastAsia" w:ascii="宋体" w:hAnsi="宋体" w:eastAsia="宋体" w:cs="宋体"/>
          <w:szCs w:val="21"/>
          <w:highlight w:val="none"/>
          <w:lang w:eastAsia="zh-CN"/>
        </w:rPr>
        <w:t>）</w:t>
      </w:r>
    </w:p>
    <w:p w14:paraId="1B2D23D4">
      <w:pPr>
        <w:spacing w:line="440" w:lineRule="exact"/>
        <w:ind w:right="-521" w:rightChars="-248" w:firstLine="420" w:firstLineChars="200"/>
        <w:rPr>
          <w:rFonts w:hint="eastAsia" w:ascii="宋体" w:hAnsi="宋体" w:eastAsia="宋体" w:cs="宋体"/>
          <w:szCs w:val="21"/>
          <w:highlight w:val="none"/>
        </w:rPr>
      </w:pPr>
      <w:r>
        <w:rPr>
          <w:rFonts w:hint="eastAsia" w:ascii="宋体" w:hAnsi="宋体" w:eastAsia="宋体" w:cs="宋体"/>
          <w:szCs w:val="21"/>
          <w:highlight w:val="none"/>
        </w:rPr>
        <w:t>投标截止时间为：202</w:t>
      </w:r>
      <w:r>
        <w:rPr>
          <w:rFonts w:hint="eastAsia" w:ascii="宋体" w:hAnsi="宋体" w:eastAsia="宋体" w:cs="宋体"/>
          <w:szCs w:val="21"/>
          <w:highlight w:val="none"/>
          <w:lang w:val="en-US" w:eastAsia="zh-CN"/>
        </w:rPr>
        <w:t>6</w:t>
      </w:r>
      <w:r>
        <w:rPr>
          <w:rFonts w:hint="eastAsia" w:ascii="宋体" w:hAnsi="宋体" w:eastAsia="宋体" w:cs="宋体"/>
          <w:szCs w:val="21"/>
          <w:highlight w:val="none"/>
        </w:rPr>
        <w:t>年</w:t>
      </w:r>
      <w:r>
        <w:rPr>
          <w:rFonts w:hint="eastAsia" w:ascii="宋体" w:hAnsi="宋体" w:cs="宋体"/>
          <w:szCs w:val="21"/>
          <w:highlight w:val="none"/>
          <w:lang w:val="en-US" w:eastAsia="zh-CN"/>
        </w:rPr>
        <w:t>11</w:t>
      </w:r>
      <w:r>
        <w:rPr>
          <w:rFonts w:hint="eastAsia" w:ascii="宋体" w:hAnsi="宋体" w:eastAsia="宋体" w:cs="宋体"/>
          <w:szCs w:val="21"/>
          <w:highlight w:val="none"/>
        </w:rPr>
        <w:t>月</w:t>
      </w:r>
      <w:r>
        <w:rPr>
          <w:rFonts w:hint="eastAsia" w:ascii="宋体" w:hAnsi="宋体" w:cs="宋体"/>
          <w:szCs w:val="21"/>
          <w:highlight w:val="none"/>
          <w:lang w:val="en-US" w:eastAsia="zh-CN"/>
        </w:rPr>
        <w:t>16</w:t>
      </w:r>
      <w:r>
        <w:rPr>
          <w:rFonts w:hint="eastAsia" w:ascii="宋体" w:hAnsi="宋体" w:eastAsia="宋体" w:cs="宋体"/>
          <w:szCs w:val="21"/>
          <w:highlight w:val="none"/>
        </w:rPr>
        <w:t>日14时00分</w:t>
      </w:r>
    </w:p>
    <w:p w14:paraId="2DC436E9">
      <w:pPr>
        <w:spacing w:line="440" w:lineRule="exact"/>
        <w:ind w:right="-521" w:rightChars="-248" w:firstLine="420" w:firstLineChars="200"/>
        <w:rPr>
          <w:rFonts w:hint="eastAsia" w:ascii="宋体" w:hAnsi="宋体" w:eastAsia="宋体" w:cs="宋体"/>
          <w:szCs w:val="21"/>
          <w:highlight w:val="none"/>
        </w:rPr>
      </w:pPr>
      <w:r>
        <w:rPr>
          <w:rFonts w:hint="eastAsia" w:ascii="宋体" w:hAnsi="宋体" w:eastAsia="宋体" w:cs="宋体"/>
          <w:szCs w:val="21"/>
          <w:highlight w:val="none"/>
        </w:rPr>
        <w:t>开标时间：同投标截止时间</w:t>
      </w:r>
    </w:p>
    <w:p w14:paraId="5B7B59A4">
      <w:pPr>
        <w:spacing w:line="440" w:lineRule="exact"/>
        <w:ind w:right="-521" w:rightChars="-248" w:firstLine="420" w:firstLineChars="200"/>
        <w:rPr>
          <w:rFonts w:hint="eastAsia" w:ascii="宋体" w:hAnsi="宋体" w:eastAsia="宋体" w:cs="宋体"/>
          <w:szCs w:val="21"/>
          <w:highlight w:val="none"/>
        </w:rPr>
      </w:pPr>
      <w:r>
        <w:rPr>
          <w:rFonts w:hint="eastAsia" w:ascii="宋体" w:hAnsi="宋体" w:eastAsia="宋体" w:cs="宋体"/>
          <w:szCs w:val="21"/>
          <w:highlight w:val="none"/>
        </w:rPr>
        <w:t>开标地点：南通市崇川区崇川路158号15楼1506开标室</w:t>
      </w:r>
    </w:p>
    <w:p w14:paraId="262ACFFB">
      <w:pPr>
        <w:spacing w:line="440" w:lineRule="exact"/>
        <w:ind w:right="-521" w:rightChars="-248" w:firstLine="422" w:firstLineChars="200"/>
        <w:outlineLvl w:val="1"/>
        <w:rPr>
          <w:rFonts w:hint="eastAsia" w:ascii="宋体" w:hAnsi="宋体" w:eastAsia="宋体" w:cs="宋体"/>
          <w:b/>
          <w:szCs w:val="21"/>
          <w:highlight w:val="none"/>
        </w:rPr>
      </w:pPr>
      <w:bookmarkStart w:id="29" w:name="_Toc15266"/>
      <w:bookmarkStart w:id="30" w:name="_Toc20467"/>
      <w:bookmarkStart w:id="31" w:name="_Toc29729"/>
      <w:r>
        <w:rPr>
          <w:rFonts w:hint="eastAsia" w:ascii="宋体" w:hAnsi="宋体" w:eastAsia="宋体" w:cs="宋体"/>
          <w:b/>
          <w:szCs w:val="21"/>
          <w:highlight w:val="none"/>
        </w:rPr>
        <w:t>五、对本次招标提出询问，请按以下方式联系</w:t>
      </w:r>
      <w:bookmarkEnd w:id="28"/>
      <w:bookmarkEnd w:id="29"/>
      <w:bookmarkEnd w:id="30"/>
      <w:bookmarkEnd w:id="31"/>
    </w:p>
    <w:p w14:paraId="53799D22">
      <w:pPr>
        <w:spacing w:line="440" w:lineRule="exact"/>
        <w:ind w:right="-521" w:rightChars="-248" w:firstLine="420" w:firstLineChars="200"/>
        <w:rPr>
          <w:rFonts w:hint="eastAsia" w:ascii="宋体" w:hAnsi="宋体" w:eastAsia="宋体" w:cs="宋体"/>
          <w:szCs w:val="21"/>
          <w:highlight w:val="none"/>
        </w:rPr>
      </w:pPr>
      <w:bookmarkStart w:id="32" w:name="_Toc11164"/>
      <w:r>
        <w:rPr>
          <w:rFonts w:hint="eastAsia" w:ascii="宋体" w:hAnsi="宋体" w:eastAsia="宋体" w:cs="宋体"/>
          <w:szCs w:val="21"/>
          <w:highlight w:val="none"/>
        </w:rPr>
        <w:t>招标人信息</w:t>
      </w:r>
      <w:bookmarkEnd w:id="32"/>
    </w:p>
    <w:p w14:paraId="7B8E1018">
      <w:pPr>
        <w:spacing w:line="440" w:lineRule="exact"/>
        <w:ind w:left="0" w:leftChars="0" w:right="-521" w:rightChars="-248" w:firstLine="638" w:firstLineChars="304"/>
        <w:rPr>
          <w:rFonts w:hint="eastAsia" w:ascii="宋体" w:hAnsi="宋体" w:eastAsia="宋体" w:cs="宋体"/>
          <w:szCs w:val="21"/>
          <w:highlight w:val="none"/>
        </w:rPr>
      </w:pPr>
      <w:r>
        <w:rPr>
          <w:rFonts w:hint="eastAsia" w:ascii="宋体" w:hAnsi="宋体" w:eastAsia="宋体" w:cs="宋体"/>
          <w:szCs w:val="21"/>
          <w:highlight w:val="none"/>
        </w:rPr>
        <w:t>名    称：</w:t>
      </w:r>
      <w:r>
        <w:rPr>
          <w:rFonts w:hint="eastAsia" w:ascii="宋体" w:hAnsi="宋体" w:eastAsia="宋体" w:cs="宋体"/>
          <w:szCs w:val="21"/>
          <w:highlight w:val="none"/>
          <w:lang w:eastAsia="zh-CN"/>
        </w:rPr>
        <w:t>南通轨道资源开发有限公司</w:t>
      </w:r>
    </w:p>
    <w:p w14:paraId="140C5465">
      <w:pPr>
        <w:spacing w:line="440" w:lineRule="exact"/>
        <w:ind w:left="0" w:leftChars="0" w:right="-521" w:rightChars="-248" w:firstLine="638" w:firstLineChars="304"/>
        <w:rPr>
          <w:rFonts w:hint="eastAsia" w:ascii="宋体" w:hAnsi="宋体" w:eastAsia="宋体" w:cs="宋体"/>
          <w:szCs w:val="21"/>
          <w:highlight w:val="none"/>
        </w:rPr>
      </w:pPr>
      <w:r>
        <w:rPr>
          <w:rFonts w:hint="eastAsia" w:ascii="宋体" w:hAnsi="宋体" w:eastAsia="宋体" w:cs="宋体"/>
          <w:szCs w:val="21"/>
          <w:highlight w:val="none"/>
        </w:rPr>
        <w:t>地    址：南通市崇川区崇川路158号18楼</w:t>
      </w:r>
    </w:p>
    <w:p w14:paraId="0AA6F140">
      <w:pPr>
        <w:spacing w:line="440" w:lineRule="exact"/>
        <w:ind w:left="0" w:leftChars="0" w:right="-521" w:rightChars="-248" w:firstLine="638" w:firstLineChars="304"/>
        <w:rPr>
          <w:rFonts w:hint="eastAsia" w:ascii="宋体" w:hAnsi="宋体" w:eastAsia="宋体" w:cs="宋体"/>
          <w:szCs w:val="21"/>
          <w:highlight w:val="none"/>
        </w:rPr>
      </w:pPr>
      <w:bookmarkStart w:id="33" w:name="_Toc24651"/>
      <w:r>
        <w:rPr>
          <w:rFonts w:hint="eastAsia" w:ascii="宋体" w:hAnsi="宋体" w:eastAsia="宋体" w:cs="宋体"/>
          <w:szCs w:val="21"/>
          <w:highlight w:val="none"/>
        </w:rPr>
        <w:t>联系方式：</w:t>
      </w:r>
      <w:r>
        <w:rPr>
          <w:rFonts w:hint="eastAsia" w:ascii="宋体" w:hAnsi="宋体" w:eastAsia="宋体" w:cs="宋体"/>
          <w:szCs w:val="21"/>
          <w:highlight w:val="none"/>
          <w:lang w:val="en-US" w:eastAsia="zh-CN"/>
        </w:rPr>
        <w:t>郭</w:t>
      </w:r>
      <w:r>
        <w:rPr>
          <w:rFonts w:hint="eastAsia" w:ascii="宋体" w:hAnsi="宋体" w:eastAsia="宋体" w:cs="宋体"/>
          <w:szCs w:val="21"/>
          <w:highlight w:val="none"/>
        </w:rPr>
        <w:t>女士，</w:t>
      </w:r>
      <w:r>
        <w:rPr>
          <w:rFonts w:hint="eastAsia" w:ascii="宋体" w:hAnsi="宋体" w:eastAsia="宋体" w:cs="宋体"/>
          <w:szCs w:val="21"/>
          <w:highlight w:val="none"/>
          <w:lang w:val="en-US" w:eastAsia="zh-CN"/>
        </w:rPr>
        <w:t>0513-80813997</w:t>
      </w:r>
    </w:p>
    <w:p w14:paraId="19C2B401">
      <w:pPr>
        <w:spacing w:line="440" w:lineRule="exact"/>
        <w:ind w:right="-521" w:rightChars="-248" w:firstLine="420" w:firstLineChars="200"/>
        <w:rPr>
          <w:rFonts w:hint="eastAsia" w:ascii="宋体" w:hAnsi="宋体" w:eastAsia="宋体" w:cs="宋体"/>
          <w:szCs w:val="21"/>
          <w:highlight w:val="none"/>
        </w:rPr>
      </w:pPr>
      <w:r>
        <w:rPr>
          <w:rFonts w:hint="eastAsia" w:ascii="宋体" w:hAnsi="宋体" w:eastAsia="宋体" w:cs="宋体"/>
          <w:szCs w:val="21"/>
          <w:highlight w:val="none"/>
        </w:rPr>
        <w:t>招标代理机构信息</w:t>
      </w:r>
      <w:bookmarkEnd w:id="33"/>
    </w:p>
    <w:p w14:paraId="5D803A8A">
      <w:pPr>
        <w:spacing w:line="440" w:lineRule="exact"/>
        <w:ind w:left="0" w:leftChars="0" w:right="-521" w:rightChars="-248" w:firstLine="638" w:firstLineChars="304"/>
        <w:rPr>
          <w:rFonts w:hint="eastAsia" w:ascii="宋体" w:hAnsi="宋体" w:eastAsia="宋体" w:cs="宋体"/>
          <w:szCs w:val="21"/>
          <w:highlight w:val="none"/>
        </w:rPr>
      </w:pPr>
      <w:r>
        <w:rPr>
          <w:rFonts w:hint="eastAsia" w:ascii="宋体" w:hAnsi="宋体" w:eastAsia="宋体" w:cs="宋体"/>
          <w:szCs w:val="21"/>
          <w:highlight w:val="none"/>
        </w:rPr>
        <w:t>名    称：</w:t>
      </w:r>
      <w:r>
        <w:rPr>
          <w:rFonts w:hint="eastAsia" w:ascii="宋体" w:hAnsi="宋体" w:eastAsia="宋体" w:cs="宋体"/>
          <w:szCs w:val="21"/>
          <w:highlight w:val="none"/>
          <w:lang w:eastAsia="zh-CN"/>
        </w:rPr>
        <w:t>山东国盛项目管理有限公司</w:t>
      </w:r>
    </w:p>
    <w:p w14:paraId="1B52B878">
      <w:pPr>
        <w:spacing w:line="440" w:lineRule="exact"/>
        <w:ind w:left="0" w:leftChars="0" w:right="-521" w:rightChars="-248" w:firstLine="638" w:firstLineChars="304"/>
        <w:rPr>
          <w:rFonts w:hint="eastAsia" w:ascii="宋体" w:hAnsi="宋体" w:eastAsia="宋体" w:cs="宋体"/>
          <w:szCs w:val="21"/>
          <w:highlight w:val="none"/>
        </w:rPr>
      </w:pPr>
      <w:r>
        <w:rPr>
          <w:rFonts w:hint="eastAsia" w:ascii="宋体" w:hAnsi="宋体" w:eastAsia="宋体" w:cs="宋体"/>
          <w:szCs w:val="21"/>
          <w:highlight w:val="none"/>
        </w:rPr>
        <w:t>联系方式：李先生，15151361032</w:t>
      </w:r>
    </w:p>
    <w:p w14:paraId="4F7BA27E">
      <w:pPr>
        <w:spacing w:line="440" w:lineRule="exact"/>
        <w:ind w:right="-521" w:rightChars="-248" w:firstLine="422" w:firstLineChars="200"/>
        <w:outlineLvl w:val="1"/>
        <w:rPr>
          <w:rFonts w:hint="eastAsia" w:ascii="宋体" w:hAnsi="宋体" w:eastAsia="宋体" w:cs="宋体"/>
          <w:b/>
          <w:szCs w:val="21"/>
          <w:highlight w:val="none"/>
        </w:rPr>
      </w:pPr>
      <w:bookmarkStart w:id="34" w:name="_Toc5248"/>
      <w:bookmarkStart w:id="35" w:name="_Toc32248"/>
      <w:r>
        <w:rPr>
          <w:rFonts w:hint="eastAsia" w:ascii="宋体" w:hAnsi="宋体" w:eastAsia="宋体" w:cs="宋体"/>
          <w:b/>
          <w:szCs w:val="21"/>
          <w:highlight w:val="none"/>
        </w:rPr>
        <w:t>六、异议处理方式</w:t>
      </w:r>
      <w:bookmarkEnd w:id="34"/>
      <w:bookmarkEnd w:id="35"/>
    </w:p>
    <w:p w14:paraId="55159FE0">
      <w:pPr>
        <w:spacing w:line="440" w:lineRule="exact"/>
        <w:ind w:right="-521" w:rightChars="-248" w:firstLine="420" w:firstLineChars="200"/>
        <w:rPr>
          <w:rFonts w:hint="eastAsia" w:ascii="宋体" w:hAnsi="宋体" w:eastAsia="宋体" w:cs="宋体"/>
          <w:szCs w:val="21"/>
          <w:highlight w:val="none"/>
        </w:rPr>
      </w:pPr>
      <w:r>
        <w:rPr>
          <w:rFonts w:hint="eastAsia" w:ascii="宋体" w:hAnsi="宋体" w:eastAsia="宋体" w:cs="宋体"/>
          <w:szCs w:val="21"/>
          <w:highlight w:val="none"/>
        </w:rPr>
        <w:t>投标人或者其他利害关系人对招标文件有异议的，应当向招标人提出。受理异议人：曹老师；电话：18862941616（请在工作时间上午9：00－11：30，下午13：30－17：30联系）；通信地址：南通市崇川区崇川路158号18楼。</w:t>
      </w:r>
    </w:p>
    <w:p w14:paraId="39A347FD">
      <w:pPr>
        <w:spacing w:line="440" w:lineRule="exact"/>
        <w:ind w:left="420" w:leftChars="200" w:right="-521" w:rightChars="-248" w:firstLine="275" w:firstLineChars="131"/>
        <w:rPr>
          <w:rFonts w:hint="eastAsia" w:ascii="宋体" w:hAnsi="宋体" w:eastAsia="宋体" w:cs="宋体"/>
          <w:szCs w:val="21"/>
          <w:highlight w:val="none"/>
        </w:rPr>
      </w:pPr>
    </w:p>
    <w:p w14:paraId="480D992A">
      <w:pPr>
        <w:spacing w:line="440" w:lineRule="exact"/>
        <w:ind w:left="420" w:leftChars="200" w:right="-521" w:rightChars="-248" w:firstLine="275" w:firstLineChars="131"/>
        <w:jc w:val="right"/>
        <w:rPr>
          <w:rFonts w:hint="eastAsia" w:ascii="宋体" w:hAnsi="宋体" w:eastAsia="宋体" w:cs="宋体"/>
          <w:szCs w:val="21"/>
          <w:highlight w:val="none"/>
        </w:rPr>
      </w:pPr>
    </w:p>
    <w:p w14:paraId="1CC470C1">
      <w:pPr>
        <w:spacing w:line="440" w:lineRule="exact"/>
        <w:ind w:left="421" w:right="-521" w:rightChars="-248" w:hanging="421" w:hangingChars="131"/>
        <w:jc w:val="center"/>
        <w:outlineLvl w:val="0"/>
        <w:rPr>
          <w:rFonts w:hint="eastAsia" w:ascii="宋体" w:hAnsi="宋体" w:eastAsia="宋体" w:cs="宋体"/>
          <w:b/>
          <w:bCs/>
          <w:sz w:val="32"/>
          <w:szCs w:val="32"/>
          <w:highlight w:val="none"/>
        </w:rPr>
      </w:pPr>
      <w:bookmarkStart w:id="36" w:name="_Toc8640"/>
      <w:bookmarkStart w:id="37" w:name="_Toc18453"/>
      <w:bookmarkStart w:id="38" w:name="_Toc11734"/>
      <w:bookmarkStart w:id="39" w:name="_Toc28142"/>
      <w:bookmarkStart w:id="40" w:name="_Toc32507"/>
      <w:bookmarkStart w:id="41" w:name="_Toc26213"/>
      <w:bookmarkStart w:id="42" w:name="_Toc27473"/>
      <w:r>
        <w:rPr>
          <w:rFonts w:hint="eastAsia" w:ascii="宋体" w:hAnsi="宋体" w:eastAsia="宋体" w:cs="宋体"/>
          <w:b/>
          <w:bCs/>
          <w:sz w:val="32"/>
          <w:szCs w:val="32"/>
          <w:highlight w:val="none"/>
        </w:rPr>
        <w:t>第二章  投标须知</w:t>
      </w:r>
      <w:bookmarkEnd w:id="36"/>
      <w:bookmarkEnd w:id="37"/>
      <w:bookmarkEnd w:id="38"/>
      <w:bookmarkEnd w:id="39"/>
      <w:bookmarkEnd w:id="40"/>
      <w:bookmarkEnd w:id="41"/>
      <w:bookmarkEnd w:id="42"/>
    </w:p>
    <w:p w14:paraId="37264E77">
      <w:pPr>
        <w:ind w:left="420" w:leftChars="200" w:right="-521" w:rightChars="-248" w:firstLine="275" w:firstLineChars="131"/>
        <w:rPr>
          <w:rFonts w:hint="eastAsia" w:ascii="宋体" w:hAnsi="宋体" w:eastAsia="宋体" w:cs="宋体"/>
          <w:highlight w:val="none"/>
        </w:rPr>
      </w:pPr>
      <w:bookmarkStart w:id="43" w:name="_Toc21125"/>
      <w:bookmarkStart w:id="44" w:name="_Toc8671"/>
      <w:bookmarkStart w:id="45" w:name="_Toc27566"/>
    </w:p>
    <w:p w14:paraId="539D0777">
      <w:pPr>
        <w:spacing w:line="440" w:lineRule="exact"/>
        <w:ind w:right="-521" w:rightChars="-248" w:firstLine="422" w:firstLineChars="200"/>
        <w:outlineLvl w:val="1"/>
        <w:rPr>
          <w:rFonts w:hint="eastAsia" w:ascii="宋体" w:hAnsi="宋体" w:eastAsia="宋体" w:cs="宋体"/>
          <w:b/>
          <w:szCs w:val="21"/>
          <w:highlight w:val="none"/>
        </w:rPr>
      </w:pPr>
      <w:bookmarkStart w:id="46" w:name="_Toc9022"/>
      <w:bookmarkStart w:id="47" w:name="_Toc13484"/>
      <w:r>
        <w:rPr>
          <w:rFonts w:hint="eastAsia" w:ascii="宋体" w:hAnsi="宋体" w:eastAsia="宋体" w:cs="宋体"/>
          <w:b/>
          <w:szCs w:val="21"/>
          <w:highlight w:val="none"/>
        </w:rPr>
        <w:t>一、总则</w:t>
      </w:r>
      <w:bookmarkEnd w:id="43"/>
      <w:bookmarkEnd w:id="44"/>
      <w:bookmarkEnd w:id="46"/>
      <w:bookmarkEnd w:id="47"/>
    </w:p>
    <w:p w14:paraId="4A345112">
      <w:pPr>
        <w:spacing w:line="440" w:lineRule="exact"/>
        <w:ind w:right="-521" w:rightChars="-248" w:firstLine="420" w:firstLineChars="200"/>
        <w:rPr>
          <w:rFonts w:hint="eastAsia" w:ascii="宋体" w:hAnsi="宋体" w:eastAsia="宋体" w:cs="宋体"/>
          <w:szCs w:val="21"/>
          <w:highlight w:val="none"/>
        </w:rPr>
      </w:pPr>
      <w:bookmarkStart w:id="48" w:name="_Hlt16619475"/>
      <w:bookmarkEnd w:id="48"/>
      <w:bookmarkStart w:id="49" w:name="_Toc458694821"/>
      <w:bookmarkStart w:id="50" w:name="_Toc513029204"/>
      <w:bookmarkStart w:id="51" w:name="_Toc29623"/>
      <w:bookmarkStart w:id="52" w:name="_Toc20823276"/>
      <w:bookmarkStart w:id="53" w:name="_Toc16938520"/>
      <w:r>
        <w:rPr>
          <w:rFonts w:hint="eastAsia" w:ascii="宋体" w:hAnsi="宋体" w:eastAsia="宋体" w:cs="宋体"/>
          <w:szCs w:val="21"/>
          <w:highlight w:val="none"/>
        </w:rPr>
        <w:t>1</w:t>
      </w:r>
      <w:bookmarkEnd w:id="49"/>
      <w:r>
        <w:rPr>
          <w:rFonts w:hint="eastAsia" w:ascii="宋体" w:hAnsi="宋体" w:eastAsia="宋体" w:cs="宋体"/>
          <w:szCs w:val="21"/>
          <w:highlight w:val="none"/>
        </w:rPr>
        <w:t>、招标方式</w:t>
      </w:r>
      <w:bookmarkEnd w:id="50"/>
      <w:bookmarkEnd w:id="51"/>
      <w:bookmarkEnd w:id="52"/>
      <w:bookmarkEnd w:id="53"/>
    </w:p>
    <w:p w14:paraId="54170E82">
      <w:pPr>
        <w:spacing w:line="440" w:lineRule="exact"/>
        <w:ind w:right="-521" w:rightChars="-248" w:firstLine="420" w:firstLineChars="200"/>
        <w:rPr>
          <w:rFonts w:hint="eastAsia" w:ascii="宋体" w:hAnsi="宋体" w:eastAsia="宋体" w:cs="宋体"/>
          <w:szCs w:val="21"/>
          <w:highlight w:val="none"/>
        </w:rPr>
      </w:pPr>
      <w:r>
        <w:rPr>
          <w:rFonts w:hint="eastAsia" w:ascii="宋体" w:hAnsi="宋体" w:eastAsia="宋体" w:cs="宋体"/>
          <w:szCs w:val="21"/>
          <w:highlight w:val="none"/>
        </w:rPr>
        <w:t>本次招标采取公开招标方式，本招标文件仅适用于招标公告中所述项目。</w:t>
      </w:r>
    </w:p>
    <w:p w14:paraId="13946B71">
      <w:pPr>
        <w:spacing w:line="440" w:lineRule="exact"/>
        <w:ind w:right="-521" w:rightChars="-248" w:firstLine="420" w:firstLineChars="200"/>
        <w:rPr>
          <w:rFonts w:hint="eastAsia" w:ascii="宋体" w:hAnsi="宋体" w:eastAsia="宋体" w:cs="宋体"/>
          <w:szCs w:val="21"/>
          <w:highlight w:val="none"/>
        </w:rPr>
      </w:pPr>
      <w:bookmarkStart w:id="54" w:name="_Toc513029205"/>
      <w:bookmarkStart w:id="55" w:name="_Toc20823277"/>
      <w:bookmarkStart w:id="56" w:name="_Toc16938521"/>
      <w:bookmarkStart w:id="57" w:name="_Toc30478"/>
      <w:r>
        <w:rPr>
          <w:rFonts w:hint="eastAsia" w:ascii="宋体" w:hAnsi="宋体" w:eastAsia="宋体" w:cs="宋体"/>
          <w:szCs w:val="21"/>
          <w:highlight w:val="none"/>
        </w:rPr>
        <w:t>2、</w:t>
      </w:r>
      <w:bookmarkEnd w:id="54"/>
      <w:bookmarkEnd w:id="55"/>
      <w:bookmarkEnd w:id="56"/>
      <w:bookmarkStart w:id="58" w:name="_Toc20823278"/>
      <w:bookmarkStart w:id="59" w:name="_Toc16938522"/>
      <w:bookmarkStart w:id="60" w:name="_Toc513029206"/>
      <w:r>
        <w:rPr>
          <w:rFonts w:hint="eastAsia" w:ascii="宋体" w:hAnsi="宋体" w:eastAsia="宋体" w:cs="宋体"/>
          <w:szCs w:val="21"/>
          <w:highlight w:val="none"/>
        </w:rPr>
        <w:t>适用法律</w:t>
      </w:r>
      <w:bookmarkEnd w:id="57"/>
      <w:bookmarkEnd w:id="58"/>
      <w:bookmarkEnd w:id="59"/>
      <w:bookmarkEnd w:id="60"/>
    </w:p>
    <w:p w14:paraId="3FEA9C34">
      <w:pPr>
        <w:spacing w:line="440" w:lineRule="exact"/>
        <w:ind w:right="-521" w:rightChars="-248" w:firstLine="420" w:firstLineChars="200"/>
        <w:rPr>
          <w:rFonts w:hint="eastAsia" w:ascii="宋体" w:hAnsi="宋体" w:eastAsia="宋体" w:cs="宋体"/>
          <w:szCs w:val="21"/>
          <w:highlight w:val="none"/>
        </w:rPr>
      </w:pPr>
      <w:r>
        <w:rPr>
          <w:rFonts w:hint="eastAsia" w:ascii="宋体" w:hAnsi="宋体" w:eastAsia="宋体" w:cs="宋体"/>
          <w:szCs w:val="21"/>
          <w:highlight w:val="none"/>
        </w:rPr>
        <w:t>本次招标及由此产生的合同受中华人民共和国有关的法律法规制约和保护。</w:t>
      </w:r>
    </w:p>
    <w:p w14:paraId="26773BAD">
      <w:pPr>
        <w:spacing w:line="440" w:lineRule="exact"/>
        <w:ind w:right="-521" w:rightChars="-248" w:firstLine="422" w:firstLineChars="200"/>
        <w:outlineLvl w:val="1"/>
        <w:rPr>
          <w:rFonts w:hint="eastAsia" w:ascii="宋体" w:hAnsi="宋体" w:eastAsia="宋体" w:cs="宋体"/>
          <w:b/>
          <w:szCs w:val="21"/>
          <w:highlight w:val="none"/>
        </w:rPr>
      </w:pPr>
      <w:bookmarkStart w:id="61" w:name="_Toc4689"/>
      <w:bookmarkStart w:id="62" w:name="_Toc18575"/>
      <w:bookmarkStart w:id="63" w:name="_Toc4281"/>
      <w:bookmarkStart w:id="64" w:name="_Toc28374"/>
      <w:r>
        <w:rPr>
          <w:rFonts w:hint="eastAsia" w:ascii="宋体" w:hAnsi="宋体" w:eastAsia="宋体" w:cs="宋体"/>
          <w:b/>
          <w:szCs w:val="21"/>
          <w:highlight w:val="none"/>
        </w:rPr>
        <w:t>二、招标文件构成</w:t>
      </w:r>
      <w:bookmarkEnd w:id="61"/>
      <w:bookmarkEnd w:id="62"/>
      <w:bookmarkEnd w:id="63"/>
      <w:bookmarkEnd w:id="64"/>
    </w:p>
    <w:p w14:paraId="47392BF2">
      <w:pPr>
        <w:spacing w:line="440" w:lineRule="exact"/>
        <w:ind w:right="-521" w:rightChars="-248" w:firstLine="420" w:firstLineChars="200"/>
        <w:rPr>
          <w:rFonts w:hint="eastAsia" w:ascii="宋体" w:hAnsi="宋体" w:eastAsia="宋体" w:cs="宋体"/>
          <w:szCs w:val="21"/>
          <w:highlight w:val="none"/>
        </w:rPr>
      </w:pPr>
      <w:r>
        <w:rPr>
          <w:rFonts w:hint="eastAsia" w:ascii="宋体" w:hAnsi="宋体" w:eastAsia="宋体" w:cs="宋体"/>
          <w:szCs w:val="21"/>
          <w:highlight w:val="none"/>
        </w:rPr>
        <w:t>招标文件由以下部分组成：</w:t>
      </w:r>
    </w:p>
    <w:p w14:paraId="7757C36B">
      <w:pPr>
        <w:spacing w:line="440" w:lineRule="exact"/>
        <w:ind w:right="-521" w:rightChars="-248" w:firstLine="420" w:firstLineChars="200"/>
        <w:rPr>
          <w:rFonts w:hint="eastAsia" w:ascii="宋体" w:hAnsi="宋体" w:eastAsia="宋体" w:cs="宋体"/>
          <w:szCs w:val="21"/>
          <w:highlight w:val="none"/>
        </w:rPr>
      </w:pPr>
      <w:r>
        <w:rPr>
          <w:rFonts w:hint="eastAsia" w:ascii="宋体" w:hAnsi="宋体" w:eastAsia="宋体" w:cs="宋体"/>
          <w:szCs w:val="21"/>
          <w:highlight w:val="none"/>
        </w:rPr>
        <w:t>（1）招标公告</w:t>
      </w:r>
    </w:p>
    <w:p w14:paraId="7CF0DE46">
      <w:pPr>
        <w:spacing w:line="440" w:lineRule="exact"/>
        <w:ind w:right="-521" w:rightChars="-248" w:firstLine="420" w:firstLineChars="200"/>
        <w:rPr>
          <w:rFonts w:hint="eastAsia" w:ascii="宋体" w:hAnsi="宋体" w:eastAsia="宋体" w:cs="宋体"/>
          <w:szCs w:val="21"/>
          <w:highlight w:val="none"/>
        </w:rPr>
      </w:pPr>
      <w:r>
        <w:rPr>
          <w:rFonts w:hint="eastAsia" w:ascii="宋体" w:hAnsi="宋体" w:eastAsia="宋体" w:cs="宋体"/>
          <w:szCs w:val="21"/>
          <w:highlight w:val="none"/>
        </w:rPr>
        <w:t>（2）投标须知</w:t>
      </w:r>
    </w:p>
    <w:p w14:paraId="3F8C0DC1">
      <w:pPr>
        <w:spacing w:line="440" w:lineRule="exact"/>
        <w:ind w:right="-521" w:rightChars="-248" w:firstLine="420" w:firstLineChars="200"/>
        <w:rPr>
          <w:rFonts w:hint="eastAsia" w:ascii="宋体" w:hAnsi="宋体" w:eastAsia="宋体" w:cs="宋体"/>
          <w:szCs w:val="21"/>
          <w:highlight w:val="none"/>
        </w:rPr>
      </w:pPr>
      <w:r>
        <w:rPr>
          <w:rFonts w:hint="eastAsia" w:ascii="宋体" w:hAnsi="宋体" w:eastAsia="宋体" w:cs="宋体"/>
          <w:szCs w:val="21"/>
          <w:highlight w:val="none"/>
        </w:rPr>
        <w:t>（3）评标方法与评标标准</w:t>
      </w:r>
    </w:p>
    <w:p w14:paraId="1DA1AFB0">
      <w:pPr>
        <w:spacing w:line="440" w:lineRule="exact"/>
        <w:ind w:right="-521" w:rightChars="-248" w:firstLine="420" w:firstLineChars="200"/>
        <w:rPr>
          <w:rFonts w:hint="eastAsia" w:ascii="宋体" w:hAnsi="宋体" w:eastAsia="宋体" w:cs="宋体"/>
          <w:szCs w:val="21"/>
          <w:highlight w:val="none"/>
        </w:rPr>
      </w:pPr>
      <w:r>
        <w:rPr>
          <w:rFonts w:hint="eastAsia" w:ascii="宋体" w:hAnsi="宋体" w:eastAsia="宋体" w:cs="宋体"/>
          <w:szCs w:val="21"/>
          <w:highlight w:val="none"/>
        </w:rPr>
        <w:t>（4）用户需求书</w:t>
      </w:r>
    </w:p>
    <w:p w14:paraId="5EDDC37C">
      <w:pPr>
        <w:spacing w:line="440" w:lineRule="exact"/>
        <w:ind w:right="-521" w:rightChars="-248" w:firstLine="420" w:firstLineChars="200"/>
        <w:rPr>
          <w:rFonts w:hint="eastAsia" w:ascii="宋体" w:hAnsi="宋体" w:eastAsia="宋体" w:cs="宋体"/>
          <w:szCs w:val="21"/>
          <w:highlight w:val="none"/>
        </w:rPr>
      </w:pPr>
      <w:r>
        <w:rPr>
          <w:rFonts w:hint="eastAsia" w:ascii="宋体" w:hAnsi="宋体" w:eastAsia="宋体" w:cs="宋体"/>
          <w:szCs w:val="21"/>
          <w:highlight w:val="none"/>
        </w:rPr>
        <w:t>（5）合同条款</w:t>
      </w:r>
    </w:p>
    <w:p w14:paraId="7CA14FFF">
      <w:pPr>
        <w:spacing w:line="440" w:lineRule="exact"/>
        <w:ind w:right="-521" w:rightChars="-248" w:firstLine="420" w:firstLineChars="200"/>
        <w:rPr>
          <w:rFonts w:hint="eastAsia" w:ascii="宋体" w:hAnsi="宋体" w:eastAsia="宋体" w:cs="宋体"/>
          <w:szCs w:val="21"/>
          <w:highlight w:val="none"/>
        </w:rPr>
      </w:pPr>
      <w:r>
        <w:rPr>
          <w:rFonts w:hint="eastAsia" w:ascii="宋体" w:hAnsi="宋体" w:eastAsia="宋体" w:cs="宋体"/>
          <w:szCs w:val="21"/>
          <w:highlight w:val="none"/>
        </w:rPr>
        <w:t>（6）质疑提出和处理</w:t>
      </w:r>
    </w:p>
    <w:p w14:paraId="31816C99">
      <w:pPr>
        <w:spacing w:line="440" w:lineRule="exact"/>
        <w:ind w:right="-521" w:rightChars="-248" w:firstLine="420" w:firstLineChars="200"/>
        <w:rPr>
          <w:rFonts w:hint="eastAsia" w:ascii="宋体" w:hAnsi="宋体" w:eastAsia="宋体" w:cs="宋体"/>
          <w:szCs w:val="21"/>
          <w:highlight w:val="none"/>
        </w:rPr>
      </w:pPr>
      <w:r>
        <w:rPr>
          <w:rFonts w:hint="eastAsia" w:ascii="宋体" w:hAnsi="宋体" w:eastAsia="宋体" w:cs="宋体"/>
          <w:szCs w:val="21"/>
          <w:highlight w:val="none"/>
        </w:rPr>
        <w:t>（</w:t>
      </w:r>
      <w:r>
        <w:rPr>
          <w:rFonts w:hint="eastAsia" w:ascii="宋体" w:hAnsi="宋体" w:eastAsia="宋体" w:cs="宋体"/>
          <w:szCs w:val="21"/>
          <w:highlight w:val="none"/>
          <w:lang w:val="en-US" w:eastAsia="zh-CN"/>
        </w:rPr>
        <w:t>7</w:t>
      </w:r>
      <w:r>
        <w:rPr>
          <w:rFonts w:hint="eastAsia" w:ascii="宋体" w:hAnsi="宋体" w:eastAsia="宋体" w:cs="宋体"/>
          <w:szCs w:val="21"/>
          <w:highlight w:val="none"/>
        </w:rPr>
        <w:t>）投标文件组成</w:t>
      </w:r>
    </w:p>
    <w:p w14:paraId="4D2FFC27">
      <w:pPr>
        <w:spacing w:line="440" w:lineRule="exact"/>
        <w:ind w:right="-521" w:rightChars="-248" w:firstLine="420" w:firstLineChars="200"/>
        <w:rPr>
          <w:rFonts w:hint="eastAsia" w:ascii="宋体" w:hAnsi="宋体" w:eastAsia="宋体" w:cs="宋体"/>
          <w:szCs w:val="21"/>
          <w:highlight w:val="none"/>
        </w:rPr>
      </w:pPr>
      <w:r>
        <w:rPr>
          <w:rFonts w:hint="eastAsia" w:ascii="宋体" w:hAnsi="宋体" w:eastAsia="宋体" w:cs="宋体"/>
          <w:szCs w:val="21"/>
          <w:highlight w:val="none"/>
        </w:rPr>
        <w:t>对招标文件所作的澄清、修改，构成招标文件的组成部分。</w:t>
      </w:r>
    </w:p>
    <w:p w14:paraId="44E94473">
      <w:pPr>
        <w:spacing w:line="440" w:lineRule="exact"/>
        <w:ind w:right="-521" w:rightChars="-248" w:firstLine="422" w:firstLineChars="200"/>
        <w:outlineLvl w:val="1"/>
        <w:rPr>
          <w:rFonts w:hint="eastAsia" w:ascii="宋体" w:hAnsi="宋体" w:eastAsia="宋体" w:cs="宋体"/>
          <w:b/>
          <w:szCs w:val="21"/>
          <w:highlight w:val="none"/>
        </w:rPr>
      </w:pPr>
      <w:bookmarkStart w:id="65" w:name="_Toc2326"/>
      <w:bookmarkStart w:id="66" w:name="_Toc22080"/>
      <w:bookmarkStart w:id="67" w:name="_Toc217"/>
      <w:bookmarkStart w:id="68" w:name="_Toc28896"/>
      <w:r>
        <w:rPr>
          <w:rFonts w:hint="eastAsia" w:ascii="宋体" w:hAnsi="宋体" w:eastAsia="宋体" w:cs="宋体"/>
          <w:b/>
          <w:szCs w:val="21"/>
          <w:highlight w:val="none"/>
        </w:rPr>
        <w:t>三、招标文件由招标人解释</w:t>
      </w:r>
      <w:bookmarkEnd w:id="65"/>
      <w:bookmarkEnd w:id="66"/>
      <w:bookmarkEnd w:id="67"/>
      <w:bookmarkEnd w:id="68"/>
    </w:p>
    <w:p w14:paraId="43F3D947">
      <w:pPr>
        <w:spacing w:line="440" w:lineRule="exact"/>
        <w:ind w:right="-521" w:rightChars="-248" w:firstLine="420" w:firstLineChars="200"/>
        <w:rPr>
          <w:rFonts w:hint="eastAsia" w:ascii="宋体" w:hAnsi="宋体" w:eastAsia="宋体" w:cs="宋体"/>
          <w:b/>
          <w:szCs w:val="21"/>
          <w:highlight w:val="none"/>
        </w:rPr>
      </w:pPr>
      <w:r>
        <w:rPr>
          <w:rFonts w:hint="eastAsia" w:ascii="宋体" w:hAnsi="宋体" w:eastAsia="宋体" w:cs="宋体"/>
          <w:szCs w:val="21"/>
          <w:highlight w:val="none"/>
        </w:rPr>
        <w:t>1、投标人下载招标文件后，应仔细检查招标文件的所有内容，如对采购活动事项有疑问的，应当在202</w:t>
      </w:r>
      <w:r>
        <w:rPr>
          <w:rFonts w:hint="eastAsia" w:ascii="宋体" w:hAnsi="宋体" w:eastAsia="宋体" w:cs="宋体"/>
          <w:szCs w:val="21"/>
          <w:highlight w:val="none"/>
          <w:lang w:val="en-US" w:eastAsia="zh-CN"/>
        </w:rPr>
        <w:t>6</w:t>
      </w:r>
      <w:r>
        <w:rPr>
          <w:rFonts w:hint="eastAsia" w:ascii="宋体" w:hAnsi="宋体" w:eastAsia="宋体" w:cs="宋体"/>
          <w:szCs w:val="21"/>
          <w:highlight w:val="none"/>
        </w:rPr>
        <w:t>年</w:t>
      </w:r>
      <w:r>
        <w:rPr>
          <w:rFonts w:hint="eastAsia" w:ascii="宋体" w:hAnsi="宋体" w:cs="宋体"/>
          <w:szCs w:val="21"/>
          <w:highlight w:val="none"/>
          <w:lang w:val="en-US" w:eastAsia="zh-CN"/>
        </w:rPr>
        <w:t>11</w:t>
      </w:r>
      <w:r>
        <w:rPr>
          <w:rFonts w:hint="eastAsia" w:ascii="宋体" w:hAnsi="宋体" w:eastAsia="宋体" w:cs="宋体"/>
          <w:szCs w:val="21"/>
          <w:highlight w:val="none"/>
        </w:rPr>
        <w:t>月</w:t>
      </w:r>
      <w:r>
        <w:rPr>
          <w:rFonts w:hint="eastAsia" w:ascii="宋体" w:hAnsi="宋体" w:cs="宋体"/>
          <w:szCs w:val="21"/>
          <w:highlight w:val="none"/>
          <w:lang w:val="en-US" w:eastAsia="zh-CN"/>
        </w:rPr>
        <w:t>3</w:t>
      </w:r>
      <w:r>
        <w:rPr>
          <w:rFonts w:hint="eastAsia" w:ascii="宋体" w:hAnsi="宋体" w:eastAsia="宋体" w:cs="宋体"/>
          <w:szCs w:val="21"/>
          <w:highlight w:val="none"/>
        </w:rPr>
        <w:t>日</w:t>
      </w:r>
      <w:r>
        <w:rPr>
          <w:rFonts w:hint="eastAsia" w:ascii="宋体" w:hAnsi="宋体" w:eastAsia="宋体" w:cs="宋体"/>
          <w:szCs w:val="21"/>
          <w:highlight w:val="none"/>
          <w:lang w:val="en-US" w:eastAsia="zh-CN"/>
        </w:rPr>
        <w:t>1</w:t>
      </w:r>
      <w:r>
        <w:rPr>
          <w:rFonts w:hint="eastAsia" w:ascii="宋体" w:hAnsi="宋体" w:cs="宋体"/>
          <w:szCs w:val="21"/>
          <w:highlight w:val="none"/>
          <w:lang w:val="en-US" w:eastAsia="zh-CN"/>
        </w:rPr>
        <w:t>7</w:t>
      </w:r>
      <w:r>
        <w:rPr>
          <w:rFonts w:hint="eastAsia" w:ascii="宋体" w:hAnsi="宋体" w:eastAsia="宋体" w:cs="宋体"/>
          <w:szCs w:val="21"/>
          <w:highlight w:val="none"/>
        </w:rPr>
        <w:t>时</w:t>
      </w:r>
      <w:r>
        <w:rPr>
          <w:rFonts w:hint="eastAsia" w:ascii="宋体" w:hAnsi="宋体" w:eastAsia="宋体" w:cs="宋体"/>
          <w:szCs w:val="21"/>
          <w:highlight w:val="none"/>
          <w:lang w:val="en-US" w:eastAsia="zh-CN"/>
        </w:rPr>
        <w:t>0</w:t>
      </w:r>
      <w:r>
        <w:rPr>
          <w:rFonts w:hint="eastAsia" w:ascii="宋体" w:hAnsi="宋体" w:eastAsia="宋体" w:cs="宋体"/>
          <w:szCs w:val="21"/>
          <w:highlight w:val="none"/>
        </w:rPr>
        <w:t>0分前以电子邮件形式（Word版）提出询问或疑问（邮箱为</w:t>
      </w:r>
      <w:r>
        <w:rPr>
          <w:rFonts w:hint="eastAsia" w:ascii="宋体" w:hAnsi="宋体" w:eastAsia="宋体" w:cs="宋体"/>
          <w:b/>
          <w:bCs/>
          <w:szCs w:val="21"/>
          <w:highlight w:val="none"/>
        </w:rPr>
        <w:t>3257573920@qq.com</w:t>
      </w:r>
      <w:r>
        <w:rPr>
          <w:rFonts w:hint="eastAsia" w:ascii="宋体" w:hAnsi="宋体" w:eastAsia="宋体" w:cs="宋体"/>
          <w:szCs w:val="21"/>
          <w:highlight w:val="none"/>
        </w:rPr>
        <w:t>），未在规定时间内提出询问或疑问的，视同投标人理解并接受本招标文件所有内容，并由此引起的损失自负。</w:t>
      </w:r>
      <w:r>
        <w:rPr>
          <w:rFonts w:hint="eastAsia" w:ascii="宋体" w:hAnsi="宋体" w:eastAsia="宋体" w:cs="宋体"/>
          <w:b/>
          <w:bCs/>
          <w:szCs w:val="21"/>
          <w:highlight w:val="none"/>
        </w:rPr>
        <w:t>答疑文件会</w:t>
      </w:r>
      <w:r>
        <w:rPr>
          <w:rFonts w:hint="eastAsia" w:ascii="宋体" w:hAnsi="宋体" w:eastAsia="宋体" w:cs="宋体"/>
          <w:b/>
          <w:bCs/>
          <w:szCs w:val="21"/>
          <w:highlight w:val="none"/>
          <w:lang w:val="en-US" w:eastAsia="zh-CN"/>
        </w:rPr>
        <w:t>以补充公告</w:t>
      </w:r>
      <w:r>
        <w:rPr>
          <w:rFonts w:hint="eastAsia" w:ascii="宋体" w:hAnsi="宋体" w:eastAsia="宋体" w:cs="宋体"/>
          <w:b/>
          <w:bCs/>
          <w:szCs w:val="21"/>
          <w:highlight w:val="none"/>
        </w:rPr>
        <w:t>形式</w:t>
      </w:r>
      <w:r>
        <w:rPr>
          <w:rFonts w:hint="eastAsia" w:ascii="宋体" w:hAnsi="宋体" w:eastAsia="宋体" w:cs="宋体"/>
          <w:b/>
          <w:bCs/>
          <w:szCs w:val="21"/>
          <w:highlight w:val="none"/>
          <w:lang w:val="en-US" w:eastAsia="zh-CN"/>
        </w:rPr>
        <w:t>在南通轨道官网</w:t>
      </w:r>
      <w:r>
        <w:rPr>
          <w:rFonts w:hint="eastAsia" w:ascii="宋体" w:hAnsi="宋体" w:eastAsia="宋体" w:cs="宋体"/>
          <w:b/>
          <w:bCs/>
          <w:szCs w:val="21"/>
          <w:highlight w:val="none"/>
        </w:rPr>
        <w:t>发布，投标人应及时查看，因投标人错看漏看引起的一切问题由投标人自行承担。</w:t>
      </w:r>
    </w:p>
    <w:p w14:paraId="7CE3490A">
      <w:pPr>
        <w:spacing w:line="440" w:lineRule="exact"/>
        <w:ind w:right="-521" w:rightChars="-248" w:firstLine="420" w:firstLineChars="200"/>
        <w:rPr>
          <w:rFonts w:hint="eastAsia" w:ascii="宋体" w:hAnsi="宋体" w:eastAsia="宋体" w:cs="宋体"/>
          <w:szCs w:val="21"/>
          <w:highlight w:val="none"/>
        </w:rPr>
      </w:pPr>
      <w:r>
        <w:rPr>
          <w:rFonts w:hint="eastAsia" w:ascii="宋体" w:hAnsi="宋体" w:eastAsia="宋体" w:cs="宋体"/>
          <w:szCs w:val="21"/>
          <w:highlight w:val="none"/>
        </w:rPr>
        <w:t>2、投标人应认真审阅招标文件中所有的事项、格式、条款和规范要求等，如果投标人没有按照招标文件要求提交投标文件，或者投标文件没有对招标文件做出实质性响应，其投标将被拒绝，投标人自行承担责任。</w:t>
      </w:r>
    </w:p>
    <w:bookmarkEnd w:id="45"/>
    <w:p w14:paraId="3675F314">
      <w:pPr>
        <w:spacing w:line="440" w:lineRule="exact"/>
        <w:ind w:right="-521" w:rightChars="-248" w:firstLine="422" w:firstLineChars="200"/>
        <w:outlineLvl w:val="1"/>
        <w:rPr>
          <w:rFonts w:hint="eastAsia" w:ascii="宋体" w:hAnsi="宋体" w:eastAsia="宋体" w:cs="宋体"/>
          <w:b/>
          <w:szCs w:val="21"/>
          <w:highlight w:val="none"/>
        </w:rPr>
      </w:pPr>
      <w:bookmarkStart w:id="69" w:name="_Toc22916"/>
      <w:bookmarkStart w:id="70" w:name="_Toc14640"/>
      <w:bookmarkStart w:id="71" w:name="_Toc15402"/>
      <w:bookmarkStart w:id="72" w:name="_Toc23295"/>
      <w:bookmarkStart w:id="73" w:name="_Toc25909"/>
      <w:r>
        <w:rPr>
          <w:rFonts w:hint="eastAsia" w:ascii="宋体" w:hAnsi="宋体" w:eastAsia="宋体" w:cs="宋体"/>
          <w:b/>
          <w:szCs w:val="21"/>
          <w:highlight w:val="none"/>
        </w:rPr>
        <w:t>四、招标文件的澄清、修改</w:t>
      </w:r>
      <w:bookmarkEnd w:id="69"/>
      <w:bookmarkEnd w:id="70"/>
      <w:bookmarkEnd w:id="71"/>
      <w:bookmarkEnd w:id="72"/>
    </w:p>
    <w:bookmarkEnd w:id="73"/>
    <w:p w14:paraId="65FB1636">
      <w:pPr>
        <w:spacing w:line="440" w:lineRule="exact"/>
        <w:ind w:right="-521" w:rightChars="-248" w:firstLine="420" w:firstLineChars="200"/>
        <w:rPr>
          <w:rFonts w:hint="eastAsia" w:ascii="宋体" w:hAnsi="宋体" w:eastAsia="宋体" w:cs="宋体"/>
          <w:b/>
          <w:szCs w:val="21"/>
          <w:highlight w:val="none"/>
        </w:rPr>
      </w:pPr>
      <w:r>
        <w:rPr>
          <w:rFonts w:hint="eastAsia" w:ascii="宋体" w:hAnsi="宋体" w:eastAsia="宋体" w:cs="宋体"/>
          <w:szCs w:val="21"/>
          <w:highlight w:val="none"/>
        </w:rPr>
        <w:t>1、招标人有权对发出的招标文件进行必要的澄清或修改。修改招标文件的时间距投标截止时间不足15日的，并且修改内容可能影响投标文件编制的，将相应延长投标截止时间。</w:t>
      </w:r>
      <w:r>
        <w:rPr>
          <w:rFonts w:hint="eastAsia" w:ascii="宋体" w:hAnsi="宋体" w:eastAsia="宋体" w:cs="宋体"/>
          <w:b/>
          <w:bCs/>
          <w:szCs w:val="21"/>
          <w:highlight w:val="none"/>
        </w:rPr>
        <w:t>澄清文件会</w:t>
      </w:r>
      <w:r>
        <w:rPr>
          <w:rFonts w:hint="eastAsia" w:ascii="宋体" w:hAnsi="宋体" w:eastAsia="宋体" w:cs="宋体"/>
          <w:b/>
          <w:bCs/>
          <w:szCs w:val="21"/>
          <w:highlight w:val="none"/>
          <w:lang w:val="en-US" w:eastAsia="zh-CN"/>
        </w:rPr>
        <w:t>以补充公告</w:t>
      </w:r>
      <w:r>
        <w:rPr>
          <w:rFonts w:hint="eastAsia" w:ascii="宋体" w:hAnsi="宋体" w:eastAsia="宋体" w:cs="宋体"/>
          <w:b/>
          <w:bCs/>
          <w:szCs w:val="21"/>
          <w:highlight w:val="none"/>
        </w:rPr>
        <w:t>形式</w:t>
      </w:r>
      <w:r>
        <w:rPr>
          <w:rFonts w:hint="eastAsia" w:ascii="宋体" w:hAnsi="宋体" w:eastAsia="宋体" w:cs="宋体"/>
          <w:b/>
          <w:bCs/>
          <w:szCs w:val="21"/>
          <w:highlight w:val="none"/>
          <w:lang w:val="en-US" w:eastAsia="zh-CN"/>
        </w:rPr>
        <w:t>在南通轨道官网</w:t>
      </w:r>
      <w:r>
        <w:rPr>
          <w:rFonts w:hint="eastAsia" w:ascii="宋体" w:hAnsi="宋体" w:eastAsia="宋体" w:cs="宋体"/>
          <w:b/>
          <w:bCs/>
          <w:szCs w:val="21"/>
          <w:highlight w:val="none"/>
        </w:rPr>
        <w:t>发布，投标人应及时查看，因投标人错看漏看引起的一切问题由投标人自行承担。</w:t>
      </w:r>
    </w:p>
    <w:p w14:paraId="6C900E8D">
      <w:pPr>
        <w:pStyle w:val="9"/>
        <w:spacing w:line="440" w:lineRule="exact"/>
        <w:ind w:left="0" w:right="-521" w:rightChars="-248"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2、招标人对招标文件的澄清、修改将构成招标文件的一部分，对投标人具有约束力。</w:t>
      </w:r>
    </w:p>
    <w:p w14:paraId="6D8B1781">
      <w:pPr>
        <w:spacing w:line="440" w:lineRule="exact"/>
        <w:ind w:right="-521" w:rightChars="-248" w:firstLine="422" w:firstLineChars="200"/>
        <w:outlineLvl w:val="1"/>
        <w:rPr>
          <w:rFonts w:hint="eastAsia" w:ascii="宋体" w:hAnsi="宋体" w:eastAsia="宋体" w:cs="宋体"/>
          <w:b/>
          <w:szCs w:val="21"/>
          <w:highlight w:val="none"/>
        </w:rPr>
      </w:pPr>
      <w:bookmarkStart w:id="74" w:name="_Toc873"/>
      <w:bookmarkStart w:id="75" w:name="_Toc2010"/>
      <w:bookmarkStart w:id="76" w:name="_Toc5352"/>
      <w:bookmarkStart w:id="77" w:name="_Toc27128"/>
      <w:bookmarkStart w:id="78" w:name="_Toc10876"/>
      <w:bookmarkStart w:id="79" w:name="_Toc22603"/>
      <w:bookmarkStart w:id="80" w:name="_Toc8201"/>
      <w:r>
        <w:rPr>
          <w:rFonts w:hint="eastAsia" w:ascii="宋体" w:hAnsi="宋体" w:eastAsia="宋体" w:cs="宋体"/>
          <w:b/>
          <w:szCs w:val="21"/>
          <w:highlight w:val="none"/>
        </w:rPr>
        <w:t>五、投标文件的组成、</w:t>
      </w:r>
      <w:bookmarkEnd w:id="74"/>
      <w:r>
        <w:rPr>
          <w:rFonts w:hint="eastAsia" w:ascii="宋体" w:hAnsi="宋体" w:eastAsia="宋体" w:cs="宋体"/>
          <w:b/>
          <w:szCs w:val="21"/>
          <w:highlight w:val="none"/>
        </w:rPr>
        <w:t>编制、密封</w:t>
      </w:r>
      <w:bookmarkEnd w:id="75"/>
      <w:bookmarkEnd w:id="76"/>
      <w:bookmarkEnd w:id="77"/>
    </w:p>
    <w:bookmarkEnd w:id="78"/>
    <w:p w14:paraId="0C119971">
      <w:pPr>
        <w:pStyle w:val="9"/>
        <w:spacing w:line="440" w:lineRule="exact"/>
        <w:ind w:left="0" w:right="-521" w:rightChars="-248" w:firstLine="422" w:firstLineChars="200"/>
        <w:contextualSpacing/>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1、投标文件的组成</w:t>
      </w:r>
    </w:p>
    <w:p w14:paraId="1A3834FB">
      <w:pPr>
        <w:pStyle w:val="9"/>
        <w:spacing w:line="440" w:lineRule="exact"/>
        <w:ind w:left="0" w:right="-521" w:rightChars="-248" w:firstLine="420" w:firstLineChars="200"/>
        <w:contextualSpacing/>
        <w:rPr>
          <w:rFonts w:hint="eastAsia" w:ascii="宋体" w:hAnsi="宋体" w:eastAsia="宋体" w:cs="宋体"/>
          <w:sz w:val="21"/>
          <w:szCs w:val="21"/>
          <w:highlight w:val="none"/>
        </w:rPr>
      </w:pPr>
      <w:r>
        <w:rPr>
          <w:rFonts w:hint="eastAsia" w:ascii="宋体" w:hAnsi="宋体" w:eastAsia="宋体" w:cs="宋体"/>
          <w:sz w:val="21"/>
          <w:szCs w:val="21"/>
          <w:highlight w:val="none"/>
        </w:rPr>
        <w:t>投标文件由资格审查文件、商务投标文件、技术投标文件、报价投标文件、电子投标文件（电子U盘）</w:t>
      </w: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lang w:val="en-US" w:eastAsia="zh-CN"/>
        </w:rPr>
        <w:t>样册</w:t>
      </w:r>
      <w:r>
        <w:rPr>
          <w:rFonts w:hint="eastAsia" w:ascii="宋体" w:hAnsi="宋体" w:eastAsia="宋体" w:cs="宋体"/>
          <w:sz w:val="21"/>
          <w:szCs w:val="21"/>
          <w:highlight w:val="none"/>
        </w:rPr>
        <w:t>组成。资格审查文件、商务投标文件、技术投标文件、报价投标文件具体内容详见</w:t>
      </w:r>
      <w:r>
        <w:rPr>
          <w:rFonts w:hint="eastAsia" w:ascii="宋体" w:hAnsi="宋体" w:eastAsia="宋体" w:cs="宋体"/>
          <w:sz w:val="21"/>
          <w:szCs w:val="21"/>
          <w:highlight w:val="none"/>
          <w:lang w:eastAsia="zh-CN"/>
        </w:rPr>
        <w:t>第七章</w:t>
      </w:r>
      <w:r>
        <w:rPr>
          <w:rFonts w:hint="eastAsia" w:ascii="宋体" w:hAnsi="宋体" w:eastAsia="宋体" w:cs="宋体"/>
          <w:sz w:val="21"/>
          <w:szCs w:val="21"/>
          <w:highlight w:val="none"/>
        </w:rPr>
        <w:t>，</w:t>
      </w:r>
      <w:r>
        <w:rPr>
          <w:rFonts w:hint="eastAsia" w:ascii="宋体" w:hAnsi="宋体" w:eastAsia="宋体" w:cs="宋体"/>
          <w:b/>
          <w:bCs/>
          <w:sz w:val="21"/>
          <w:szCs w:val="21"/>
          <w:highlight w:val="none"/>
        </w:rPr>
        <w:t>电子投标文件须含资格审查文件、商务投标文件、技术投标文件、报价投标文件的全部内容，格式为.doc</w:t>
      </w:r>
      <w:r>
        <w:rPr>
          <w:rFonts w:hint="eastAsia" w:ascii="宋体" w:hAnsi="宋体" w:eastAsia="宋体" w:cs="宋体"/>
          <w:sz w:val="21"/>
          <w:szCs w:val="21"/>
          <w:highlight w:val="none"/>
        </w:rPr>
        <w:t>。</w:t>
      </w:r>
    </w:p>
    <w:p w14:paraId="79554C1C">
      <w:pPr>
        <w:pStyle w:val="9"/>
        <w:spacing w:line="440" w:lineRule="exact"/>
        <w:ind w:left="0" w:right="-521" w:rightChars="-248" w:firstLine="422" w:firstLineChars="200"/>
        <w:contextualSpacing/>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2、投标文件的编制</w:t>
      </w:r>
    </w:p>
    <w:p w14:paraId="5855C096">
      <w:pPr>
        <w:pStyle w:val="9"/>
        <w:spacing w:line="440" w:lineRule="exact"/>
        <w:ind w:left="0" w:right="-521" w:rightChars="-248" w:firstLine="420" w:firstLineChars="200"/>
        <w:contextualSpacing/>
        <w:rPr>
          <w:rFonts w:hint="eastAsia" w:ascii="宋体" w:hAnsi="宋体" w:eastAsia="宋体" w:cs="宋体"/>
          <w:sz w:val="21"/>
          <w:szCs w:val="21"/>
          <w:highlight w:val="none"/>
        </w:rPr>
      </w:pPr>
      <w:r>
        <w:rPr>
          <w:rFonts w:hint="eastAsia" w:ascii="宋体" w:hAnsi="宋体" w:eastAsia="宋体" w:cs="宋体"/>
          <w:sz w:val="21"/>
          <w:szCs w:val="21"/>
          <w:highlight w:val="none"/>
        </w:rPr>
        <w:t>2.1投标文件应按</w:t>
      </w:r>
      <w:r>
        <w:rPr>
          <w:rFonts w:hint="eastAsia" w:ascii="宋体" w:hAnsi="宋体" w:eastAsia="宋体" w:cs="宋体"/>
          <w:sz w:val="21"/>
          <w:szCs w:val="21"/>
          <w:highlight w:val="none"/>
          <w:lang w:eastAsia="zh-CN"/>
        </w:rPr>
        <w:t>第七章</w:t>
      </w:r>
      <w:r>
        <w:rPr>
          <w:rFonts w:hint="eastAsia" w:ascii="宋体" w:hAnsi="宋体" w:eastAsia="宋体" w:cs="宋体"/>
          <w:sz w:val="21"/>
          <w:szCs w:val="21"/>
          <w:highlight w:val="none"/>
        </w:rPr>
        <w:t>“投标文件组成”进行编写，如有必要，可以增加附页，作为投标文件的组成部分。</w:t>
      </w:r>
    </w:p>
    <w:p w14:paraId="6CCA226A">
      <w:pPr>
        <w:pStyle w:val="9"/>
        <w:spacing w:line="440" w:lineRule="exact"/>
        <w:ind w:left="0" w:right="-521" w:rightChars="-248" w:firstLine="420" w:firstLineChars="200"/>
        <w:contextualSpacing/>
        <w:rPr>
          <w:rFonts w:hint="eastAsia" w:ascii="宋体" w:hAnsi="宋体" w:eastAsia="宋体" w:cs="宋体"/>
          <w:sz w:val="21"/>
          <w:szCs w:val="21"/>
          <w:highlight w:val="none"/>
        </w:rPr>
      </w:pPr>
      <w:r>
        <w:rPr>
          <w:rFonts w:hint="eastAsia" w:ascii="宋体" w:hAnsi="宋体" w:eastAsia="宋体" w:cs="宋体"/>
          <w:sz w:val="21"/>
          <w:szCs w:val="21"/>
          <w:highlight w:val="none"/>
        </w:rPr>
        <w:t>2.2纸质投标文件应用不褪色的</w:t>
      </w:r>
      <w:r>
        <w:rPr>
          <w:rFonts w:hint="eastAsia" w:ascii="宋体" w:hAnsi="宋体" w:eastAsia="宋体" w:cs="宋体"/>
          <w:sz w:val="21"/>
          <w:szCs w:val="21"/>
          <w:highlight w:val="none"/>
          <w:lang w:val="en-US" w:eastAsia="zh-CN"/>
        </w:rPr>
        <w:t>A4纸</w:t>
      </w:r>
      <w:r>
        <w:rPr>
          <w:rFonts w:hint="eastAsia" w:ascii="宋体" w:hAnsi="宋体" w:eastAsia="宋体" w:cs="宋体"/>
          <w:sz w:val="21"/>
          <w:szCs w:val="21"/>
          <w:highlight w:val="none"/>
        </w:rPr>
        <w:t>书写或打印，并由投标人的法定代表人或其委托代理人签字或盖单位公章。委托代理人签字的，投标文件应附法定代表人签署的授权委托书。投标文件应尽量避免涂改、行间插字或删除。如果出现上述情况，改动之处应加盖单位章或由投标人的法定代表人或其授权的代理人签字确认。</w:t>
      </w:r>
    </w:p>
    <w:p w14:paraId="21973A3D">
      <w:pPr>
        <w:pStyle w:val="9"/>
        <w:spacing w:line="440" w:lineRule="exact"/>
        <w:ind w:left="0" w:right="-521" w:rightChars="-248" w:firstLine="420" w:firstLineChars="200"/>
        <w:contextualSpacing/>
        <w:rPr>
          <w:rFonts w:hint="eastAsia" w:ascii="宋体" w:hAnsi="宋体" w:eastAsia="宋体" w:cs="宋体"/>
          <w:sz w:val="21"/>
          <w:szCs w:val="21"/>
          <w:highlight w:val="none"/>
        </w:rPr>
      </w:pPr>
      <w:r>
        <w:rPr>
          <w:rFonts w:hint="eastAsia" w:ascii="宋体" w:hAnsi="宋体" w:eastAsia="宋体" w:cs="宋体"/>
          <w:sz w:val="21"/>
          <w:szCs w:val="21"/>
          <w:highlight w:val="none"/>
        </w:rPr>
        <w:t>2.3</w:t>
      </w:r>
      <w:r>
        <w:rPr>
          <w:rFonts w:hint="eastAsia" w:ascii="宋体" w:hAnsi="宋体" w:eastAsia="宋体" w:cs="宋体"/>
          <w:b/>
          <w:bCs/>
          <w:sz w:val="21"/>
          <w:szCs w:val="21"/>
          <w:highlight w:val="none"/>
        </w:rPr>
        <w:t>投标文件纸质正本一份，纸质副本四份，电子文本一份</w:t>
      </w:r>
      <w:r>
        <w:rPr>
          <w:rFonts w:hint="eastAsia" w:ascii="宋体" w:hAnsi="宋体" w:eastAsia="宋体" w:cs="宋体"/>
          <w:b/>
          <w:bCs/>
          <w:sz w:val="21"/>
          <w:szCs w:val="21"/>
          <w:highlight w:val="none"/>
          <w:lang w:eastAsia="zh-CN"/>
        </w:rPr>
        <w:t>，</w:t>
      </w:r>
      <w:r>
        <w:rPr>
          <w:rFonts w:hint="eastAsia" w:ascii="宋体" w:hAnsi="宋体" w:eastAsia="宋体" w:cs="宋体"/>
          <w:b/>
          <w:bCs/>
          <w:sz w:val="21"/>
          <w:szCs w:val="21"/>
          <w:highlight w:val="none"/>
          <w:lang w:val="en-US" w:eastAsia="zh-CN"/>
        </w:rPr>
        <w:t>样册一份</w:t>
      </w:r>
      <w:r>
        <w:rPr>
          <w:rFonts w:hint="eastAsia" w:ascii="宋体" w:hAnsi="宋体" w:eastAsia="宋体" w:cs="宋体"/>
          <w:b/>
          <w:bCs/>
          <w:sz w:val="21"/>
          <w:szCs w:val="21"/>
          <w:highlight w:val="none"/>
        </w:rPr>
        <w:t>。</w:t>
      </w:r>
      <w:r>
        <w:rPr>
          <w:rFonts w:hint="eastAsia" w:ascii="宋体" w:hAnsi="宋体" w:eastAsia="宋体" w:cs="宋体"/>
          <w:sz w:val="21"/>
          <w:szCs w:val="21"/>
          <w:highlight w:val="none"/>
        </w:rPr>
        <w:t>正本和副本的封面上应清楚地标记“正本”或“副本”的字样。当副本和正本不一致时，以正本为准。</w:t>
      </w:r>
    </w:p>
    <w:p w14:paraId="41A20835">
      <w:pPr>
        <w:pStyle w:val="9"/>
        <w:spacing w:line="440" w:lineRule="exact"/>
        <w:ind w:left="0" w:right="-521" w:rightChars="-248" w:firstLine="420" w:firstLineChars="200"/>
        <w:contextualSpacing/>
        <w:rPr>
          <w:rFonts w:hint="eastAsia" w:ascii="宋体" w:hAnsi="宋体" w:eastAsia="宋体" w:cs="宋体"/>
          <w:sz w:val="21"/>
          <w:szCs w:val="21"/>
          <w:highlight w:val="none"/>
        </w:rPr>
      </w:pPr>
      <w:r>
        <w:rPr>
          <w:rFonts w:hint="eastAsia" w:ascii="宋体" w:hAnsi="宋体" w:eastAsia="宋体" w:cs="宋体"/>
          <w:sz w:val="21"/>
          <w:szCs w:val="21"/>
          <w:highlight w:val="none"/>
        </w:rPr>
        <w:t>2.4投标文件的正本与副本应分别装订成册，并编制目录。</w:t>
      </w:r>
    </w:p>
    <w:p w14:paraId="0021AF20">
      <w:pPr>
        <w:pStyle w:val="9"/>
        <w:spacing w:line="440" w:lineRule="exact"/>
        <w:ind w:left="0" w:right="-521" w:rightChars="-248" w:firstLine="422" w:firstLineChars="200"/>
        <w:contextualSpacing/>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2.5技术投标文件总页码（不包括封面、封底、目录）须控制在100页（含）内，双面打印。若不按此要求编制，评标委员会可在技术部分酌情扣分。</w:t>
      </w:r>
    </w:p>
    <w:p w14:paraId="2748183F">
      <w:pPr>
        <w:pStyle w:val="9"/>
        <w:spacing w:line="440" w:lineRule="exact"/>
        <w:ind w:left="0" w:right="-521" w:rightChars="-248" w:firstLine="422" w:firstLineChars="200"/>
        <w:contextualSpacing/>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3、投标文件的密封</w:t>
      </w:r>
    </w:p>
    <w:p w14:paraId="13D6F684">
      <w:pPr>
        <w:pStyle w:val="9"/>
        <w:spacing w:line="440" w:lineRule="exact"/>
        <w:ind w:left="0" w:right="-521" w:rightChars="-248" w:firstLine="420" w:firstLineChars="200"/>
        <w:contextualSpacing/>
        <w:rPr>
          <w:rFonts w:hint="eastAsia" w:ascii="宋体" w:hAnsi="宋体" w:eastAsia="宋体" w:cs="宋体"/>
          <w:sz w:val="21"/>
          <w:szCs w:val="21"/>
          <w:highlight w:val="none"/>
        </w:rPr>
      </w:pPr>
      <w:r>
        <w:rPr>
          <w:rFonts w:hint="eastAsia" w:ascii="宋体" w:hAnsi="宋体" w:eastAsia="宋体" w:cs="宋体"/>
          <w:sz w:val="21"/>
          <w:szCs w:val="21"/>
          <w:highlight w:val="none"/>
        </w:rPr>
        <w:t>3.1资格审查文件、商务投标文件、技术投标文件、报价投标文件、电子投标文件（电子U盘）</w:t>
      </w: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lang w:val="en-US" w:eastAsia="zh-CN"/>
        </w:rPr>
        <w:t>样册</w:t>
      </w:r>
      <w:r>
        <w:rPr>
          <w:rFonts w:hint="eastAsia" w:ascii="宋体" w:hAnsi="宋体" w:eastAsia="宋体" w:cs="宋体"/>
          <w:sz w:val="21"/>
          <w:szCs w:val="21"/>
          <w:highlight w:val="none"/>
        </w:rPr>
        <w:t>应分别密封。封袋上（最外面）都应写明投标单位名称、项目名称，并于封袋上加盖投标单位公章。</w:t>
      </w:r>
    </w:p>
    <w:p w14:paraId="38BBEEB6">
      <w:pPr>
        <w:pStyle w:val="9"/>
        <w:spacing w:line="440" w:lineRule="exact"/>
        <w:ind w:left="0" w:right="-521" w:rightChars="-248" w:firstLine="420" w:firstLineChars="200"/>
        <w:contextualSpacing/>
        <w:rPr>
          <w:rFonts w:hint="eastAsia" w:ascii="宋体" w:hAnsi="宋体" w:eastAsia="宋体" w:cs="宋体"/>
          <w:sz w:val="21"/>
          <w:szCs w:val="21"/>
          <w:highlight w:val="none"/>
        </w:rPr>
      </w:pPr>
      <w:r>
        <w:rPr>
          <w:rFonts w:hint="eastAsia" w:ascii="宋体" w:hAnsi="宋体" w:eastAsia="宋体" w:cs="宋体"/>
          <w:sz w:val="21"/>
          <w:szCs w:val="21"/>
          <w:highlight w:val="none"/>
        </w:rPr>
        <w:t>3.2未按本章第3.1项要求密封和加写标记的投标文件，招标人不予受理。</w:t>
      </w:r>
    </w:p>
    <w:p w14:paraId="1CC17DE8">
      <w:pPr>
        <w:spacing w:line="440" w:lineRule="exact"/>
        <w:ind w:right="-521" w:rightChars="-248" w:firstLine="422" w:firstLineChars="200"/>
        <w:outlineLvl w:val="1"/>
        <w:rPr>
          <w:rFonts w:hint="eastAsia" w:ascii="宋体" w:hAnsi="宋体" w:eastAsia="宋体" w:cs="宋体"/>
          <w:b/>
          <w:szCs w:val="21"/>
          <w:highlight w:val="none"/>
        </w:rPr>
      </w:pPr>
      <w:bookmarkStart w:id="81" w:name="_Toc14973"/>
      <w:bookmarkStart w:id="82" w:name="_Toc15066"/>
      <w:bookmarkStart w:id="83" w:name="_Toc31078"/>
      <w:r>
        <w:rPr>
          <w:rFonts w:hint="eastAsia" w:ascii="宋体" w:hAnsi="宋体" w:eastAsia="宋体" w:cs="宋体"/>
          <w:b/>
          <w:szCs w:val="21"/>
          <w:highlight w:val="none"/>
        </w:rPr>
        <w:t>六、投标报价</w:t>
      </w:r>
      <w:bookmarkEnd w:id="79"/>
      <w:bookmarkEnd w:id="81"/>
      <w:bookmarkEnd w:id="82"/>
      <w:bookmarkEnd w:id="83"/>
    </w:p>
    <w:bookmarkEnd w:id="80"/>
    <w:p w14:paraId="4607F330">
      <w:pPr>
        <w:spacing w:line="440" w:lineRule="exact"/>
        <w:ind w:right="-521" w:rightChars="-248" w:firstLine="422" w:firstLineChars="200"/>
        <w:rPr>
          <w:rFonts w:hint="eastAsia" w:ascii="宋体" w:hAnsi="宋体" w:eastAsia="宋体" w:cs="宋体"/>
          <w:b/>
          <w:bCs/>
          <w:szCs w:val="21"/>
          <w:highlight w:val="none"/>
        </w:rPr>
      </w:pPr>
      <w:bookmarkStart w:id="84" w:name="_Toc7787"/>
      <w:r>
        <w:rPr>
          <w:rFonts w:hint="eastAsia" w:ascii="宋体" w:hAnsi="宋体" w:eastAsia="宋体" w:cs="宋体"/>
          <w:b/>
          <w:bCs/>
          <w:szCs w:val="21"/>
          <w:highlight w:val="none"/>
        </w:rPr>
        <w:t>本项目招标控制价：96.83万元</w:t>
      </w:r>
      <w:r>
        <w:rPr>
          <w:rFonts w:hint="eastAsia" w:ascii="宋体" w:hAnsi="宋体" w:eastAsia="宋体" w:cs="宋体"/>
          <w:b/>
          <w:bCs/>
          <w:szCs w:val="21"/>
          <w:highlight w:val="none"/>
          <w:lang w:eastAsia="zh-CN"/>
        </w:rPr>
        <w:t>，</w:t>
      </w:r>
      <w:r>
        <w:rPr>
          <w:rFonts w:hint="eastAsia" w:ascii="宋体" w:hAnsi="宋体" w:eastAsia="宋体" w:cs="宋体"/>
          <w:b/>
          <w:bCs/>
          <w:szCs w:val="21"/>
          <w:highlight w:val="none"/>
          <w:lang w:val="en-US" w:eastAsia="zh-CN"/>
        </w:rPr>
        <w:t>费率报价</w:t>
      </w:r>
      <w:r>
        <w:rPr>
          <w:rFonts w:hint="eastAsia" w:ascii="宋体" w:hAnsi="宋体" w:eastAsia="宋体" w:cs="宋体"/>
          <w:b/>
          <w:bCs/>
          <w:szCs w:val="21"/>
          <w:highlight w:val="none"/>
          <w:lang w:eastAsia="zh-CN"/>
        </w:rPr>
        <w:t>范围为：0%＜</w:t>
      </w:r>
      <w:r>
        <w:rPr>
          <w:rFonts w:hint="eastAsia" w:ascii="宋体" w:hAnsi="宋体" w:eastAsia="宋体" w:cs="宋体"/>
          <w:b/>
          <w:bCs/>
          <w:szCs w:val="21"/>
          <w:highlight w:val="none"/>
          <w:lang w:val="en-US" w:eastAsia="zh-CN"/>
        </w:rPr>
        <w:t>费率</w:t>
      </w:r>
      <w:r>
        <w:rPr>
          <w:rFonts w:hint="eastAsia" w:ascii="宋体" w:hAnsi="宋体" w:eastAsia="宋体" w:cs="宋体"/>
          <w:b/>
          <w:bCs/>
          <w:szCs w:val="21"/>
          <w:highlight w:val="none"/>
          <w:lang w:eastAsia="zh-CN"/>
        </w:rPr>
        <w:t>≤100%</w:t>
      </w:r>
    </w:p>
    <w:p w14:paraId="3A096456">
      <w:pPr>
        <w:pStyle w:val="28"/>
        <w:spacing w:line="440" w:lineRule="exact"/>
        <w:ind w:right="-521" w:rightChars="-248" w:firstLine="422" w:firstLineChars="200"/>
        <w:rPr>
          <w:rFonts w:hint="eastAsia" w:ascii="宋体" w:hAnsi="宋体" w:eastAsia="宋体" w:cs="宋体"/>
          <w:szCs w:val="21"/>
          <w:highlight w:val="none"/>
        </w:rPr>
      </w:pPr>
      <w:r>
        <w:rPr>
          <w:rFonts w:hint="eastAsia" w:ascii="宋体" w:hAnsi="宋体" w:eastAsia="宋体" w:cs="宋体"/>
          <w:szCs w:val="21"/>
          <w:highlight w:val="none"/>
        </w:rPr>
        <w:t>投标报价由投标人在招标控制价范围内自行报价。</w:t>
      </w:r>
      <w:r>
        <w:rPr>
          <w:rFonts w:hint="eastAsia" w:ascii="宋体" w:hAnsi="宋体" w:eastAsia="宋体" w:cs="宋体"/>
          <w:szCs w:val="21"/>
          <w:highlight w:val="none"/>
          <w:u w:val="single"/>
        </w:rPr>
        <w:t>含税</w:t>
      </w:r>
      <w:r>
        <w:rPr>
          <w:rFonts w:hint="eastAsia" w:ascii="宋体" w:hAnsi="宋体" w:eastAsia="宋体" w:cs="宋体"/>
          <w:bCs/>
          <w:highlight w:val="none"/>
          <w:u w:val="single"/>
        </w:rPr>
        <w:t>投标总报价</w:t>
      </w:r>
      <w:r>
        <w:rPr>
          <w:rFonts w:hint="eastAsia" w:ascii="宋体" w:hAnsi="宋体" w:eastAsia="宋体" w:cs="宋体"/>
          <w:szCs w:val="21"/>
          <w:highlight w:val="none"/>
          <w:u w:val="single"/>
        </w:rPr>
        <w:t>不得超过招标控制价，若含税</w:t>
      </w:r>
      <w:r>
        <w:rPr>
          <w:rFonts w:hint="eastAsia" w:ascii="宋体" w:hAnsi="宋体" w:eastAsia="宋体" w:cs="宋体"/>
          <w:bCs/>
          <w:highlight w:val="none"/>
          <w:u w:val="single"/>
        </w:rPr>
        <w:t>投标总报价</w:t>
      </w:r>
      <w:r>
        <w:rPr>
          <w:rFonts w:hint="eastAsia" w:ascii="宋体" w:hAnsi="宋体" w:eastAsia="宋体" w:cs="宋体"/>
          <w:szCs w:val="21"/>
          <w:highlight w:val="none"/>
          <w:u w:val="single"/>
        </w:rPr>
        <w:t>超过招标控制价，其投标将予以否决。</w:t>
      </w:r>
      <w:r>
        <w:rPr>
          <w:rFonts w:hint="eastAsia" w:ascii="宋体" w:hAnsi="宋体" w:eastAsia="宋体" w:cs="宋体"/>
          <w:szCs w:val="21"/>
          <w:highlight w:val="none"/>
        </w:rPr>
        <w:t>报价表中的投标报价为投标人的最终报价，招标人不接受投标人递交的降价函、调价函及按比例优惠等任何其他形式的报价，只允许一个投标报价，投标币种为人民币。</w:t>
      </w:r>
    </w:p>
    <w:p w14:paraId="155B004D">
      <w:pPr>
        <w:pStyle w:val="28"/>
        <w:spacing w:line="440" w:lineRule="exact"/>
        <w:ind w:right="-521" w:rightChars="-248" w:firstLine="422" w:firstLineChars="200"/>
        <w:rPr>
          <w:rFonts w:hint="eastAsia" w:ascii="宋体" w:hAnsi="宋体" w:eastAsia="宋体" w:cs="宋体"/>
          <w:szCs w:val="21"/>
          <w:highlight w:val="none"/>
        </w:rPr>
      </w:pPr>
      <w:r>
        <w:rPr>
          <w:rFonts w:hint="eastAsia" w:ascii="宋体" w:hAnsi="宋体" w:eastAsia="宋体" w:cs="宋体"/>
          <w:szCs w:val="21"/>
          <w:highlight w:val="none"/>
        </w:rPr>
        <w:t>投标人应依据国家的有关费用标准和企业自身状况，并对报价的各项因素进行了充分了解和考虑后编制投标报价，并对此报价负责，投标人未报、漏报的内容招标人将认为已包含在投标报价内。在合同履行过程中，中标价不进行调整。</w:t>
      </w:r>
    </w:p>
    <w:p w14:paraId="5F274145">
      <w:pPr>
        <w:spacing w:line="440" w:lineRule="exact"/>
        <w:ind w:right="-521" w:rightChars="-248" w:firstLine="422" w:firstLineChars="200"/>
        <w:outlineLvl w:val="1"/>
        <w:rPr>
          <w:rFonts w:hint="eastAsia" w:ascii="宋体" w:hAnsi="宋体" w:eastAsia="宋体" w:cs="宋体"/>
          <w:b/>
          <w:szCs w:val="21"/>
          <w:highlight w:val="none"/>
        </w:rPr>
      </w:pPr>
      <w:bookmarkStart w:id="85" w:name="_Toc23410"/>
      <w:bookmarkStart w:id="86" w:name="_Toc3712"/>
      <w:bookmarkStart w:id="87" w:name="_Toc22324"/>
      <w:bookmarkStart w:id="88" w:name="_Toc23748"/>
      <w:r>
        <w:rPr>
          <w:rFonts w:hint="eastAsia" w:ascii="宋体" w:hAnsi="宋体" w:eastAsia="宋体" w:cs="宋体"/>
          <w:b/>
          <w:szCs w:val="21"/>
          <w:highlight w:val="none"/>
        </w:rPr>
        <w:t>七、投标有效期和投标保证金</w:t>
      </w:r>
      <w:bookmarkEnd w:id="85"/>
      <w:bookmarkEnd w:id="86"/>
      <w:bookmarkEnd w:id="87"/>
      <w:bookmarkEnd w:id="88"/>
    </w:p>
    <w:p w14:paraId="7FFFCFDA">
      <w:pPr>
        <w:spacing w:line="440" w:lineRule="exact"/>
        <w:ind w:right="-521" w:rightChars="-248" w:firstLine="420" w:firstLineChars="200"/>
        <w:rPr>
          <w:rFonts w:hint="eastAsia" w:ascii="宋体" w:hAnsi="宋体" w:eastAsia="宋体" w:cs="宋体"/>
          <w:szCs w:val="21"/>
          <w:highlight w:val="none"/>
        </w:rPr>
      </w:pPr>
      <w:r>
        <w:rPr>
          <w:rFonts w:hint="eastAsia" w:ascii="宋体" w:hAnsi="宋体" w:eastAsia="宋体" w:cs="宋体"/>
          <w:szCs w:val="21"/>
          <w:highlight w:val="none"/>
        </w:rPr>
        <w:t>1、投标有效期为本项目开标之日后九十天，在投标有效期内投标人不得要求撤销或修改其投标文件。</w:t>
      </w:r>
    </w:p>
    <w:p w14:paraId="13D5CB98">
      <w:pPr>
        <w:spacing w:line="440" w:lineRule="exact"/>
        <w:ind w:right="-521" w:rightChars="-248" w:firstLine="420" w:firstLineChars="200"/>
        <w:rPr>
          <w:rFonts w:hint="eastAsia" w:ascii="宋体" w:hAnsi="宋体" w:eastAsia="宋体" w:cs="宋体"/>
          <w:szCs w:val="21"/>
          <w:highlight w:val="none"/>
        </w:rPr>
      </w:pPr>
      <w:r>
        <w:rPr>
          <w:rFonts w:hint="eastAsia" w:ascii="宋体" w:hAnsi="宋体" w:eastAsia="宋体" w:cs="宋体"/>
          <w:szCs w:val="21"/>
          <w:highlight w:val="none"/>
        </w:rPr>
        <w:t>2、出现特殊情况需要延长投标有效期的，招标人以书面形式通知所有投标人延长投标有效期。投标人同意延长的，应相应延长其投标保证金的有效期，但不得要求或被允许修改或撤销其投标文件；投标人拒绝延长的，其投标失效，但投标人有权收回其投标保证金。</w:t>
      </w:r>
    </w:p>
    <w:p w14:paraId="0BF04131">
      <w:pPr>
        <w:spacing w:line="440" w:lineRule="exact"/>
        <w:ind w:right="-521" w:rightChars="-248" w:firstLine="420" w:firstLineChars="200"/>
        <w:rPr>
          <w:rFonts w:hint="eastAsia" w:ascii="宋体" w:hAnsi="宋体" w:eastAsia="宋体" w:cs="宋体"/>
          <w:szCs w:val="21"/>
          <w:highlight w:val="none"/>
        </w:rPr>
      </w:pPr>
      <w:r>
        <w:rPr>
          <w:rFonts w:hint="eastAsia" w:ascii="宋体" w:hAnsi="宋体" w:eastAsia="宋体" w:cs="宋体"/>
          <w:szCs w:val="21"/>
          <w:highlight w:val="none"/>
        </w:rPr>
        <w:t>3、投标保证金</w:t>
      </w:r>
    </w:p>
    <w:p w14:paraId="478F8EFC">
      <w:pPr>
        <w:spacing w:line="440" w:lineRule="exact"/>
        <w:ind w:right="-521" w:rightChars="-248" w:firstLine="420" w:firstLineChars="200"/>
        <w:rPr>
          <w:rFonts w:hint="eastAsia" w:ascii="宋体" w:hAnsi="宋体" w:eastAsia="宋体" w:cs="宋体"/>
          <w:szCs w:val="21"/>
          <w:highlight w:val="none"/>
          <w:lang w:val="en-US" w:eastAsia="zh-CN"/>
        </w:rPr>
      </w:pPr>
      <w:bookmarkStart w:id="89" w:name="_Toc20387"/>
      <w:bookmarkStart w:id="90" w:name="_Toc10623"/>
      <w:bookmarkStart w:id="91" w:name="_Toc16795"/>
      <w:r>
        <w:rPr>
          <w:rFonts w:hint="eastAsia" w:ascii="宋体" w:hAnsi="宋体" w:eastAsia="宋体" w:cs="宋体"/>
          <w:szCs w:val="21"/>
          <w:highlight w:val="none"/>
          <w:lang w:val="en-US" w:eastAsia="zh-CN"/>
        </w:rPr>
        <w:t>免收。</w:t>
      </w:r>
    </w:p>
    <w:p w14:paraId="2959A0B3">
      <w:pPr>
        <w:spacing w:line="440" w:lineRule="exact"/>
        <w:ind w:right="-521" w:rightChars="-248" w:firstLine="422" w:firstLineChars="200"/>
        <w:outlineLvl w:val="1"/>
        <w:rPr>
          <w:rFonts w:hint="eastAsia" w:ascii="宋体" w:hAnsi="宋体" w:eastAsia="宋体" w:cs="宋体"/>
          <w:b/>
          <w:szCs w:val="21"/>
          <w:highlight w:val="none"/>
        </w:rPr>
      </w:pPr>
      <w:bookmarkStart w:id="92" w:name="_Toc16791"/>
      <w:r>
        <w:rPr>
          <w:rFonts w:hint="eastAsia" w:ascii="宋体" w:hAnsi="宋体" w:eastAsia="宋体" w:cs="宋体"/>
          <w:b/>
          <w:szCs w:val="21"/>
          <w:highlight w:val="none"/>
        </w:rPr>
        <w:t>八、投标费用</w:t>
      </w:r>
      <w:bookmarkEnd w:id="89"/>
      <w:bookmarkEnd w:id="90"/>
      <w:bookmarkEnd w:id="91"/>
      <w:bookmarkEnd w:id="92"/>
    </w:p>
    <w:bookmarkEnd w:id="84"/>
    <w:p w14:paraId="6E76C05A">
      <w:pPr>
        <w:spacing w:line="440" w:lineRule="exact"/>
        <w:ind w:right="-521" w:rightChars="-248" w:firstLine="420" w:firstLineChars="200"/>
        <w:rPr>
          <w:rFonts w:hint="eastAsia" w:ascii="宋体" w:hAnsi="宋体" w:eastAsia="宋体" w:cs="宋体"/>
          <w:szCs w:val="21"/>
          <w:highlight w:val="none"/>
        </w:rPr>
      </w:pPr>
      <w:r>
        <w:rPr>
          <w:rFonts w:hint="eastAsia" w:ascii="宋体" w:hAnsi="宋体" w:eastAsia="宋体" w:cs="宋体"/>
          <w:szCs w:val="21"/>
          <w:highlight w:val="none"/>
        </w:rPr>
        <w:t>1、投标人承担参与投标可能发生的全部费用，招标人在任何情况下均无义务和责任承担这些费用。</w:t>
      </w:r>
    </w:p>
    <w:p w14:paraId="5CBE27EB">
      <w:pPr>
        <w:spacing w:line="440" w:lineRule="exact"/>
        <w:ind w:right="-521" w:rightChars="-248" w:firstLine="420" w:firstLineChars="200"/>
        <w:rPr>
          <w:rFonts w:hint="eastAsia" w:ascii="宋体" w:hAnsi="宋体" w:eastAsia="宋体" w:cs="宋体"/>
          <w:szCs w:val="21"/>
          <w:highlight w:val="none"/>
        </w:rPr>
      </w:pPr>
      <w:r>
        <w:rPr>
          <w:rFonts w:hint="eastAsia" w:ascii="宋体" w:hAnsi="宋体" w:eastAsia="宋体" w:cs="宋体"/>
          <w:szCs w:val="21"/>
          <w:highlight w:val="none"/>
        </w:rPr>
        <w:t>2、招标人不收取任何费用。</w:t>
      </w:r>
    </w:p>
    <w:p w14:paraId="060E3984">
      <w:pPr>
        <w:spacing w:line="440" w:lineRule="exact"/>
        <w:ind w:right="-521" w:rightChars="-248" w:firstLine="422" w:firstLineChars="200"/>
        <w:outlineLvl w:val="1"/>
        <w:rPr>
          <w:rFonts w:hint="eastAsia" w:ascii="宋体" w:hAnsi="宋体" w:eastAsia="宋体" w:cs="宋体"/>
          <w:b/>
          <w:szCs w:val="21"/>
          <w:highlight w:val="none"/>
        </w:rPr>
      </w:pPr>
      <w:bookmarkStart w:id="93" w:name="_Toc11900"/>
      <w:bookmarkStart w:id="94" w:name="_Toc23378"/>
      <w:bookmarkStart w:id="95" w:name="_Toc2383"/>
      <w:bookmarkStart w:id="96" w:name="_Toc390"/>
      <w:bookmarkStart w:id="97" w:name="_Toc14486"/>
      <w:r>
        <w:rPr>
          <w:rFonts w:hint="eastAsia" w:ascii="宋体" w:hAnsi="宋体" w:eastAsia="宋体" w:cs="宋体"/>
          <w:b/>
          <w:szCs w:val="21"/>
          <w:highlight w:val="none"/>
        </w:rPr>
        <w:t>九、开标与评标流程</w:t>
      </w:r>
      <w:bookmarkEnd w:id="93"/>
      <w:bookmarkEnd w:id="94"/>
      <w:bookmarkEnd w:id="95"/>
      <w:bookmarkEnd w:id="96"/>
    </w:p>
    <w:bookmarkEnd w:id="97"/>
    <w:p w14:paraId="6AC139F1">
      <w:pPr>
        <w:spacing w:line="440" w:lineRule="exact"/>
        <w:ind w:right="-521" w:rightChars="-248" w:firstLine="420" w:firstLineChars="200"/>
        <w:rPr>
          <w:rFonts w:hint="eastAsia" w:ascii="宋体" w:hAnsi="宋体" w:eastAsia="宋体" w:cs="宋体"/>
          <w:szCs w:val="21"/>
          <w:highlight w:val="none"/>
        </w:rPr>
      </w:pPr>
      <w:bookmarkStart w:id="98" w:name="_Toc17626"/>
      <w:r>
        <w:rPr>
          <w:rFonts w:hint="eastAsia" w:ascii="宋体" w:hAnsi="宋体" w:eastAsia="宋体" w:cs="宋体"/>
          <w:szCs w:val="21"/>
          <w:highlight w:val="none"/>
        </w:rPr>
        <w:t>1、</w:t>
      </w:r>
      <w:bookmarkEnd w:id="98"/>
      <w:bookmarkStart w:id="99" w:name="_Toc13869"/>
      <w:r>
        <w:rPr>
          <w:rFonts w:hint="eastAsia" w:ascii="宋体" w:hAnsi="宋体" w:eastAsia="宋体" w:cs="宋体"/>
          <w:szCs w:val="21"/>
          <w:highlight w:val="none"/>
        </w:rPr>
        <w:t>开标程序</w:t>
      </w:r>
      <w:bookmarkEnd w:id="99"/>
    </w:p>
    <w:p w14:paraId="11D8CD36">
      <w:pPr>
        <w:spacing w:line="440" w:lineRule="exact"/>
        <w:ind w:right="-521" w:rightChars="-248" w:firstLine="420" w:firstLineChars="200"/>
        <w:rPr>
          <w:rFonts w:hint="eastAsia" w:ascii="宋体" w:hAnsi="宋体" w:eastAsia="宋体" w:cs="宋体"/>
          <w:szCs w:val="21"/>
          <w:highlight w:val="none"/>
        </w:rPr>
      </w:pPr>
      <w:r>
        <w:rPr>
          <w:rFonts w:hint="eastAsia" w:ascii="宋体" w:hAnsi="宋体" w:eastAsia="宋体" w:cs="宋体"/>
          <w:szCs w:val="21"/>
          <w:highlight w:val="none"/>
        </w:rPr>
        <w:t>（1）公布在投标截止时间前递交投标文件的投标人名称；</w:t>
      </w:r>
    </w:p>
    <w:p w14:paraId="4545515B">
      <w:pPr>
        <w:spacing w:line="440" w:lineRule="exact"/>
        <w:ind w:right="-521" w:rightChars="-248" w:firstLine="420" w:firstLineChars="200"/>
        <w:rPr>
          <w:rFonts w:hint="eastAsia" w:ascii="宋体" w:hAnsi="宋体" w:eastAsia="宋体" w:cs="宋体"/>
          <w:szCs w:val="21"/>
          <w:highlight w:val="none"/>
        </w:rPr>
      </w:pPr>
      <w:r>
        <w:rPr>
          <w:rFonts w:hint="eastAsia" w:ascii="宋体" w:hAnsi="宋体" w:eastAsia="宋体" w:cs="宋体"/>
          <w:szCs w:val="21"/>
          <w:highlight w:val="none"/>
        </w:rPr>
        <w:t>（2）由投标人代表相互检查投标文件密封情况；</w:t>
      </w:r>
    </w:p>
    <w:p w14:paraId="0F4EE781">
      <w:pPr>
        <w:spacing w:line="440" w:lineRule="exact"/>
        <w:ind w:right="-521" w:rightChars="-248" w:firstLine="420" w:firstLineChars="200"/>
        <w:rPr>
          <w:rFonts w:hint="eastAsia" w:ascii="宋体" w:hAnsi="宋体" w:eastAsia="宋体" w:cs="宋体"/>
          <w:szCs w:val="21"/>
          <w:highlight w:val="none"/>
        </w:rPr>
      </w:pPr>
      <w:r>
        <w:rPr>
          <w:rFonts w:hint="eastAsia" w:ascii="宋体" w:hAnsi="宋体" w:eastAsia="宋体" w:cs="宋体"/>
          <w:szCs w:val="21"/>
          <w:highlight w:val="none"/>
        </w:rPr>
        <w:t>（3）评标委员会进行资格审查文件评审；</w:t>
      </w:r>
    </w:p>
    <w:p w14:paraId="6113F25D">
      <w:pPr>
        <w:spacing w:line="440" w:lineRule="exact"/>
        <w:ind w:right="-521" w:rightChars="-248" w:firstLine="420" w:firstLineChars="200"/>
        <w:rPr>
          <w:rFonts w:hint="eastAsia" w:ascii="宋体" w:hAnsi="宋体" w:eastAsia="宋体" w:cs="宋体"/>
          <w:szCs w:val="21"/>
          <w:highlight w:val="none"/>
        </w:rPr>
      </w:pPr>
      <w:r>
        <w:rPr>
          <w:rFonts w:hint="eastAsia" w:ascii="宋体" w:hAnsi="宋体" w:eastAsia="宋体" w:cs="宋体"/>
          <w:szCs w:val="21"/>
          <w:highlight w:val="none"/>
        </w:rPr>
        <w:t>（4）评标委员会进行商务和技术标书评审；</w:t>
      </w:r>
    </w:p>
    <w:p w14:paraId="5545C3F5">
      <w:pPr>
        <w:spacing w:line="440" w:lineRule="exact"/>
        <w:ind w:right="-521" w:rightChars="-248" w:firstLine="420" w:firstLineChars="200"/>
        <w:rPr>
          <w:rFonts w:hint="eastAsia" w:ascii="宋体" w:hAnsi="宋体" w:eastAsia="宋体" w:cs="宋体"/>
          <w:szCs w:val="21"/>
          <w:highlight w:val="none"/>
        </w:rPr>
      </w:pPr>
      <w:r>
        <w:rPr>
          <w:rFonts w:hint="eastAsia" w:ascii="宋体" w:hAnsi="宋体" w:eastAsia="宋体" w:cs="宋体"/>
          <w:szCs w:val="21"/>
          <w:highlight w:val="none"/>
        </w:rPr>
        <w:t>（5）对商务和技术标书详细评审结束后，进入下一阶段报价评审；</w:t>
      </w:r>
    </w:p>
    <w:p w14:paraId="707B769A">
      <w:pPr>
        <w:spacing w:line="440" w:lineRule="exact"/>
        <w:ind w:right="-521" w:rightChars="-248" w:firstLine="420" w:firstLineChars="200"/>
        <w:rPr>
          <w:rFonts w:hint="eastAsia" w:ascii="宋体" w:hAnsi="宋体" w:eastAsia="宋体" w:cs="宋体"/>
          <w:szCs w:val="21"/>
          <w:highlight w:val="none"/>
        </w:rPr>
      </w:pPr>
      <w:r>
        <w:rPr>
          <w:rFonts w:hint="eastAsia" w:ascii="宋体" w:hAnsi="宋体" w:eastAsia="宋体" w:cs="宋体"/>
          <w:szCs w:val="21"/>
          <w:highlight w:val="none"/>
        </w:rPr>
        <w:t xml:space="preserve">（6）当众开启报价文件，进行唱标，并记录在案； </w:t>
      </w:r>
    </w:p>
    <w:p w14:paraId="4B81E1AA">
      <w:pPr>
        <w:spacing w:line="440" w:lineRule="exact"/>
        <w:ind w:right="-521" w:rightChars="-248" w:firstLine="420" w:firstLineChars="200"/>
        <w:rPr>
          <w:rFonts w:hint="eastAsia" w:ascii="宋体" w:hAnsi="宋体" w:eastAsia="宋体" w:cs="宋体"/>
          <w:szCs w:val="21"/>
          <w:highlight w:val="none"/>
        </w:rPr>
      </w:pPr>
      <w:r>
        <w:rPr>
          <w:rFonts w:hint="eastAsia" w:ascii="宋体" w:hAnsi="宋体" w:eastAsia="宋体" w:cs="宋体"/>
          <w:szCs w:val="21"/>
          <w:highlight w:val="none"/>
        </w:rPr>
        <w:t>（7）汇总商务、技术、报价三部分得分，形成评审结果；</w:t>
      </w:r>
    </w:p>
    <w:p w14:paraId="50BB0A01">
      <w:pPr>
        <w:spacing w:line="440" w:lineRule="exact"/>
        <w:ind w:right="-521" w:rightChars="-248" w:firstLine="420" w:firstLineChars="200"/>
        <w:rPr>
          <w:rFonts w:hint="eastAsia" w:ascii="宋体" w:hAnsi="宋体" w:eastAsia="宋体" w:cs="宋体"/>
          <w:szCs w:val="21"/>
          <w:highlight w:val="none"/>
        </w:rPr>
      </w:pPr>
      <w:r>
        <w:rPr>
          <w:rFonts w:hint="eastAsia" w:ascii="宋体" w:hAnsi="宋体" w:eastAsia="宋体" w:cs="宋体"/>
          <w:szCs w:val="21"/>
          <w:highlight w:val="none"/>
        </w:rPr>
        <w:t>（8）宣布中标候选人；</w:t>
      </w:r>
    </w:p>
    <w:p w14:paraId="327B9AA3">
      <w:pPr>
        <w:spacing w:line="440" w:lineRule="exact"/>
        <w:ind w:right="-521" w:rightChars="-248" w:firstLine="420" w:firstLineChars="200"/>
        <w:rPr>
          <w:rFonts w:hint="eastAsia" w:ascii="宋体" w:hAnsi="宋体" w:eastAsia="宋体" w:cs="宋体"/>
          <w:szCs w:val="21"/>
          <w:highlight w:val="none"/>
        </w:rPr>
      </w:pPr>
      <w:r>
        <w:rPr>
          <w:rFonts w:hint="eastAsia" w:ascii="宋体" w:hAnsi="宋体" w:eastAsia="宋体" w:cs="宋体"/>
          <w:szCs w:val="21"/>
          <w:highlight w:val="none"/>
        </w:rPr>
        <w:t>（9）开标会议结束。</w:t>
      </w:r>
    </w:p>
    <w:p w14:paraId="4AE823A0">
      <w:pPr>
        <w:spacing w:line="440" w:lineRule="exact"/>
        <w:ind w:right="-521" w:rightChars="-248" w:firstLine="420" w:firstLineChars="200"/>
        <w:rPr>
          <w:rFonts w:hint="eastAsia" w:ascii="宋体" w:hAnsi="宋体" w:eastAsia="宋体" w:cs="宋体"/>
          <w:szCs w:val="21"/>
          <w:highlight w:val="none"/>
        </w:rPr>
      </w:pPr>
      <w:bookmarkStart w:id="100" w:name="_Toc19329"/>
      <w:bookmarkStart w:id="101" w:name="_Toc21198"/>
      <w:r>
        <w:rPr>
          <w:rFonts w:hint="eastAsia" w:ascii="宋体" w:hAnsi="宋体" w:eastAsia="宋体" w:cs="宋体"/>
          <w:szCs w:val="21"/>
          <w:highlight w:val="none"/>
        </w:rPr>
        <w:t>2、评标委员会</w:t>
      </w:r>
      <w:bookmarkEnd w:id="100"/>
    </w:p>
    <w:p w14:paraId="46AB84BF">
      <w:pPr>
        <w:spacing w:line="440" w:lineRule="exact"/>
        <w:ind w:right="-521" w:rightChars="-248" w:firstLine="420" w:firstLineChars="200"/>
        <w:rPr>
          <w:rFonts w:hint="eastAsia" w:ascii="宋体" w:hAnsi="宋体" w:eastAsia="宋体" w:cs="宋体"/>
          <w:szCs w:val="21"/>
          <w:highlight w:val="none"/>
        </w:rPr>
      </w:pPr>
      <w:r>
        <w:rPr>
          <w:rFonts w:hint="eastAsia" w:ascii="宋体" w:hAnsi="宋体" w:eastAsia="宋体" w:cs="宋体"/>
          <w:szCs w:val="21"/>
          <w:highlight w:val="none"/>
        </w:rPr>
        <w:t>评标由招标人依法组建的评标委员会负责，评标委员会由招标人熟悉相关业务的代表，以及有关技术、经济等方面的专家组成，评委委员构成为5人及以上的单数。</w:t>
      </w:r>
    </w:p>
    <w:p w14:paraId="3D106223">
      <w:pPr>
        <w:spacing w:line="440" w:lineRule="exact"/>
        <w:ind w:right="-521" w:rightChars="-248" w:firstLine="420" w:firstLineChars="200"/>
        <w:rPr>
          <w:rFonts w:hint="eastAsia" w:ascii="宋体" w:hAnsi="宋体" w:eastAsia="宋体" w:cs="宋体"/>
          <w:szCs w:val="21"/>
          <w:highlight w:val="none"/>
        </w:rPr>
      </w:pPr>
      <w:bookmarkStart w:id="102" w:name="_Toc1289"/>
      <w:r>
        <w:rPr>
          <w:rFonts w:hint="eastAsia" w:ascii="宋体" w:hAnsi="宋体" w:eastAsia="宋体" w:cs="宋体"/>
          <w:szCs w:val="21"/>
          <w:highlight w:val="none"/>
        </w:rPr>
        <w:t>3、评标</w:t>
      </w:r>
      <w:bookmarkEnd w:id="102"/>
    </w:p>
    <w:p w14:paraId="3891AEE2">
      <w:pPr>
        <w:spacing w:line="440" w:lineRule="exact"/>
        <w:ind w:right="-521" w:rightChars="-248" w:firstLine="420" w:firstLineChars="200"/>
        <w:rPr>
          <w:rFonts w:hint="eastAsia" w:ascii="宋体" w:hAnsi="宋体" w:eastAsia="宋体" w:cs="宋体"/>
          <w:szCs w:val="21"/>
          <w:highlight w:val="none"/>
        </w:rPr>
      </w:pPr>
      <w:r>
        <w:rPr>
          <w:rFonts w:hint="eastAsia" w:ascii="宋体" w:hAnsi="宋体" w:eastAsia="宋体" w:cs="宋体"/>
          <w:szCs w:val="21"/>
          <w:highlight w:val="none"/>
        </w:rPr>
        <w:t>评标活动遵循公平、公正、科学和择优的原则。评标委员会按照第三章“评标办法与评标标准”规定的方法、评审因素、标准和程序对投标文件进行评审。第三章“评标办法与评标标准”没有规定的方法、评审因素和标准，不作为评标依据。</w:t>
      </w:r>
    </w:p>
    <w:p w14:paraId="47EEE998">
      <w:pPr>
        <w:spacing w:line="440" w:lineRule="exact"/>
        <w:ind w:right="-521" w:rightChars="-248" w:firstLine="420" w:firstLineChars="200"/>
        <w:rPr>
          <w:rFonts w:hint="eastAsia" w:ascii="宋体" w:hAnsi="宋体" w:eastAsia="宋体" w:cs="宋体"/>
          <w:szCs w:val="21"/>
          <w:highlight w:val="none"/>
        </w:rPr>
      </w:pPr>
      <w:r>
        <w:rPr>
          <w:rFonts w:hint="eastAsia" w:ascii="宋体" w:hAnsi="宋体" w:eastAsia="宋体" w:cs="宋体"/>
          <w:szCs w:val="21"/>
          <w:highlight w:val="none"/>
        </w:rPr>
        <w:t>对投标文件中含义不明确、同类问题表述不一致或者有明显文字和计算错误的内容，评标委员会可以要求投标人做出必要的澄清、说明或者纠正。投标人的澄清、说明或者补正应当采用书面形式，由其授权的代表签字，并不得超出投标文件的范围或者改变投标文件的实质性内容。</w:t>
      </w:r>
    </w:p>
    <w:p w14:paraId="33844FB9">
      <w:pPr>
        <w:spacing w:line="440" w:lineRule="exact"/>
        <w:ind w:right="-521" w:rightChars="-248" w:firstLine="420" w:firstLineChars="200"/>
        <w:rPr>
          <w:rFonts w:hint="eastAsia" w:ascii="宋体" w:hAnsi="宋体" w:eastAsia="宋体" w:cs="宋体"/>
          <w:szCs w:val="21"/>
          <w:highlight w:val="none"/>
        </w:rPr>
      </w:pPr>
      <w:r>
        <w:rPr>
          <w:rFonts w:hint="eastAsia" w:ascii="宋体" w:hAnsi="宋体" w:eastAsia="宋体" w:cs="宋体"/>
          <w:szCs w:val="21"/>
          <w:highlight w:val="none"/>
        </w:rPr>
        <w:t>若某标段中标人放弃中标或者因被投诉且已查实的，不影响其他标段结果，招标人将组织该标段重新招标。</w:t>
      </w:r>
    </w:p>
    <w:bookmarkEnd w:id="101"/>
    <w:p w14:paraId="75F34E6F">
      <w:pPr>
        <w:spacing w:line="440" w:lineRule="exact"/>
        <w:ind w:right="-521" w:rightChars="-248" w:firstLine="422" w:firstLineChars="200"/>
        <w:outlineLvl w:val="1"/>
        <w:rPr>
          <w:rFonts w:hint="eastAsia" w:ascii="宋体" w:hAnsi="宋体" w:eastAsia="宋体" w:cs="宋体"/>
          <w:b/>
          <w:szCs w:val="21"/>
          <w:highlight w:val="none"/>
        </w:rPr>
      </w:pPr>
      <w:bookmarkStart w:id="103" w:name="_Toc25840"/>
      <w:bookmarkStart w:id="104" w:name="_Toc1853"/>
      <w:bookmarkStart w:id="105" w:name="_Toc32137"/>
      <w:r>
        <w:rPr>
          <w:rFonts w:hint="eastAsia" w:ascii="宋体" w:hAnsi="宋体" w:eastAsia="宋体" w:cs="宋体"/>
          <w:b/>
          <w:szCs w:val="21"/>
          <w:highlight w:val="none"/>
        </w:rPr>
        <w:t>十、现场考察</w:t>
      </w:r>
      <w:bookmarkEnd w:id="103"/>
      <w:bookmarkEnd w:id="104"/>
      <w:bookmarkEnd w:id="105"/>
    </w:p>
    <w:p w14:paraId="1214FD8D">
      <w:pPr>
        <w:spacing w:line="440" w:lineRule="exact"/>
        <w:ind w:right="-521" w:rightChars="-248" w:firstLine="420" w:firstLineChars="200"/>
        <w:rPr>
          <w:rFonts w:hint="eastAsia" w:ascii="宋体" w:hAnsi="宋体" w:eastAsia="宋体" w:cs="宋体"/>
          <w:szCs w:val="21"/>
          <w:highlight w:val="none"/>
        </w:rPr>
      </w:pPr>
      <w:r>
        <w:rPr>
          <w:rFonts w:hint="eastAsia" w:ascii="宋体" w:hAnsi="宋体" w:eastAsia="宋体" w:cs="宋体"/>
          <w:szCs w:val="21"/>
          <w:highlight w:val="none"/>
        </w:rPr>
        <w:t>投标人可自行考察踏勘，如需踏勘，请与招标人联系。</w:t>
      </w:r>
    </w:p>
    <w:p w14:paraId="4A4FBC33">
      <w:pPr>
        <w:spacing w:line="440" w:lineRule="exact"/>
        <w:ind w:left="421" w:right="-521" w:rightChars="-248" w:hanging="421" w:hangingChars="131"/>
        <w:jc w:val="center"/>
        <w:outlineLvl w:val="0"/>
        <w:rPr>
          <w:rFonts w:hint="eastAsia" w:ascii="宋体" w:hAnsi="宋体" w:eastAsia="宋体" w:cs="宋体"/>
          <w:b/>
          <w:sz w:val="32"/>
          <w:szCs w:val="32"/>
          <w:highlight w:val="none"/>
        </w:rPr>
      </w:pPr>
      <w:r>
        <w:rPr>
          <w:rFonts w:hint="eastAsia" w:ascii="宋体" w:hAnsi="宋体" w:eastAsia="宋体" w:cs="宋体"/>
          <w:b/>
          <w:sz w:val="32"/>
          <w:szCs w:val="32"/>
          <w:highlight w:val="none"/>
        </w:rPr>
        <w:br w:type="page"/>
      </w:r>
      <w:bookmarkEnd w:id="9"/>
      <w:bookmarkEnd w:id="10"/>
      <w:bookmarkEnd w:id="11"/>
      <w:bookmarkStart w:id="106" w:name="_Toc15053"/>
      <w:bookmarkStart w:id="107" w:name="_Toc17858"/>
      <w:bookmarkStart w:id="108" w:name="_Toc14593"/>
      <w:bookmarkStart w:id="109" w:name="_Toc1207"/>
      <w:bookmarkStart w:id="110" w:name="_Toc12936"/>
      <w:bookmarkStart w:id="111" w:name="_Toc912"/>
      <w:bookmarkStart w:id="112" w:name="_Toc11640"/>
      <w:r>
        <w:rPr>
          <w:rFonts w:hint="eastAsia" w:ascii="宋体" w:hAnsi="宋体" w:eastAsia="宋体" w:cs="宋体"/>
          <w:b/>
          <w:sz w:val="32"/>
          <w:szCs w:val="32"/>
          <w:highlight w:val="none"/>
        </w:rPr>
        <w:t xml:space="preserve">第三章  </w:t>
      </w:r>
      <w:bookmarkEnd w:id="106"/>
      <w:r>
        <w:rPr>
          <w:rFonts w:hint="eastAsia" w:ascii="宋体" w:hAnsi="宋体" w:eastAsia="宋体" w:cs="宋体"/>
          <w:b/>
          <w:sz w:val="32"/>
          <w:szCs w:val="32"/>
          <w:highlight w:val="none"/>
        </w:rPr>
        <w:t>评标办法与评标标准</w:t>
      </w:r>
      <w:bookmarkEnd w:id="107"/>
      <w:bookmarkEnd w:id="108"/>
      <w:bookmarkEnd w:id="109"/>
      <w:bookmarkEnd w:id="110"/>
      <w:bookmarkEnd w:id="111"/>
      <w:bookmarkEnd w:id="112"/>
    </w:p>
    <w:p w14:paraId="6FF3D048">
      <w:pPr>
        <w:spacing w:line="440" w:lineRule="exact"/>
        <w:ind w:left="420" w:leftChars="200" w:right="-521" w:rightChars="-248" w:firstLine="316" w:firstLineChars="131"/>
        <w:rPr>
          <w:rFonts w:hint="eastAsia" w:ascii="宋体" w:hAnsi="宋体" w:eastAsia="宋体" w:cs="宋体"/>
          <w:b/>
          <w:bCs/>
          <w:sz w:val="24"/>
          <w:highlight w:val="none"/>
        </w:rPr>
      </w:pPr>
    </w:p>
    <w:p w14:paraId="778A5F9A">
      <w:pPr>
        <w:spacing w:line="440" w:lineRule="exact"/>
        <w:ind w:right="-521" w:rightChars="-248" w:firstLine="422" w:firstLineChars="200"/>
        <w:outlineLvl w:val="1"/>
        <w:rPr>
          <w:rFonts w:hint="eastAsia" w:ascii="宋体" w:hAnsi="宋体" w:eastAsia="宋体" w:cs="宋体"/>
          <w:b/>
          <w:bCs/>
          <w:szCs w:val="21"/>
          <w:highlight w:val="none"/>
        </w:rPr>
      </w:pPr>
      <w:bookmarkStart w:id="113" w:name="_Toc25611"/>
      <w:bookmarkStart w:id="114" w:name="_Toc1903"/>
      <w:r>
        <w:rPr>
          <w:rFonts w:hint="eastAsia" w:ascii="宋体" w:hAnsi="宋体" w:eastAsia="宋体" w:cs="宋体"/>
          <w:b/>
          <w:bCs/>
          <w:szCs w:val="21"/>
          <w:highlight w:val="none"/>
        </w:rPr>
        <w:t>一、招标人组织开标。</w:t>
      </w:r>
      <w:bookmarkEnd w:id="113"/>
      <w:bookmarkEnd w:id="114"/>
    </w:p>
    <w:p w14:paraId="1282841E">
      <w:pPr>
        <w:spacing w:line="440" w:lineRule="exact"/>
        <w:ind w:right="-521" w:rightChars="-248" w:firstLine="422" w:firstLineChars="200"/>
        <w:rPr>
          <w:rFonts w:hint="eastAsia" w:ascii="宋体" w:hAnsi="宋体" w:eastAsia="宋体" w:cs="宋体"/>
          <w:b/>
          <w:bCs/>
          <w:szCs w:val="21"/>
          <w:highlight w:val="none"/>
        </w:rPr>
      </w:pPr>
      <w:r>
        <w:rPr>
          <w:rFonts w:hint="eastAsia" w:ascii="宋体" w:hAnsi="宋体" w:eastAsia="宋体" w:cs="宋体"/>
          <w:b/>
          <w:bCs/>
          <w:szCs w:val="21"/>
          <w:highlight w:val="none"/>
        </w:rPr>
        <w:t>二、评委会由有关专家和</w:t>
      </w:r>
      <w:r>
        <w:rPr>
          <w:rFonts w:hint="eastAsia" w:ascii="宋体" w:hAnsi="宋体" w:eastAsia="宋体" w:cs="宋体"/>
          <w:b/>
          <w:szCs w:val="21"/>
          <w:highlight w:val="none"/>
        </w:rPr>
        <w:t>招标人代表</w:t>
      </w:r>
      <w:r>
        <w:rPr>
          <w:rFonts w:hint="eastAsia" w:ascii="宋体" w:hAnsi="宋体" w:eastAsia="宋体" w:cs="宋体"/>
          <w:b/>
          <w:bCs/>
          <w:szCs w:val="21"/>
          <w:highlight w:val="none"/>
        </w:rPr>
        <w:t>组成</w:t>
      </w:r>
      <w:r>
        <w:rPr>
          <w:rFonts w:hint="eastAsia" w:ascii="宋体" w:hAnsi="宋体" w:eastAsia="宋体" w:cs="宋体"/>
          <w:b/>
          <w:szCs w:val="21"/>
          <w:highlight w:val="none"/>
        </w:rPr>
        <w:t>，按照</w:t>
      </w:r>
      <w:r>
        <w:rPr>
          <w:rFonts w:hint="eastAsia" w:ascii="宋体" w:hAnsi="宋体" w:eastAsia="宋体" w:cs="宋体"/>
          <w:b/>
          <w:bCs/>
          <w:szCs w:val="21"/>
          <w:highlight w:val="none"/>
        </w:rPr>
        <w:t>公平、公正、择优的原则进行</w:t>
      </w:r>
      <w:r>
        <w:rPr>
          <w:rFonts w:hint="eastAsia" w:ascii="宋体" w:hAnsi="宋体" w:eastAsia="宋体" w:cs="宋体"/>
          <w:b/>
          <w:szCs w:val="21"/>
          <w:highlight w:val="none"/>
        </w:rPr>
        <w:t>独立</w:t>
      </w:r>
      <w:r>
        <w:rPr>
          <w:rFonts w:hint="eastAsia" w:ascii="宋体" w:hAnsi="宋体" w:eastAsia="宋体" w:cs="宋体"/>
          <w:b/>
          <w:bCs/>
          <w:szCs w:val="21"/>
          <w:highlight w:val="none"/>
        </w:rPr>
        <w:t>评标。</w:t>
      </w:r>
    </w:p>
    <w:p w14:paraId="34133F67">
      <w:pPr>
        <w:spacing w:line="440" w:lineRule="exact"/>
        <w:ind w:right="-521" w:rightChars="-248" w:firstLine="420" w:firstLineChars="200"/>
        <w:rPr>
          <w:rFonts w:hint="eastAsia" w:ascii="宋体" w:hAnsi="宋体" w:eastAsia="宋体" w:cs="宋体"/>
          <w:bCs/>
          <w:szCs w:val="21"/>
          <w:highlight w:val="none"/>
        </w:rPr>
      </w:pPr>
      <w:r>
        <w:rPr>
          <w:rFonts w:hint="eastAsia" w:ascii="宋体" w:hAnsi="宋体" w:eastAsia="宋体" w:cs="宋体"/>
          <w:bCs/>
          <w:szCs w:val="21"/>
          <w:highlight w:val="none"/>
        </w:rPr>
        <w:t>由评标委员会对投标人资格性、符合性审查，对未通过审查的投标人，现场告知原因。评标委员会对合格投标人的投标文件进行评审。</w:t>
      </w:r>
    </w:p>
    <w:p w14:paraId="6174175A">
      <w:pPr>
        <w:spacing w:line="440" w:lineRule="exact"/>
        <w:ind w:right="-521" w:rightChars="-248" w:firstLine="422" w:firstLineChars="200"/>
        <w:rPr>
          <w:rFonts w:hint="eastAsia" w:ascii="宋体" w:hAnsi="宋体" w:eastAsia="宋体" w:cs="宋体"/>
          <w:b/>
          <w:bCs/>
          <w:szCs w:val="21"/>
          <w:highlight w:val="none"/>
        </w:rPr>
      </w:pPr>
      <w:r>
        <w:rPr>
          <w:rFonts w:hint="eastAsia" w:ascii="宋体" w:hAnsi="宋体" w:eastAsia="宋体" w:cs="宋体"/>
          <w:b/>
          <w:bCs/>
          <w:szCs w:val="21"/>
          <w:highlight w:val="none"/>
        </w:rPr>
        <w:t>（一）评审内容</w:t>
      </w:r>
    </w:p>
    <w:p w14:paraId="3DB0B5BB">
      <w:pPr>
        <w:spacing w:line="440" w:lineRule="exact"/>
        <w:ind w:right="-521" w:rightChars="-248" w:firstLine="420" w:firstLineChars="200"/>
        <w:rPr>
          <w:rFonts w:hint="eastAsia" w:ascii="宋体" w:hAnsi="宋体" w:eastAsia="宋体" w:cs="宋体"/>
          <w:szCs w:val="21"/>
          <w:highlight w:val="none"/>
        </w:rPr>
      </w:pPr>
      <w:r>
        <w:rPr>
          <w:rFonts w:hint="eastAsia" w:ascii="宋体" w:hAnsi="宋体" w:eastAsia="宋体" w:cs="宋体"/>
          <w:szCs w:val="21"/>
          <w:highlight w:val="none"/>
        </w:rPr>
        <w:t>1、投标资格是否符合；</w:t>
      </w:r>
    </w:p>
    <w:p w14:paraId="3F389F33">
      <w:pPr>
        <w:spacing w:line="440" w:lineRule="exact"/>
        <w:ind w:right="-521" w:rightChars="-248" w:firstLine="420" w:firstLineChars="200"/>
        <w:rPr>
          <w:rFonts w:hint="eastAsia" w:ascii="宋体" w:hAnsi="宋体" w:eastAsia="宋体" w:cs="宋体"/>
          <w:szCs w:val="21"/>
          <w:highlight w:val="none"/>
        </w:rPr>
      </w:pPr>
      <w:r>
        <w:rPr>
          <w:rFonts w:hint="eastAsia" w:ascii="宋体" w:hAnsi="宋体" w:eastAsia="宋体" w:cs="宋体"/>
          <w:szCs w:val="21"/>
          <w:highlight w:val="none"/>
        </w:rPr>
        <w:t>2、投标文件是否完整；</w:t>
      </w:r>
    </w:p>
    <w:p w14:paraId="7A404050">
      <w:pPr>
        <w:spacing w:line="440" w:lineRule="exact"/>
        <w:ind w:right="-521" w:rightChars="-248" w:firstLine="420" w:firstLineChars="200"/>
        <w:rPr>
          <w:rFonts w:hint="eastAsia" w:ascii="宋体" w:hAnsi="宋体" w:eastAsia="宋体" w:cs="宋体"/>
          <w:szCs w:val="21"/>
          <w:highlight w:val="none"/>
        </w:rPr>
      </w:pPr>
      <w:r>
        <w:rPr>
          <w:rFonts w:hint="eastAsia" w:ascii="宋体" w:hAnsi="宋体" w:eastAsia="宋体" w:cs="宋体"/>
          <w:szCs w:val="21"/>
          <w:highlight w:val="none"/>
        </w:rPr>
        <w:t>3、投标文件是否恰当地签署；</w:t>
      </w:r>
    </w:p>
    <w:p w14:paraId="0DF046A2">
      <w:pPr>
        <w:spacing w:line="440" w:lineRule="exact"/>
        <w:ind w:right="-521" w:rightChars="-248" w:firstLine="420" w:firstLineChars="200"/>
        <w:rPr>
          <w:rFonts w:hint="eastAsia" w:ascii="宋体" w:hAnsi="宋体" w:eastAsia="宋体" w:cs="宋体"/>
          <w:szCs w:val="21"/>
          <w:highlight w:val="none"/>
        </w:rPr>
      </w:pPr>
      <w:r>
        <w:rPr>
          <w:rFonts w:hint="eastAsia" w:ascii="宋体" w:hAnsi="宋体" w:eastAsia="宋体" w:cs="宋体"/>
          <w:szCs w:val="21"/>
          <w:highlight w:val="none"/>
        </w:rPr>
        <w:t>4、是否作出实质性响应（是否有实质性响应，只根据投标文件本身，而不寻求外部证据）；</w:t>
      </w:r>
    </w:p>
    <w:p w14:paraId="55D27B35">
      <w:pPr>
        <w:spacing w:line="440" w:lineRule="exact"/>
        <w:ind w:right="-521" w:rightChars="-248" w:firstLine="420" w:firstLineChars="200"/>
        <w:rPr>
          <w:rFonts w:hint="eastAsia" w:ascii="宋体" w:hAnsi="宋体" w:eastAsia="宋体" w:cs="宋体"/>
          <w:szCs w:val="21"/>
          <w:highlight w:val="none"/>
        </w:rPr>
      </w:pPr>
      <w:r>
        <w:rPr>
          <w:rFonts w:hint="eastAsia" w:ascii="宋体" w:hAnsi="宋体" w:eastAsia="宋体" w:cs="宋体"/>
          <w:szCs w:val="21"/>
          <w:highlight w:val="none"/>
        </w:rPr>
        <w:t>5、是否有计算错误。</w:t>
      </w:r>
    </w:p>
    <w:p w14:paraId="06CD8F9A">
      <w:pPr>
        <w:spacing w:line="440" w:lineRule="exact"/>
        <w:ind w:right="-521" w:rightChars="-248" w:firstLine="422" w:firstLineChars="200"/>
        <w:rPr>
          <w:rFonts w:hint="eastAsia" w:ascii="宋体" w:hAnsi="宋体" w:eastAsia="宋体" w:cs="宋体"/>
          <w:b/>
          <w:bCs/>
          <w:szCs w:val="21"/>
          <w:highlight w:val="none"/>
        </w:rPr>
      </w:pPr>
      <w:r>
        <w:rPr>
          <w:rFonts w:hint="eastAsia" w:ascii="宋体" w:hAnsi="宋体" w:eastAsia="宋体" w:cs="宋体"/>
          <w:b/>
          <w:bCs/>
          <w:szCs w:val="21"/>
          <w:highlight w:val="none"/>
        </w:rPr>
        <w:t>（二）相应的规定</w:t>
      </w:r>
    </w:p>
    <w:p w14:paraId="170AB747">
      <w:pPr>
        <w:spacing w:line="440" w:lineRule="exact"/>
        <w:ind w:right="-521" w:rightChars="-248" w:firstLine="420" w:firstLineChars="200"/>
        <w:rPr>
          <w:rFonts w:hint="eastAsia" w:ascii="宋体" w:hAnsi="宋体" w:eastAsia="宋体" w:cs="宋体"/>
          <w:szCs w:val="21"/>
          <w:highlight w:val="none"/>
        </w:rPr>
      </w:pPr>
      <w:r>
        <w:rPr>
          <w:rFonts w:hint="eastAsia" w:ascii="宋体" w:hAnsi="宋体" w:eastAsia="宋体" w:cs="宋体"/>
          <w:szCs w:val="21"/>
          <w:highlight w:val="none"/>
        </w:rPr>
        <w:t>1、如果单价汇总金额与总价金额有出入，以单价金额计算结果为准；</w:t>
      </w:r>
    </w:p>
    <w:p w14:paraId="1125D857">
      <w:pPr>
        <w:spacing w:line="440" w:lineRule="exact"/>
        <w:ind w:right="-521" w:rightChars="-248" w:firstLine="420" w:firstLineChars="200"/>
        <w:rPr>
          <w:rFonts w:hint="eastAsia" w:ascii="宋体" w:hAnsi="宋体" w:eastAsia="宋体" w:cs="宋体"/>
          <w:szCs w:val="21"/>
          <w:highlight w:val="none"/>
        </w:rPr>
      </w:pPr>
      <w:r>
        <w:rPr>
          <w:rFonts w:hint="eastAsia" w:ascii="宋体" w:hAnsi="宋体" w:eastAsia="宋体" w:cs="宋体"/>
          <w:szCs w:val="21"/>
          <w:highlight w:val="none"/>
        </w:rPr>
        <w:t>2、单价金额小数点有明显错位的，应以总价为准；</w:t>
      </w:r>
    </w:p>
    <w:p w14:paraId="73E94843">
      <w:pPr>
        <w:spacing w:line="440" w:lineRule="exact"/>
        <w:ind w:right="-521" w:rightChars="-248" w:firstLine="420" w:firstLineChars="200"/>
        <w:rPr>
          <w:rFonts w:hint="eastAsia" w:ascii="宋体" w:hAnsi="宋体" w:eastAsia="宋体" w:cs="宋体"/>
          <w:szCs w:val="21"/>
          <w:highlight w:val="none"/>
        </w:rPr>
      </w:pPr>
      <w:r>
        <w:rPr>
          <w:rFonts w:hint="eastAsia" w:ascii="宋体" w:hAnsi="宋体" w:eastAsia="宋体" w:cs="宋体"/>
          <w:szCs w:val="21"/>
          <w:highlight w:val="none"/>
        </w:rPr>
        <w:t>3、若文件大写表示的数据与数字表示的有差别，以大写表示的数据为准；</w:t>
      </w:r>
    </w:p>
    <w:p w14:paraId="57861731">
      <w:pPr>
        <w:spacing w:line="440" w:lineRule="exact"/>
        <w:ind w:right="-521" w:rightChars="-248" w:firstLine="420" w:firstLineChars="200"/>
        <w:rPr>
          <w:rFonts w:hint="eastAsia" w:ascii="宋体" w:hAnsi="宋体" w:eastAsia="宋体" w:cs="宋体"/>
          <w:szCs w:val="21"/>
          <w:highlight w:val="none"/>
        </w:rPr>
      </w:pPr>
      <w:r>
        <w:rPr>
          <w:rFonts w:hint="eastAsia" w:ascii="宋体" w:hAnsi="宋体" w:eastAsia="宋体" w:cs="宋体"/>
          <w:szCs w:val="21"/>
          <w:highlight w:val="none"/>
        </w:rPr>
        <w:t>4、投标文件中投标报价表内容与投标文件中其他内容不一致的，以投标报价表为准。</w:t>
      </w:r>
    </w:p>
    <w:p w14:paraId="4E349F85">
      <w:pPr>
        <w:spacing w:line="440" w:lineRule="exact"/>
        <w:ind w:right="-521" w:rightChars="-248" w:firstLine="422" w:firstLineChars="200"/>
        <w:outlineLvl w:val="1"/>
        <w:rPr>
          <w:rFonts w:hint="eastAsia" w:ascii="宋体" w:hAnsi="宋体" w:eastAsia="宋体" w:cs="宋体"/>
          <w:b/>
          <w:bCs/>
          <w:szCs w:val="21"/>
          <w:highlight w:val="none"/>
        </w:rPr>
      </w:pPr>
      <w:bookmarkStart w:id="115" w:name="_Toc16312"/>
      <w:bookmarkStart w:id="116" w:name="_Toc24863"/>
      <w:r>
        <w:rPr>
          <w:rFonts w:hint="eastAsia" w:ascii="宋体" w:hAnsi="宋体" w:eastAsia="宋体" w:cs="宋体"/>
          <w:b/>
          <w:bCs/>
          <w:szCs w:val="21"/>
          <w:highlight w:val="none"/>
        </w:rPr>
        <w:t>三、陈述、演示、答疑、澄清</w:t>
      </w:r>
      <w:bookmarkEnd w:id="115"/>
      <w:bookmarkEnd w:id="116"/>
    </w:p>
    <w:p w14:paraId="53D8A0A9">
      <w:pPr>
        <w:spacing w:line="440" w:lineRule="exact"/>
        <w:ind w:right="-521" w:rightChars="-248" w:firstLine="420" w:firstLineChars="200"/>
        <w:rPr>
          <w:rFonts w:hint="eastAsia" w:ascii="宋体" w:hAnsi="宋体" w:eastAsia="宋体" w:cs="宋体"/>
          <w:b/>
          <w:szCs w:val="21"/>
          <w:highlight w:val="none"/>
        </w:rPr>
      </w:pPr>
      <w:r>
        <w:rPr>
          <w:rFonts w:hint="eastAsia" w:ascii="宋体" w:hAnsi="宋体" w:eastAsia="宋体" w:cs="宋体"/>
          <w:szCs w:val="21"/>
          <w:highlight w:val="none"/>
          <w:shd w:val="clear" w:color="auto" w:fill="FFFFFF"/>
        </w:rPr>
        <w:t>如评委会认为有必要，投标人按评委会的要求作陈述、演示、</w:t>
      </w:r>
      <w:r>
        <w:rPr>
          <w:rFonts w:hint="eastAsia" w:ascii="宋体" w:hAnsi="宋体" w:eastAsia="宋体" w:cs="宋体"/>
          <w:szCs w:val="21"/>
          <w:highlight w:val="none"/>
        </w:rPr>
        <w:t>答疑及澄清其投标内容。时间由评委会掌握。</w:t>
      </w:r>
    </w:p>
    <w:p w14:paraId="38984A16">
      <w:pPr>
        <w:spacing w:line="440" w:lineRule="exact"/>
        <w:ind w:right="-521" w:rightChars="-248" w:firstLine="420" w:firstLineChars="200"/>
        <w:rPr>
          <w:rFonts w:hint="eastAsia" w:ascii="宋体" w:hAnsi="宋体" w:eastAsia="宋体" w:cs="宋体"/>
          <w:szCs w:val="21"/>
          <w:highlight w:val="none"/>
        </w:rPr>
      </w:pPr>
      <w:r>
        <w:rPr>
          <w:rFonts w:hint="eastAsia" w:ascii="宋体" w:hAnsi="宋体" w:eastAsia="宋体" w:cs="宋体"/>
          <w:szCs w:val="21"/>
          <w:highlight w:val="none"/>
        </w:rPr>
        <w:t>重要澄清答复应是书面的，但不得对投标内容进行实质性修改。</w:t>
      </w:r>
    </w:p>
    <w:p w14:paraId="455F0DE7">
      <w:pPr>
        <w:spacing w:line="440" w:lineRule="exact"/>
        <w:ind w:right="-521" w:rightChars="-248" w:firstLine="422" w:firstLineChars="200"/>
        <w:outlineLvl w:val="1"/>
        <w:rPr>
          <w:rFonts w:hint="eastAsia" w:ascii="宋体" w:hAnsi="宋体" w:eastAsia="宋体" w:cs="宋体"/>
          <w:b/>
          <w:bCs/>
          <w:szCs w:val="21"/>
          <w:highlight w:val="none"/>
        </w:rPr>
      </w:pPr>
      <w:bookmarkStart w:id="117" w:name="_Toc32734"/>
      <w:bookmarkStart w:id="118" w:name="_Toc21386"/>
      <w:r>
        <w:rPr>
          <w:rFonts w:hint="eastAsia" w:ascii="宋体" w:hAnsi="宋体" w:eastAsia="宋体" w:cs="宋体"/>
          <w:b/>
          <w:bCs/>
          <w:szCs w:val="21"/>
          <w:highlight w:val="none"/>
        </w:rPr>
        <w:t>四、投标人不得存在下列情形之一：</w:t>
      </w:r>
      <w:bookmarkEnd w:id="117"/>
      <w:bookmarkEnd w:id="118"/>
    </w:p>
    <w:p w14:paraId="6AA51D93">
      <w:pPr>
        <w:spacing w:line="440" w:lineRule="exact"/>
        <w:ind w:right="-521" w:rightChars="-248" w:firstLine="420" w:firstLineChars="200"/>
        <w:rPr>
          <w:rFonts w:hint="eastAsia" w:ascii="宋体" w:hAnsi="宋体" w:eastAsia="宋体" w:cs="宋体"/>
          <w:szCs w:val="21"/>
          <w:highlight w:val="none"/>
        </w:rPr>
      </w:pPr>
      <w:r>
        <w:rPr>
          <w:rFonts w:hint="eastAsia" w:ascii="宋体" w:hAnsi="宋体" w:eastAsia="宋体" w:cs="宋体"/>
          <w:szCs w:val="21"/>
          <w:highlight w:val="none"/>
        </w:rPr>
        <w:t>1、与招标人存在利害关系且可能影响招标公正性；</w:t>
      </w:r>
    </w:p>
    <w:p w14:paraId="5B6C7541">
      <w:pPr>
        <w:spacing w:line="440" w:lineRule="exact"/>
        <w:ind w:right="-521" w:rightChars="-248" w:firstLine="420" w:firstLineChars="200"/>
        <w:rPr>
          <w:rFonts w:hint="eastAsia" w:ascii="宋体" w:hAnsi="宋体" w:eastAsia="宋体" w:cs="宋体"/>
          <w:szCs w:val="21"/>
          <w:highlight w:val="none"/>
        </w:rPr>
      </w:pPr>
      <w:r>
        <w:rPr>
          <w:rFonts w:hint="eastAsia" w:ascii="宋体" w:hAnsi="宋体" w:eastAsia="宋体" w:cs="宋体"/>
          <w:szCs w:val="21"/>
          <w:highlight w:val="none"/>
        </w:rPr>
        <w:t>2、与本招标项目的其他投标人为同一个单位负责人；</w:t>
      </w:r>
    </w:p>
    <w:p w14:paraId="6ADB2B2F">
      <w:pPr>
        <w:spacing w:line="440" w:lineRule="exact"/>
        <w:ind w:right="-521" w:rightChars="-248" w:firstLine="420" w:firstLineChars="200"/>
        <w:rPr>
          <w:rFonts w:hint="eastAsia" w:ascii="宋体" w:hAnsi="宋体" w:eastAsia="宋体" w:cs="宋体"/>
          <w:szCs w:val="21"/>
          <w:highlight w:val="none"/>
        </w:rPr>
      </w:pPr>
      <w:r>
        <w:rPr>
          <w:rFonts w:hint="eastAsia" w:ascii="宋体" w:hAnsi="宋体" w:eastAsia="宋体" w:cs="宋体"/>
          <w:szCs w:val="21"/>
          <w:highlight w:val="none"/>
        </w:rPr>
        <w:t>3、与本招标项目的其他投标人存在控股、管理关系；</w:t>
      </w:r>
    </w:p>
    <w:p w14:paraId="75148B7A">
      <w:pPr>
        <w:spacing w:line="440" w:lineRule="exact"/>
        <w:ind w:right="-521" w:rightChars="-248" w:firstLine="420" w:firstLineChars="200"/>
        <w:rPr>
          <w:rFonts w:hint="eastAsia" w:ascii="宋体" w:hAnsi="宋体" w:eastAsia="宋体" w:cs="宋体"/>
          <w:szCs w:val="21"/>
          <w:highlight w:val="none"/>
        </w:rPr>
      </w:pPr>
      <w:r>
        <w:rPr>
          <w:rFonts w:hint="eastAsia" w:ascii="宋体" w:hAnsi="宋体" w:eastAsia="宋体" w:cs="宋体"/>
          <w:szCs w:val="21"/>
          <w:highlight w:val="none"/>
        </w:rPr>
        <w:t>4、被依法暂停或者取消投标资格；</w:t>
      </w:r>
    </w:p>
    <w:p w14:paraId="3037CC9E">
      <w:pPr>
        <w:spacing w:line="440" w:lineRule="exact"/>
        <w:ind w:right="-521" w:rightChars="-248" w:firstLine="420" w:firstLineChars="200"/>
        <w:rPr>
          <w:rFonts w:hint="eastAsia" w:ascii="宋体" w:hAnsi="宋体" w:eastAsia="宋体" w:cs="宋体"/>
          <w:szCs w:val="21"/>
          <w:highlight w:val="none"/>
        </w:rPr>
      </w:pPr>
      <w:r>
        <w:rPr>
          <w:rFonts w:hint="eastAsia" w:ascii="宋体" w:hAnsi="宋体" w:eastAsia="宋体" w:cs="宋体"/>
          <w:szCs w:val="21"/>
          <w:highlight w:val="none"/>
        </w:rPr>
        <w:t>5、被责令停产停业、暂扣或者吊销许可证、暂扣或者吊销执照；</w:t>
      </w:r>
    </w:p>
    <w:p w14:paraId="67B1A8A1">
      <w:pPr>
        <w:spacing w:line="440" w:lineRule="exact"/>
        <w:ind w:right="-521" w:rightChars="-248" w:firstLine="420" w:firstLineChars="200"/>
        <w:rPr>
          <w:rFonts w:hint="eastAsia" w:ascii="宋体" w:hAnsi="宋体" w:eastAsia="宋体" w:cs="宋体"/>
          <w:szCs w:val="21"/>
          <w:highlight w:val="none"/>
        </w:rPr>
      </w:pPr>
      <w:r>
        <w:rPr>
          <w:rFonts w:hint="eastAsia" w:ascii="宋体" w:hAnsi="宋体" w:eastAsia="宋体" w:cs="宋体"/>
          <w:szCs w:val="21"/>
          <w:highlight w:val="none"/>
        </w:rPr>
        <w:t>6、进入清算程序，或被宣告破产，或其他丧失履约能力的情形；</w:t>
      </w:r>
    </w:p>
    <w:p w14:paraId="259F2386">
      <w:pPr>
        <w:spacing w:line="440" w:lineRule="exact"/>
        <w:ind w:right="-521" w:rightChars="-248" w:firstLine="420" w:firstLineChars="200"/>
        <w:rPr>
          <w:rFonts w:hint="eastAsia" w:ascii="宋体" w:hAnsi="宋体" w:eastAsia="宋体" w:cs="宋体"/>
          <w:szCs w:val="21"/>
          <w:highlight w:val="none"/>
        </w:rPr>
      </w:pPr>
      <w:r>
        <w:rPr>
          <w:rFonts w:hint="eastAsia" w:ascii="宋体" w:hAnsi="宋体" w:eastAsia="宋体" w:cs="宋体"/>
          <w:szCs w:val="21"/>
          <w:highlight w:val="none"/>
        </w:rPr>
        <w:t>7、在最近三年内有骗取中标或严重违约或重大工程质量、环境、安全问题的；</w:t>
      </w:r>
    </w:p>
    <w:p w14:paraId="652288E5">
      <w:pPr>
        <w:spacing w:line="440" w:lineRule="exact"/>
        <w:ind w:right="-521" w:rightChars="-248" w:firstLine="420" w:firstLineChars="200"/>
        <w:rPr>
          <w:rFonts w:hint="eastAsia" w:ascii="宋体" w:hAnsi="宋体" w:eastAsia="宋体" w:cs="宋体"/>
          <w:szCs w:val="21"/>
          <w:highlight w:val="none"/>
        </w:rPr>
      </w:pPr>
      <w:r>
        <w:rPr>
          <w:rFonts w:hint="eastAsia" w:ascii="宋体" w:hAnsi="宋体" w:eastAsia="宋体" w:cs="宋体"/>
          <w:szCs w:val="21"/>
          <w:highlight w:val="none"/>
        </w:rPr>
        <w:t>8、被最高人民法院在“信用中国”网站（www.creditchina.gov.cn）或各级信用信息共享平台中列入失信被执行人名单；</w:t>
      </w:r>
    </w:p>
    <w:p w14:paraId="78EAA263">
      <w:pPr>
        <w:spacing w:line="440" w:lineRule="exact"/>
        <w:ind w:right="-521" w:rightChars="-248" w:firstLine="420" w:firstLineChars="200"/>
        <w:rPr>
          <w:rFonts w:hint="eastAsia" w:ascii="宋体" w:hAnsi="宋体" w:eastAsia="宋体" w:cs="宋体"/>
          <w:szCs w:val="21"/>
          <w:highlight w:val="none"/>
        </w:rPr>
      </w:pPr>
      <w:r>
        <w:rPr>
          <w:rFonts w:hint="eastAsia" w:ascii="宋体" w:hAnsi="宋体" w:eastAsia="宋体" w:cs="宋体"/>
          <w:szCs w:val="21"/>
          <w:highlight w:val="none"/>
        </w:rPr>
        <w:t>9、法律法规或投标人须知前附表规定的其他情形。</w:t>
      </w:r>
    </w:p>
    <w:p w14:paraId="5C64B111">
      <w:pPr>
        <w:spacing w:line="440" w:lineRule="exact"/>
        <w:ind w:right="-521" w:rightChars="-248" w:firstLine="422" w:firstLineChars="200"/>
        <w:outlineLvl w:val="1"/>
        <w:rPr>
          <w:rFonts w:hint="eastAsia" w:ascii="宋体" w:hAnsi="宋体" w:eastAsia="宋体" w:cs="宋体"/>
          <w:b/>
          <w:bCs/>
          <w:szCs w:val="21"/>
          <w:highlight w:val="none"/>
        </w:rPr>
      </w:pPr>
      <w:bookmarkStart w:id="119" w:name="_Toc9819"/>
      <w:bookmarkStart w:id="120" w:name="_Toc11011"/>
      <w:r>
        <w:rPr>
          <w:rFonts w:hint="eastAsia" w:ascii="宋体" w:hAnsi="宋体" w:eastAsia="宋体" w:cs="宋体"/>
          <w:b/>
          <w:bCs/>
          <w:szCs w:val="21"/>
          <w:highlight w:val="none"/>
        </w:rPr>
        <w:t>五、出现下列情形之一的，作无效投标处理：</w:t>
      </w:r>
      <w:bookmarkEnd w:id="119"/>
      <w:bookmarkEnd w:id="120"/>
    </w:p>
    <w:p w14:paraId="1DE9B1D1">
      <w:pPr>
        <w:spacing w:line="440" w:lineRule="exact"/>
        <w:ind w:right="-521" w:rightChars="-248" w:firstLine="420" w:firstLineChars="200"/>
        <w:rPr>
          <w:rFonts w:hint="eastAsia" w:ascii="宋体" w:hAnsi="宋体" w:eastAsia="宋体" w:cs="宋体"/>
          <w:szCs w:val="21"/>
          <w:highlight w:val="none"/>
        </w:rPr>
      </w:pPr>
      <w:r>
        <w:rPr>
          <w:rFonts w:hint="eastAsia" w:ascii="宋体" w:hAnsi="宋体" w:eastAsia="宋体" w:cs="宋体"/>
          <w:szCs w:val="21"/>
          <w:highlight w:val="none"/>
        </w:rPr>
        <w:t>1、未按照招标文件规定要求签署、签章的；</w:t>
      </w:r>
    </w:p>
    <w:p w14:paraId="29577432">
      <w:pPr>
        <w:spacing w:line="440" w:lineRule="exact"/>
        <w:ind w:right="-521" w:rightChars="-248" w:firstLine="420" w:firstLineChars="200"/>
        <w:rPr>
          <w:rFonts w:hint="eastAsia" w:ascii="宋体" w:hAnsi="宋体" w:eastAsia="宋体" w:cs="宋体"/>
          <w:szCs w:val="21"/>
          <w:highlight w:val="none"/>
        </w:rPr>
      </w:pPr>
      <w:r>
        <w:rPr>
          <w:rFonts w:hint="eastAsia" w:ascii="宋体" w:hAnsi="宋体" w:eastAsia="宋体" w:cs="宋体"/>
          <w:szCs w:val="21"/>
          <w:highlight w:val="none"/>
        </w:rPr>
        <w:t>2、不具备招标文件中规定的资格要求的；</w:t>
      </w:r>
    </w:p>
    <w:p w14:paraId="7F244342">
      <w:pPr>
        <w:spacing w:line="440" w:lineRule="exact"/>
        <w:ind w:right="-521" w:rightChars="-248" w:firstLine="420" w:firstLineChars="200"/>
        <w:rPr>
          <w:rFonts w:hint="eastAsia" w:ascii="宋体" w:hAnsi="宋体" w:eastAsia="宋体" w:cs="宋体"/>
          <w:szCs w:val="21"/>
          <w:highlight w:val="none"/>
        </w:rPr>
      </w:pPr>
      <w:r>
        <w:rPr>
          <w:rFonts w:hint="eastAsia" w:ascii="宋体" w:hAnsi="宋体" w:eastAsia="宋体" w:cs="宋体"/>
          <w:szCs w:val="21"/>
          <w:highlight w:val="none"/>
        </w:rPr>
        <w:t>3、未按照</w:t>
      </w:r>
      <w:r>
        <w:rPr>
          <w:rFonts w:hint="eastAsia" w:ascii="宋体" w:hAnsi="宋体" w:eastAsia="宋体" w:cs="宋体"/>
          <w:szCs w:val="21"/>
          <w:highlight w:val="none"/>
          <w:lang w:val="en-US" w:eastAsia="zh-CN"/>
        </w:rPr>
        <w:t>招标</w:t>
      </w:r>
      <w:r>
        <w:rPr>
          <w:rFonts w:hint="eastAsia" w:ascii="宋体" w:hAnsi="宋体" w:eastAsia="宋体" w:cs="宋体"/>
          <w:szCs w:val="21"/>
          <w:highlight w:val="none"/>
        </w:rPr>
        <w:t>文件要求递交</w:t>
      </w:r>
      <w:r>
        <w:rPr>
          <w:rFonts w:hint="eastAsia" w:ascii="宋体" w:hAnsi="宋体" w:eastAsia="宋体" w:cs="宋体"/>
          <w:szCs w:val="21"/>
          <w:highlight w:val="none"/>
          <w:lang w:val="en-US" w:eastAsia="zh-CN"/>
        </w:rPr>
        <w:t>投标</w:t>
      </w:r>
      <w:r>
        <w:rPr>
          <w:rFonts w:hint="eastAsia" w:ascii="宋体" w:hAnsi="宋体" w:eastAsia="宋体" w:cs="宋体"/>
          <w:szCs w:val="21"/>
          <w:highlight w:val="none"/>
        </w:rPr>
        <w:t>保证金的；</w:t>
      </w:r>
    </w:p>
    <w:p w14:paraId="1B1170C4">
      <w:pPr>
        <w:spacing w:line="440" w:lineRule="exact"/>
        <w:ind w:right="-521" w:rightChars="-248" w:firstLine="420" w:firstLineChars="200"/>
        <w:rPr>
          <w:rFonts w:hint="eastAsia" w:ascii="宋体" w:hAnsi="宋体" w:eastAsia="宋体" w:cs="宋体"/>
          <w:szCs w:val="21"/>
          <w:highlight w:val="none"/>
        </w:rPr>
      </w:pPr>
      <w:r>
        <w:rPr>
          <w:rFonts w:hint="eastAsia" w:ascii="宋体" w:hAnsi="宋体" w:eastAsia="宋体" w:cs="宋体"/>
          <w:szCs w:val="21"/>
          <w:highlight w:val="none"/>
          <w:lang w:val="en-US" w:eastAsia="zh-CN"/>
        </w:rPr>
        <w:t>4</w:t>
      </w:r>
      <w:r>
        <w:rPr>
          <w:rFonts w:hint="eastAsia" w:ascii="宋体" w:hAnsi="宋体" w:eastAsia="宋体" w:cs="宋体"/>
          <w:szCs w:val="21"/>
          <w:highlight w:val="none"/>
        </w:rPr>
        <w:t>、报价超过招标文件中规定的招标控制价或者最高限价的；</w:t>
      </w:r>
    </w:p>
    <w:p w14:paraId="071FD770">
      <w:pPr>
        <w:spacing w:line="440" w:lineRule="exact"/>
        <w:ind w:right="-521" w:rightChars="-248" w:firstLine="420" w:firstLineChars="200"/>
        <w:rPr>
          <w:rFonts w:hint="eastAsia" w:ascii="宋体" w:hAnsi="宋体" w:eastAsia="宋体" w:cs="宋体"/>
          <w:szCs w:val="21"/>
          <w:highlight w:val="none"/>
        </w:rPr>
      </w:pPr>
      <w:r>
        <w:rPr>
          <w:rFonts w:hint="eastAsia" w:ascii="宋体" w:hAnsi="宋体" w:eastAsia="宋体" w:cs="宋体"/>
          <w:szCs w:val="21"/>
          <w:highlight w:val="none"/>
          <w:lang w:val="en-US" w:eastAsia="zh-CN"/>
        </w:rPr>
        <w:t>5</w:t>
      </w:r>
      <w:r>
        <w:rPr>
          <w:rFonts w:hint="eastAsia" w:ascii="宋体" w:hAnsi="宋体" w:eastAsia="宋体" w:cs="宋体"/>
          <w:szCs w:val="21"/>
          <w:highlight w:val="none"/>
        </w:rPr>
        <w:t>、投标文件含有招标人不能接受的附加条件的；</w:t>
      </w:r>
    </w:p>
    <w:p w14:paraId="6B989B0F">
      <w:pPr>
        <w:spacing w:line="440" w:lineRule="exact"/>
        <w:ind w:right="-521" w:rightChars="-248" w:firstLine="420" w:firstLineChars="200"/>
        <w:rPr>
          <w:rFonts w:hint="eastAsia" w:ascii="宋体" w:hAnsi="宋体" w:eastAsia="宋体" w:cs="宋体"/>
          <w:szCs w:val="21"/>
          <w:highlight w:val="none"/>
        </w:rPr>
      </w:pPr>
      <w:r>
        <w:rPr>
          <w:rFonts w:hint="eastAsia" w:ascii="宋体" w:hAnsi="宋体" w:eastAsia="宋体" w:cs="宋体"/>
          <w:szCs w:val="21"/>
          <w:highlight w:val="none"/>
          <w:lang w:val="en-US" w:eastAsia="zh-CN"/>
        </w:rPr>
        <w:t>6</w:t>
      </w:r>
      <w:r>
        <w:rPr>
          <w:rFonts w:hint="eastAsia" w:ascii="宋体" w:hAnsi="宋体" w:eastAsia="宋体" w:cs="宋体"/>
          <w:szCs w:val="21"/>
          <w:highlight w:val="none"/>
        </w:rPr>
        <w:t>、不符合法律、法规和招标文件中规定的其他实质性要求的。</w:t>
      </w:r>
    </w:p>
    <w:p w14:paraId="58817134">
      <w:pPr>
        <w:spacing w:line="440" w:lineRule="exact"/>
        <w:ind w:right="-521" w:rightChars="-248" w:firstLine="422" w:firstLineChars="200"/>
        <w:outlineLvl w:val="1"/>
        <w:rPr>
          <w:rFonts w:hint="eastAsia" w:ascii="宋体" w:hAnsi="宋体" w:eastAsia="宋体" w:cs="宋体"/>
          <w:b/>
          <w:bCs/>
          <w:szCs w:val="21"/>
          <w:highlight w:val="none"/>
        </w:rPr>
      </w:pPr>
      <w:bookmarkStart w:id="121" w:name="_Toc22594"/>
      <w:bookmarkStart w:id="122" w:name="_Toc5464"/>
      <w:r>
        <w:rPr>
          <w:rFonts w:hint="eastAsia" w:ascii="宋体" w:hAnsi="宋体" w:eastAsia="宋体" w:cs="宋体"/>
          <w:b/>
          <w:bCs/>
          <w:szCs w:val="21"/>
          <w:highlight w:val="none"/>
        </w:rPr>
        <w:t>六、出现下列情形之一的，作流标或废标处理：</w:t>
      </w:r>
      <w:bookmarkEnd w:id="121"/>
      <w:bookmarkEnd w:id="122"/>
    </w:p>
    <w:p w14:paraId="78E0C150">
      <w:pPr>
        <w:spacing w:line="440" w:lineRule="exact"/>
        <w:ind w:right="-521" w:rightChars="-248" w:firstLine="420" w:firstLineChars="200"/>
        <w:rPr>
          <w:rFonts w:hint="eastAsia" w:ascii="宋体" w:hAnsi="宋体" w:eastAsia="宋体" w:cs="宋体"/>
          <w:szCs w:val="21"/>
          <w:highlight w:val="none"/>
        </w:rPr>
      </w:pPr>
      <w:r>
        <w:rPr>
          <w:rFonts w:hint="eastAsia" w:ascii="宋体" w:hAnsi="宋体" w:eastAsia="宋体" w:cs="宋体"/>
          <w:szCs w:val="21"/>
          <w:highlight w:val="none"/>
        </w:rPr>
        <w:t>1、符合专业条件的投标人或者对招标文件作实质响应的投标人不足3家的；</w:t>
      </w:r>
    </w:p>
    <w:p w14:paraId="616509B4">
      <w:pPr>
        <w:spacing w:line="440" w:lineRule="exact"/>
        <w:ind w:right="-521" w:rightChars="-248" w:firstLine="420" w:firstLineChars="200"/>
        <w:rPr>
          <w:rFonts w:hint="eastAsia" w:ascii="宋体" w:hAnsi="宋体" w:eastAsia="宋体" w:cs="宋体"/>
          <w:szCs w:val="21"/>
          <w:highlight w:val="none"/>
        </w:rPr>
      </w:pPr>
      <w:r>
        <w:rPr>
          <w:rFonts w:hint="eastAsia" w:ascii="宋体" w:hAnsi="宋体" w:eastAsia="宋体" w:cs="宋体"/>
          <w:szCs w:val="21"/>
          <w:highlight w:val="none"/>
        </w:rPr>
        <w:t>2、出现影响招标公正的违法违规行为的；</w:t>
      </w:r>
    </w:p>
    <w:p w14:paraId="7C32311A">
      <w:pPr>
        <w:spacing w:line="440" w:lineRule="exact"/>
        <w:ind w:right="-521" w:rightChars="-248" w:firstLine="420" w:firstLineChars="200"/>
        <w:rPr>
          <w:rFonts w:hint="eastAsia" w:ascii="宋体" w:hAnsi="宋体" w:eastAsia="宋体" w:cs="宋体"/>
          <w:szCs w:val="21"/>
          <w:highlight w:val="none"/>
        </w:rPr>
      </w:pPr>
      <w:r>
        <w:rPr>
          <w:rFonts w:hint="eastAsia" w:ascii="宋体" w:hAnsi="宋体" w:eastAsia="宋体" w:cs="宋体"/>
          <w:szCs w:val="21"/>
          <w:highlight w:val="none"/>
        </w:rPr>
        <w:t>3、投标人的报价均超过了采购预算，招标人不能支付的；</w:t>
      </w:r>
    </w:p>
    <w:p w14:paraId="2C92B62C">
      <w:pPr>
        <w:spacing w:line="440" w:lineRule="exact"/>
        <w:ind w:right="-521" w:rightChars="-248" w:firstLine="420" w:firstLineChars="200"/>
        <w:rPr>
          <w:rFonts w:hint="eastAsia" w:ascii="宋体" w:hAnsi="宋体" w:eastAsia="宋体" w:cs="宋体"/>
          <w:szCs w:val="21"/>
          <w:highlight w:val="none"/>
        </w:rPr>
      </w:pPr>
      <w:r>
        <w:rPr>
          <w:rFonts w:hint="eastAsia" w:ascii="宋体" w:hAnsi="宋体" w:eastAsia="宋体" w:cs="宋体"/>
          <w:szCs w:val="21"/>
          <w:highlight w:val="none"/>
        </w:rPr>
        <w:t>4、因重大变故，招标任务取消的。</w:t>
      </w:r>
    </w:p>
    <w:p w14:paraId="1363760D">
      <w:pPr>
        <w:spacing w:line="440" w:lineRule="exact"/>
        <w:ind w:right="-521" w:rightChars="-248" w:firstLine="420" w:firstLineChars="200"/>
        <w:rPr>
          <w:rFonts w:hint="eastAsia" w:ascii="宋体" w:hAnsi="宋体" w:eastAsia="宋体" w:cs="宋体"/>
          <w:szCs w:val="21"/>
          <w:highlight w:val="none"/>
        </w:rPr>
      </w:pPr>
      <w:r>
        <w:rPr>
          <w:rFonts w:hint="eastAsia" w:ascii="宋体" w:hAnsi="宋体" w:eastAsia="宋体" w:cs="宋体"/>
          <w:szCs w:val="21"/>
          <w:highlight w:val="none"/>
        </w:rPr>
        <w:t>上述均保留评委会认定可以确定为无效投标或废标的其他情况。</w:t>
      </w:r>
    </w:p>
    <w:p w14:paraId="69B48FCF">
      <w:pPr>
        <w:spacing w:line="440" w:lineRule="exact"/>
        <w:ind w:right="-521" w:rightChars="-248" w:firstLine="422" w:firstLineChars="200"/>
        <w:outlineLvl w:val="1"/>
        <w:rPr>
          <w:rFonts w:hint="eastAsia" w:ascii="宋体" w:hAnsi="宋体" w:eastAsia="宋体" w:cs="宋体"/>
          <w:b/>
          <w:bCs/>
          <w:szCs w:val="21"/>
          <w:highlight w:val="none"/>
        </w:rPr>
      </w:pPr>
      <w:bookmarkStart w:id="123" w:name="_Toc19784"/>
      <w:bookmarkStart w:id="124" w:name="_Toc998"/>
      <w:r>
        <w:rPr>
          <w:rFonts w:hint="eastAsia" w:ascii="宋体" w:hAnsi="宋体" w:eastAsia="宋体" w:cs="宋体"/>
          <w:b/>
          <w:bCs/>
          <w:szCs w:val="21"/>
          <w:highlight w:val="none"/>
        </w:rPr>
        <w:t>七、不再招标和重新招标</w:t>
      </w:r>
      <w:bookmarkEnd w:id="123"/>
      <w:bookmarkEnd w:id="124"/>
    </w:p>
    <w:p w14:paraId="4EFDF627">
      <w:pPr>
        <w:spacing w:line="440" w:lineRule="exact"/>
        <w:ind w:right="-521" w:rightChars="-248" w:firstLine="420" w:firstLineChars="200"/>
        <w:rPr>
          <w:rFonts w:hint="eastAsia" w:ascii="宋体" w:hAnsi="宋体" w:eastAsia="宋体" w:cs="宋体"/>
          <w:szCs w:val="21"/>
          <w:highlight w:val="none"/>
        </w:rPr>
      </w:pPr>
      <w:r>
        <w:rPr>
          <w:rFonts w:hint="eastAsia" w:ascii="宋体" w:hAnsi="宋体" w:eastAsia="宋体" w:cs="宋体"/>
          <w:szCs w:val="21"/>
          <w:highlight w:val="none"/>
        </w:rPr>
        <w:t>1、有下列情形之一的，招标人可重新组织招标：</w:t>
      </w:r>
    </w:p>
    <w:p w14:paraId="7FD91CF7">
      <w:pPr>
        <w:spacing w:line="440" w:lineRule="exact"/>
        <w:ind w:right="-521" w:rightChars="-248" w:firstLine="420" w:firstLineChars="200"/>
        <w:rPr>
          <w:rFonts w:hint="eastAsia" w:ascii="宋体" w:hAnsi="宋体" w:eastAsia="宋体" w:cs="宋体"/>
          <w:szCs w:val="21"/>
          <w:highlight w:val="none"/>
        </w:rPr>
      </w:pPr>
      <w:r>
        <w:rPr>
          <w:rFonts w:hint="eastAsia" w:ascii="宋体" w:hAnsi="宋体" w:eastAsia="宋体" w:cs="宋体"/>
          <w:szCs w:val="21"/>
          <w:highlight w:val="none"/>
        </w:rPr>
        <w:t>（1）投标截止时间止，投标人少于3个的；</w:t>
      </w:r>
    </w:p>
    <w:p w14:paraId="47393806">
      <w:pPr>
        <w:spacing w:line="440" w:lineRule="exact"/>
        <w:ind w:right="-521" w:rightChars="-248" w:firstLine="420" w:firstLineChars="200"/>
        <w:rPr>
          <w:rFonts w:hint="eastAsia" w:ascii="宋体" w:hAnsi="宋体" w:eastAsia="宋体" w:cs="宋体"/>
          <w:szCs w:val="21"/>
          <w:highlight w:val="none"/>
        </w:rPr>
      </w:pPr>
      <w:r>
        <w:rPr>
          <w:rFonts w:hint="eastAsia" w:ascii="宋体" w:hAnsi="宋体" w:eastAsia="宋体" w:cs="宋体"/>
          <w:szCs w:val="21"/>
          <w:highlight w:val="none"/>
        </w:rPr>
        <w:t>（2）经评标委员会评审后否决所有投标的；</w:t>
      </w:r>
    </w:p>
    <w:p w14:paraId="7927279A">
      <w:pPr>
        <w:spacing w:line="440" w:lineRule="exact"/>
        <w:ind w:right="-521" w:rightChars="-248" w:firstLine="420" w:firstLineChars="200"/>
        <w:rPr>
          <w:rFonts w:hint="eastAsia" w:ascii="宋体" w:hAnsi="宋体" w:eastAsia="宋体" w:cs="宋体"/>
          <w:szCs w:val="21"/>
          <w:highlight w:val="none"/>
        </w:rPr>
      </w:pPr>
      <w:r>
        <w:rPr>
          <w:rFonts w:hint="eastAsia" w:ascii="宋体" w:hAnsi="宋体" w:eastAsia="宋体" w:cs="宋体"/>
          <w:szCs w:val="21"/>
          <w:highlight w:val="none"/>
        </w:rPr>
        <w:t>（3）中标人放弃中标或者因被投诉且已查实的，招标人决定重新招标的；</w:t>
      </w:r>
    </w:p>
    <w:p w14:paraId="6E272E96">
      <w:pPr>
        <w:spacing w:line="440" w:lineRule="exact"/>
        <w:ind w:right="-521" w:rightChars="-248" w:firstLine="420" w:firstLineChars="200"/>
        <w:rPr>
          <w:rFonts w:hint="eastAsia" w:ascii="宋体" w:hAnsi="宋体" w:eastAsia="宋体" w:cs="宋体"/>
          <w:szCs w:val="21"/>
          <w:highlight w:val="none"/>
        </w:rPr>
      </w:pPr>
      <w:r>
        <w:rPr>
          <w:rFonts w:hint="eastAsia" w:ascii="宋体" w:hAnsi="宋体" w:eastAsia="宋体" w:cs="宋体"/>
          <w:szCs w:val="21"/>
          <w:highlight w:val="none"/>
        </w:rPr>
        <w:t>（4）评标委员会或主管部门认定的其他原因。</w:t>
      </w:r>
    </w:p>
    <w:p w14:paraId="70332334">
      <w:pPr>
        <w:spacing w:line="440" w:lineRule="exact"/>
        <w:ind w:right="-521" w:rightChars="-248" w:firstLine="420" w:firstLineChars="200"/>
        <w:rPr>
          <w:rFonts w:hint="eastAsia" w:ascii="宋体" w:hAnsi="宋体" w:eastAsia="宋体" w:cs="宋体"/>
          <w:szCs w:val="21"/>
          <w:highlight w:val="none"/>
        </w:rPr>
      </w:pPr>
      <w:r>
        <w:rPr>
          <w:rFonts w:hint="eastAsia" w:ascii="宋体" w:hAnsi="宋体" w:eastAsia="宋体" w:cs="宋体"/>
          <w:szCs w:val="21"/>
          <w:highlight w:val="none"/>
        </w:rPr>
        <w:t>2、本项目重新招标后投标人仍少于3个或者所有投标被否决的，属于必须审批或核准的项目，经原审批或核准部门批准后可不再进行招标。</w:t>
      </w:r>
    </w:p>
    <w:p w14:paraId="74DA85B0">
      <w:pPr>
        <w:spacing w:line="440" w:lineRule="exact"/>
        <w:ind w:right="-521" w:rightChars="-248" w:firstLine="422" w:firstLineChars="200"/>
        <w:outlineLvl w:val="1"/>
        <w:rPr>
          <w:rFonts w:hint="eastAsia" w:ascii="宋体" w:hAnsi="宋体" w:eastAsia="宋体" w:cs="宋体"/>
          <w:b/>
          <w:bCs/>
          <w:szCs w:val="21"/>
          <w:highlight w:val="none"/>
        </w:rPr>
      </w:pPr>
      <w:bookmarkStart w:id="125" w:name="_Toc26787"/>
      <w:bookmarkStart w:id="126" w:name="_Toc9501"/>
      <w:r>
        <w:rPr>
          <w:rFonts w:hint="eastAsia" w:ascii="宋体" w:hAnsi="宋体" w:eastAsia="宋体" w:cs="宋体"/>
          <w:b/>
          <w:bCs/>
          <w:szCs w:val="21"/>
          <w:highlight w:val="none"/>
        </w:rPr>
        <w:t>八、评标方法</w:t>
      </w:r>
      <w:bookmarkEnd w:id="125"/>
      <w:bookmarkEnd w:id="126"/>
    </w:p>
    <w:p w14:paraId="7E479E41">
      <w:pPr>
        <w:spacing w:line="440" w:lineRule="exact"/>
        <w:ind w:right="-521" w:rightChars="-248" w:firstLine="420" w:firstLineChars="200"/>
        <w:rPr>
          <w:rFonts w:hint="eastAsia" w:ascii="宋体" w:hAnsi="宋体" w:eastAsia="宋体" w:cs="宋体"/>
          <w:szCs w:val="21"/>
          <w:highlight w:val="none"/>
        </w:rPr>
      </w:pPr>
      <w:r>
        <w:rPr>
          <w:rFonts w:hint="eastAsia" w:ascii="宋体" w:hAnsi="宋体" w:eastAsia="宋体" w:cs="宋体"/>
          <w:szCs w:val="21"/>
          <w:highlight w:val="none"/>
        </w:rPr>
        <w:t>采用综合评分法。分资格审查、商务技术标、价格标三部分评审，总分值为100分。</w:t>
      </w:r>
    </w:p>
    <w:p w14:paraId="1C8F246B">
      <w:pPr>
        <w:spacing w:line="440" w:lineRule="exact"/>
        <w:ind w:right="-521" w:rightChars="-248" w:firstLine="420" w:firstLineChars="200"/>
        <w:rPr>
          <w:rFonts w:hint="eastAsia" w:ascii="宋体" w:hAnsi="宋体" w:eastAsia="宋体" w:cs="宋体"/>
          <w:szCs w:val="21"/>
          <w:highlight w:val="none"/>
        </w:rPr>
      </w:pPr>
      <w:r>
        <w:rPr>
          <w:rFonts w:hint="eastAsia" w:ascii="宋体" w:hAnsi="宋体" w:eastAsia="宋体" w:cs="宋体"/>
          <w:szCs w:val="21"/>
          <w:highlight w:val="none"/>
        </w:rPr>
        <w:t>首先由评标委员会评审投标人资格性、符合性，对合格的投标人由评委会评审商务技术标，待商务技术标评审结束后，再开启价格标。</w:t>
      </w:r>
    </w:p>
    <w:p w14:paraId="3A74D9A3">
      <w:pPr>
        <w:spacing w:line="440" w:lineRule="exact"/>
        <w:ind w:right="-521" w:rightChars="-248" w:firstLine="420" w:firstLineChars="200"/>
        <w:rPr>
          <w:rFonts w:hint="eastAsia" w:ascii="宋体" w:hAnsi="宋体" w:eastAsia="宋体" w:cs="宋体"/>
          <w:szCs w:val="21"/>
          <w:highlight w:val="none"/>
        </w:rPr>
      </w:pPr>
      <w:r>
        <w:rPr>
          <w:rFonts w:hint="eastAsia" w:ascii="宋体" w:hAnsi="宋体" w:eastAsia="宋体" w:cs="宋体"/>
          <w:szCs w:val="21"/>
          <w:highlight w:val="none"/>
        </w:rPr>
        <w:t>评委在认真审阅投标文件的基础上，根据各投标文件的商务、技术部分的响应情况，对各评分项目进行评分，不得统一打分。</w:t>
      </w:r>
    </w:p>
    <w:p w14:paraId="2FCE27F8">
      <w:pPr>
        <w:spacing w:line="440" w:lineRule="exact"/>
        <w:ind w:right="-521" w:rightChars="-248" w:firstLine="422" w:firstLineChars="200"/>
        <w:jc w:val="left"/>
        <w:rPr>
          <w:rFonts w:hint="eastAsia" w:ascii="宋体" w:hAnsi="宋体" w:eastAsia="宋体" w:cs="宋体"/>
          <w:b/>
          <w:szCs w:val="21"/>
          <w:highlight w:val="none"/>
          <w:lang w:val="zh-CN"/>
        </w:rPr>
      </w:pPr>
      <w:r>
        <w:rPr>
          <w:rFonts w:hint="eastAsia" w:ascii="宋体" w:hAnsi="宋体" w:eastAsia="宋体" w:cs="宋体"/>
          <w:b/>
          <w:szCs w:val="21"/>
          <w:highlight w:val="none"/>
          <w:lang w:val="zh-CN"/>
        </w:rPr>
        <w:t>（一）评标委员会对投标人资格性、符合性审查。</w:t>
      </w:r>
    </w:p>
    <w:p w14:paraId="12E02233">
      <w:pPr>
        <w:pStyle w:val="29"/>
        <w:spacing w:line="440" w:lineRule="exact"/>
        <w:ind w:right="-521" w:rightChars="-248" w:firstLine="420" w:firstLineChars="200"/>
        <w:contextualSpacing/>
        <w:rPr>
          <w:rFonts w:hint="eastAsia" w:ascii="宋体" w:hAnsi="宋体" w:eastAsia="宋体" w:cs="宋体"/>
          <w:sz w:val="21"/>
          <w:szCs w:val="21"/>
          <w:highlight w:val="none"/>
        </w:rPr>
      </w:pPr>
      <w:r>
        <w:rPr>
          <w:rFonts w:hint="eastAsia" w:ascii="宋体" w:hAnsi="宋体" w:eastAsia="宋体" w:cs="宋体"/>
          <w:sz w:val="21"/>
          <w:szCs w:val="21"/>
          <w:highlight w:val="none"/>
        </w:rPr>
        <w:t>投标人资格性、符合性不合格的，其投标文件判定为无效投标文件。合格的，评委对其投标文件继续评审。</w:t>
      </w:r>
    </w:p>
    <w:tbl>
      <w:tblPr>
        <w:tblStyle w:val="19"/>
        <w:tblW w:w="9440" w:type="dxa"/>
        <w:tblInd w:w="-89"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700"/>
        <w:gridCol w:w="1158"/>
        <w:gridCol w:w="5167"/>
        <w:gridCol w:w="2415"/>
      </w:tblGrid>
      <w:tr w14:paraId="7AE87E2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49" w:hRule="atLeast"/>
        </w:trPr>
        <w:tc>
          <w:tcPr>
            <w:tcW w:w="700" w:type="dxa"/>
            <w:vAlign w:val="center"/>
          </w:tcPr>
          <w:p w14:paraId="3B8CAE7B">
            <w:pPr>
              <w:pStyle w:val="29"/>
              <w:snapToGrid w:val="0"/>
              <w:spacing w:line="400" w:lineRule="exact"/>
              <w:ind w:firstLine="0" w:firstLineChars="0"/>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序号</w:t>
            </w:r>
          </w:p>
        </w:tc>
        <w:tc>
          <w:tcPr>
            <w:tcW w:w="1158" w:type="dxa"/>
            <w:vAlign w:val="center"/>
          </w:tcPr>
          <w:p w14:paraId="1F0E881E">
            <w:pPr>
              <w:pStyle w:val="29"/>
              <w:snapToGrid w:val="0"/>
              <w:spacing w:line="400" w:lineRule="exact"/>
              <w:ind w:firstLine="0" w:firstLineChars="0"/>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项目内容</w:t>
            </w:r>
          </w:p>
        </w:tc>
        <w:tc>
          <w:tcPr>
            <w:tcW w:w="5167" w:type="dxa"/>
            <w:vAlign w:val="center"/>
          </w:tcPr>
          <w:p w14:paraId="0B889BCD">
            <w:pPr>
              <w:pStyle w:val="29"/>
              <w:snapToGrid w:val="0"/>
              <w:spacing w:line="400" w:lineRule="exact"/>
              <w:ind w:firstLine="0" w:firstLineChars="0"/>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合格条件</w:t>
            </w:r>
          </w:p>
        </w:tc>
        <w:tc>
          <w:tcPr>
            <w:tcW w:w="2415" w:type="dxa"/>
            <w:vAlign w:val="center"/>
          </w:tcPr>
          <w:p w14:paraId="12CDC418">
            <w:pPr>
              <w:pStyle w:val="29"/>
              <w:snapToGrid w:val="0"/>
              <w:spacing w:line="400" w:lineRule="exact"/>
              <w:ind w:firstLine="0" w:firstLineChars="0"/>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须提供的证明材料复印件（或扫描件）</w:t>
            </w:r>
          </w:p>
        </w:tc>
      </w:tr>
      <w:tr w14:paraId="19445CC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352" w:hRule="atLeast"/>
        </w:trPr>
        <w:tc>
          <w:tcPr>
            <w:tcW w:w="700" w:type="dxa"/>
            <w:vMerge w:val="restart"/>
            <w:vAlign w:val="center"/>
          </w:tcPr>
          <w:p w14:paraId="443D3354">
            <w:pPr>
              <w:pStyle w:val="29"/>
              <w:snapToGrid w:val="0"/>
              <w:spacing w:line="400" w:lineRule="exact"/>
              <w:ind w:firstLine="0" w:firstLineChars="0"/>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1</w:t>
            </w:r>
          </w:p>
        </w:tc>
        <w:tc>
          <w:tcPr>
            <w:tcW w:w="1158" w:type="dxa"/>
            <w:vMerge w:val="restart"/>
            <w:vAlign w:val="center"/>
          </w:tcPr>
          <w:p w14:paraId="7AE6F328">
            <w:pPr>
              <w:pStyle w:val="29"/>
              <w:snapToGrid w:val="0"/>
              <w:spacing w:line="400" w:lineRule="exact"/>
              <w:ind w:firstLine="0" w:firstLineChars="0"/>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投标人应具备的资质条件要求</w:t>
            </w:r>
          </w:p>
        </w:tc>
        <w:tc>
          <w:tcPr>
            <w:tcW w:w="5167" w:type="dxa"/>
            <w:vAlign w:val="center"/>
          </w:tcPr>
          <w:p w14:paraId="090B36FA">
            <w:pPr>
              <w:pStyle w:val="29"/>
              <w:snapToGrid w:val="0"/>
              <w:spacing w:line="400" w:lineRule="exact"/>
              <w:ind w:firstLine="0" w:firstLineChars="0"/>
              <w:jc w:val="left"/>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投标人须是具有独立法人资格的企事业单位。</w:t>
            </w:r>
          </w:p>
        </w:tc>
        <w:tc>
          <w:tcPr>
            <w:tcW w:w="2415" w:type="dxa"/>
            <w:vAlign w:val="center"/>
          </w:tcPr>
          <w:p w14:paraId="0E48C899">
            <w:pPr>
              <w:pStyle w:val="29"/>
              <w:snapToGrid w:val="0"/>
              <w:spacing w:line="400" w:lineRule="exact"/>
              <w:ind w:firstLine="0" w:firstLineChars="0"/>
              <w:rPr>
                <w:rFonts w:hint="eastAsia" w:ascii="宋体" w:hAnsi="宋体" w:eastAsia="宋体" w:cs="宋体"/>
                <w:sz w:val="21"/>
                <w:szCs w:val="21"/>
                <w:highlight w:val="none"/>
              </w:rPr>
            </w:pPr>
            <w:r>
              <w:rPr>
                <w:rFonts w:hint="eastAsia" w:ascii="宋体" w:hAnsi="宋体" w:eastAsia="宋体" w:cs="宋体"/>
                <w:sz w:val="21"/>
                <w:szCs w:val="21"/>
                <w:highlight w:val="none"/>
              </w:rPr>
              <w:t>营业执照；投标人若为事业法人单位须提供事业单位法人证书</w:t>
            </w:r>
          </w:p>
        </w:tc>
      </w:tr>
      <w:tr w14:paraId="3F7B586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33" w:hRule="atLeast"/>
        </w:trPr>
        <w:tc>
          <w:tcPr>
            <w:tcW w:w="700" w:type="dxa"/>
            <w:vMerge w:val="continue"/>
            <w:vAlign w:val="center"/>
          </w:tcPr>
          <w:p w14:paraId="6EA7941B">
            <w:pPr>
              <w:pStyle w:val="29"/>
              <w:snapToGrid w:val="0"/>
              <w:spacing w:line="400" w:lineRule="exact"/>
              <w:ind w:firstLine="0" w:firstLineChars="0"/>
              <w:jc w:val="center"/>
              <w:rPr>
                <w:rFonts w:hint="eastAsia" w:ascii="宋体" w:hAnsi="宋体" w:eastAsia="宋体" w:cs="宋体"/>
                <w:sz w:val="21"/>
                <w:szCs w:val="21"/>
                <w:highlight w:val="none"/>
              </w:rPr>
            </w:pPr>
          </w:p>
        </w:tc>
        <w:tc>
          <w:tcPr>
            <w:tcW w:w="1158" w:type="dxa"/>
            <w:vMerge w:val="continue"/>
            <w:vAlign w:val="center"/>
          </w:tcPr>
          <w:p w14:paraId="2DE9C5E6">
            <w:pPr>
              <w:pStyle w:val="29"/>
              <w:snapToGrid w:val="0"/>
              <w:spacing w:line="400" w:lineRule="exact"/>
              <w:ind w:firstLine="0" w:firstLineChars="0"/>
              <w:jc w:val="center"/>
              <w:rPr>
                <w:rFonts w:hint="eastAsia" w:ascii="宋体" w:hAnsi="宋体" w:eastAsia="宋体" w:cs="宋体"/>
                <w:sz w:val="21"/>
                <w:szCs w:val="21"/>
                <w:highlight w:val="none"/>
              </w:rPr>
            </w:pPr>
          </w:p>
        </w:tc>
        <w:tc>
          <w:tcPr>
            <w:tcW w:w="5167" w:type="dxa"/>
            <w:vAlign w:val="center"/>
          </w:tcPr>
          <w:p w14:paraId="7C59C638">
            <w:pPr>
              <w:widowControl/>
              <w:spacing w:line="400" w:lineRule="exact"/>
              <w:rPr>
                <w:rFonts w:hint="eastAsia" w:ascii="宋体" w:hAnsi="宋体" w:eastAsia="宋体" w:cs="宋体"/>
                <w:szCs w:val="21"/>
                <w:highlight w:val="none"/>
              </w:rPr>
            </w:pPr>
            <w:r>
              <w:rPr>
                <w:rFonts w:hint="eastAsia" w:ascii="宋体" w:hAnsi="宋体" w:eastAsia="宋体" w:cs="宋体"/>
                <w:szCs w:val="21"/>
                <w:highlight w:val="none"/>
                <w:lang w:val="en-US" w:eastAsia="zh-CN"/>
              </w:rPr>
              <w:t>自2023年1月1日以来(以合同签订时间为准)，投标人至少承担过一项城市轨道交通或公交或大型企业广告印刷类业绩（须体现印刷服务、物料类型等核心内容）。</w:t>
            </w:r>
          </w:p>
        </w:tc>
        <w:tc>
          <w:tcPr>
            <w:tcW w:w="2415" w:type="dxa"/>
            <w:vAlign w:val="center"/>
          </w:tcPr>
          <w:p w14:paraId="1B163EFE">
            <w:pPr>
              <w:widowControl/>
              <w:spacing w:line="400" w:lineRule="exact"/>
              <w:jc w:val="left"/>
              <w:rPr>
                <w:rFonts w:hint="eastAsia" w:ascii="宋体" w:hAnsi="宋体" w:eastAsia="宋体" w:cs="宋体"/>
                <w:szCs w:val="21"/>
                <w:highlight w:val="none"/>
              </w:rPr>
            </w:pPr>
            <w:r>
              <w:rPr>
                <w:rFonts w:hint="eastAsia" w:ascii="宋体" w:hAnsi="宋体" w:eastAsia="宋体" w:cs="宋体"/>
                <w:szCs w:val="21"/>
                <w:highlight w:val="none"/>
                <w:lang w:val="en-US"/>
              </w:rPr>
              <w:t>合同</w:t>
            </w:r>
            <w:r>
              <w:rPr>
                <w:rFonts w:hint="eastAsia" w:ascii="宋体" w:hAnsi="宋体" w:eastAsia="宋体" w:cs="宋体"/>
                <w:szCs w:val="21"/>
                <w:highlight w:val="none"/>
                <w:lang w:val="en-US" w:eastAsia="zh-CN"/>
              </w:rPr>
              <w:t>，“大型企业”认定须提供相关证明材料，如企查查截图等</w:t>
            </w:r>
          </w:p>
        </w:tc>
      </w:tr>
      <w:tr w14:paraId="5A57EF2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33" w:hRule="atLeast"/>
        </w:trPr>
        <w:tc>
          <w:tcPr>
            <w:tcW w:w="700" w:type="dxa"/>
            <w:vMerge w:val="continue"/>
            <w:vAlign w:val="center"/>
          </w:tcPr>
          <w:p w14:paraId="0A938E4E">
            <w:pPr>
              <w:pStyle w:val="29"/>
              <w:snapToGrid w:val="0"/>
              <w:spacing w:line="400" w:lineRule="exact"/>
              <w:ind w:firstLine="0" w:firstLineChars="0"/>
              <w:jc w:val="center"/>
              <w:rPr>
                <w:rFonts w:hint="eastAsia" w:ascii="宋体" w:hAnsi="宋体" w:eastAsia="宋体" w:cs="宋体"/>
                <w:sz w:val="21"/>
                <w:szCs w:val="21"/>
                <w:highlight w:val="none"/>
              </w:rPr>
            </w:pPr>
          </w:p>
        </w:tc>
        <w:tc>
          <w:tcPr>
            <w:tcW w:w="1158" w:type="dxa"/>
            <w:vMerge w:val="continue"/>
            <w:vAlign w:val="center"/>
          </w:tcPr>
          <w:p w14:paraId="5EB7EAB2">
            <w:pPr>
              <w:pStyle w:val="29"/>
              <w:snapToGrid w:val="0"/>
              <w:spacing w:line="400" w:lineRule="exact"/>
              <w:ind w:firstLine="0" w:firstLineChars="0"/>
              <w:jc w:val="center"/>
              <w:rPr>
                <w:rFonts w:hint="eastAsia" w:ascii="宋体" w:hAnsi="宋体" w:eastAsia="宋体" w:cs="宋体"/>
                <w:sz w:val="21"/>
                <w:szCs w:val="21"/>
                <w:highlight w:val="none"/>
              </w:rPr>
            </w:pPr>
          </w:p>
        </w:tc>
        <w:tc>
          <w:tcPr>
            <w:tcW w:w="5167" w:type="dxa"/>
            <w:vAlign w:val="center"/>
          </w:tcPr>
          <w:p w14:paraId="213C5070">
            <w:pPr>
              <w:widowControl/>
              <w:spacing w:line="400" w:lineRule="exact"/>
              <w:rPr>
                <w:rFonts w:hint="eastAsia" w:ascii="宋体" w:hAnsi="宋体" w:eastAsia="宋体" w:cs="宋体"/>
                <w:szCs w:val="21"/>
                <w:highlight w:val="none"/>
                <w:lang w:val="en-US" w:eastAsia="zh-CN"/>
              </w:rPr>
            </w:pPr>
            <w:r>
              <w:rPr>
                <w:rFonts w:hint="eastAsia" w:ascii="宋体" w:hAnsi="宋体" w:eastAsia="宋体" w:cs="宋体"/>
                <w:szCs w:val="21"/>
                <w:highlight w:val="none"/>
                <w:lang w:val="en-US" w:eastAsia="zh-CN"/>
              </w:rPr>
              <w:t>具有良好的商业信誉和健全的财务会计制度；具有履行合同所必需的设备和专业技术能力；具有依法缴纳税收和社会保障资金的良好记录；参加采购活动前三年内，在经营活动中没有重大违法记录。</w:t>
            </w:r>
          </w:p>
        </w:tc>
        <w:tc>
          <w:tcPr>
            <w:tcW w:w="2415" w:type="dxa"/>
            <w:vMerge w:val="restart"/>
            <w:vAlign w:val="center"/>
          </w:tcPr>
          <w:p w14:paraId="21C0512D">
            <w:pPr>
              <w:widowControl/>
              <w:spacing w:line="400" w:lineRule="exact"/>
              <w:jc w:val="left"/>
              <w:rPr>
                <w:rFonts w:hint="eastAsia" w:ascii="宋体" w:hAnsi="宋体" w:eastAsia="宋体" w:cs="宋体"/>
                <w:szCs w:val="21"/>
                <w:highlight w:val="none"/>
              </w:rPr>
            </w:pPr>
            <w:r>
              <w:rPr>
                <w:rFonts w:hint="eastAsia" w:ascii="宋体" w:hAnsi="宋体" w:cs="宋体"/>
                <w:szCs w:val="21"/>
                <w:highlight w:val="none"/>
                <w:lang w:val="en-US" w:eastAsia="zh-CN"/>
              </w:rPr>
              <w:t>投标</w:t>
            </w:r>
            <w:r>
              <w:rPr>
                <w:rFonts w:hint="eastAsia" w:ascii="宋体" w:hAnsi="宋体" w:eastAsia="宋体" w:cs="宋体"/>
                <w:szCs w:val="21"/>
                <w:highlight w:val="none"/>
              </w:rPr>
              <w:t>承诺书</w:t>
            </w:r>
            <w:r>
              <w:rPr>
                <w:rFonts w:hint="eastAsia" w:ascii="宋体" w:hAnsi="宋体" w:eastAsia="宋体" w:cs="宋体"/>
                <w:szCs w:val="21"/>
                <w:highlight w:val="none"/>
                <w:lang w:eastAsia="zh-CN"/>
              </w:rPr>
              <w:t>（</w:t>
            </w:r>
            <w:r>
              <w:rPr>
                <w:rFonts w:hint="eastAsia" w:ascii="宋体" w:hAnsi="宋体" w:eastAsia="宋体" w:cs="宋体"/>
                <w:szCs w:val="21"/>
                <w:highlight w:val="none"/>
                <w:lang w:val="en-US" w:eastAsia="zh-CN"/>
              </w:rPr>
              <w:t>格式详见第七章）</w:t>
            </w:r>
          </w:p>
        </w:tc>
      </w:tr>
      <w:tr w14:paraId="31980CF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33" w:hRule="atLeast"/>
        </w:trPr>
        <w:tc>
          <w:tcPr>
            <w:tcW w:w="700" w:type="dxa"/>
            <w:vMerge w:val="continue"/>
            <w:vAlign w:val="center"/>
          </w:tcPr>
          <w:p w14:paraId="66238960">
            <w:pPr>
              <w:pStyle w:val="29"/>
              <w:snapToGrid w:val="0"/>
              <w:spacing w:line="400" w:lineRule="exact"/>
              <w:ind w:firstLine="0" w:firstLineChars="0"/>
              <w:jc w:val="center"/>
              <w:rPr>
                <w:rFonts w:hint="eastAsia" w:ascii="宋体" w:hAnsi="宋体" w:eastAsia="宋体" w:cs="宋体"/>
                <w:sz w:val="21"/>
                <w:szCs w:val="21"/>
                <w:highlight w:val="none"/>
              </w:rPr>
            </w:pPr>
          </w:p>
        </w:tc>
        <w:tc>
          <w:tcPr>
            <w:tcW w:w="1158" w:type="dxa"/>
            <w:vMerge w:val="continue"/>
            <w:vAlign w:val="center"/>
          </w:tcPr>
          <w:p w14:paraId="0A017201">
            <w:pPr>
              <w:pStyle w:val="29"/>
              <w:snapToGrid w:val="0"/>
              <w:spacing w:line="400" w:lineRule="exact"/>
              <w:ind w:firstLine="0" w:firstLineChars="0"/>
              <w:jc w:val="center"/>
              <w:rPr>
                <w:rFonts w:hint="eastAsia" w:ascii="宋体" w:hAnsi="宋体" w:eastAsia="宋体" w:cs="宋体"/>
                <w:sz w:val="21"/>
                <w:szCs w:val="21"/>
                <w:highlight w:val="none"/>
              </w:rPr>
            </w:pPr>
          </w:p>
        </w:tc>
        <w:tc>
          <w:tcPr>
            <w:tcW w:w="5167" w:type="dxa"/>
            <w:vAlign w:val="center"/>
          </w:tcPr>
          <w:p w14:paraId="52D2CBC2">
            <w:pPr>
              <w:widowControl/>
              <w:spacing w:line="400" w:lineRule="exact"/>
              <w:rPr>
                <w:rFonts w:hint="eastAsia" w:ascii="宋体" w:hAnsi="宋体" w:eastAsia="宋体" w:cs="宋体"/>
                <w:szCs w:val="21"/>
                <w:highlight w:val="none"/>
                <w:lang w:val="en-US" w:eastAsia="zh-CN"/>
              </w:rPr>
            </w:pPr>
            <w:r>
              <w:rPr>
                <w:rFonts w:hint="eastAsia" w:ascii="宋体" w:hAnsi="宋体" w:eastAsia="宋体" w:cs="宋体"/>
                <w:szCs w:val="21"/>
                <w:highlight w:val="none"/>
                <w:lang w:val="en-US" w:eastAsia="zh-CN"/>
              </w:rPr>
              <w:t>未被“信用中国”网站（www.creditchina.gov.cn）列入失信被执行人、重大税收违法案件当事人名单、政府采购严重失信行为记录名单。</w:t>
            </w:r>
          </w:p>
        </w:tc>
        <w:tc>
          <w:tcPr>
            <w:tcW w:w="2415" w:type="dxa"/>
            <w:vMerge w:val="continue"/>
            <w:vAlign w:val="center"/>
          </w:tcPr>
          <w:p w14:paraId="347CB1ED">
            <w:pPr>
              <w:widowControl/>
              <w:spacing w:line="400" w:lineRule="exact"/>
              <w:jc w:val="left"/>
              <w:rPr>
                <w:rFonts w:hint="eastAsia" w:ascii="宋体" w:hAnsi="宋体" w:eastAsia="宋体" w:cs="宋体"/>
                <w:szCs w:val="21"/>
                <w:highlight w:val="none"/>
              </w:rPr>
            </w:pPr>
          </w:p>
        </w:tc>
      </w:tr>
      <w:tr w14:paraId="3970B67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33" w:hRule="atLeast"/>
        </w:trPr>
        <w:tc>
          <w:tcPr>
            <w:tcW w:w="700" w:type="dxa"/>
            <w:vMerge w:val="continue"/>
            <w:vAlign w:val="center"/>
          </w:tcPr>
          <w:p w14:paraId="71C06B91">
            <w:pPr>
              <w:pStyle w:val="29"/>
              <w:snapToGrid w:val="0"/>
              <w:spacing w:line="400" w:lineRule="exact"/>
              <w:ind w:firstLine="0" w:firstLineChars="0"/>
              <w:jc w:val="center"/>
              <w:rPr>
                <w:rFonts w:hint="eastAsia" w:ascii="宋体" w:hAnsi="宋体" w:eastAsia="宋体" w:cs="宋体"/>
                <w:sz w:val="21"/>
                <w:szCs w:val="21"/>
                <w:highlight w:val="none"/>
              </w:rPr>
            </w:pPr>
          </w:p>
        </w:tc>
        <w:tc>
          <w:tcPr>
            <w:tcW w:w="1158" w:type="dxa"/>
            <w:vMerge w:val="continue"/>
            <w:vAlign w:val="center"/>
          </w:tcPr>
          <w:p w14:paraId="673D4731">
            <w:pPr>
              <w:pStyle w:val="29"/>
              <w:snapToGrid w:val="0"/>
              <w:spacing w:line="400" w:lineRule="exact"/>
              <w:ind w:firstLine="0" w:firstLineChars="0"/>
              <w:jc w:val="center"/>
              <w:rPr>
                <w:rFonts w:hint="eastAsia" w:ascii="宋体" w:hAnsi="宋体" w:eastAsia="宋体" w:cs="宋体"/>
                <w:sz w:val="21"/>
                <w:szCs w:val="21"/>
                <w:highlight w:val="none"/>
              </w:rPr>
            </w:pPr>
          </w:p>
        </w:tc>
        <w:tc>
          <w:tcPr>
            <w:tcW w:w="5167" w:type="dxa"/>
            <w:vAlign w:val="center"/>
          </w:tcPr>
          <w:p w14:paraId="34E1142B">
            <w:pPr>
              <w:widowControl/>
              <w:spacing w:line="400" w:lineRule="exact"/>
              <w:rPr>
                <w:rFonts w:hint="eastAsia" w:ascii="宋体" w:hAnsi="宋体" w:eastAsia="宋体" w:cs="宋体"/>
                <w:szCs w:val="21"/>
                <w:highlight w:val="none"/>
              </w:rPr>
            </w:pPr>
            <w:r>
              <w:rPr>
                <w:rFonts w:hint="eastAsia" w:ascii="宋体" w:hAnsi="宋体" w:eastAsia="宋体" w:cs="宋体"/>
                <w:szCs w:val="21"/>
                <w:highlight w:val="none"/>
                <w:lang w:val="en-US" w:eastAsia="zh-CN"/>
              </w:rPr>
              <w:t>与招标人存在利害关系可能影响采购公正性的法人、其他组织或者个人，不得参加本项目投标；单位负责人为同一人或者存在控股、管理关系的不同单位，不得参加本项目投标。</w:t>
            </w:r>
          </w:p>
        </w:tc>
        <w:tc>
          <w:tcPr>
            <w:tcW w:w="2415" w:type="dxa"/>
            <w:vMerge w:val="continue"/>
            <w:vAlign w:val="center"/>
          </w:tcPr>
          <w:p w14:paraId="178724F8">
            <w:pPr>
              <w:widowControl/>
              <w:spacing w:line="400" w:lineRule="exact"/>
              <w:jc w:val="left"/>
              <w:rPr>
                <w:rFonts w:hint="eastAsia" w:ascii="宋体" w:hAnsi="宋体" w:eastAsia="宋体" w:cs="宋体"/>
                <w:szCs w:val="21"/>
                <w:highlight w:val="none"/>
              </w:rPr>
            </w:pPr>
          </w:p>
        </w:tc>
      </w:tr>
      <w:tr w14:paraId="6B9FDE0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49" w:hRule="atLeast"/>
        </w:trPr>
        <w:tc>
          <w:tcPr>
            <w:tcW w:w="700" w:type="dxa"/>
            <w:vAlign w:val="center"/>
          </w:tcPr>
          <w:p w14:paraId="34145975">
            <w:pPr>
              <w:pStyle w:val="29"/>
              <w:snapToGrid w:val="0"/>
              <w:spacing w:line="400" w:lineRule="exact"/>
              <w:ind w:firstLine="0" w:firstLineChars="0"/>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2</w:t>
            </w:r>
          </w:p>
        </w:tc>
        <w:tc>
          <w:tcPr>
            <w:tcW w:w="1158" w:type="dxa"/>
            <w:vAlign w:val="center"/>
          </w:tcPr>
          <w:p w14:paraId="0BB8A4C4">
            <w:pPr>
              <w:pStyle w:val="29"/>
              <w:snapToGrid w:val="0"/>
              <w:spacing w:line="400" w:lineRule="exact"/>
              <w:ind w:firstLine="0" w:firstLineChars="0"/>
              <w:jc w:val="center"/>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项目负责人要求</w:t>
            </w:r>
          </w:p>
        </w:tc>
        <w:tc>
          <w:tcPr>
            <w:tcW w:w="5167" w:type="dxa"/>
            <w:vAlign w:val="center"/>
          </w:tcPr>
          <w:p w14:paraId="2F774D6B">
            <w:pPr>
              <w:pStyle w:val="29"/>
              <w:snapToGrid w:val="0"/>
              <w:spacing w:line="400" w:lineRule="exact"/>
              <w:ind w:firstLine="0" w:firstLineChars="0"/>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须为投标人正式员工。</w:t>
            </w:r>
          </w:p>
        </w:tc>
        <w:tc>
          <w:tcPr>
            <w:tcW w:w="2415" w:type="dxa"/>
            <w:vAlign w:val="center"/>
          </w:tcPr>
          <w:p w14:paraId="49F65995">
            <w:pPr>
              <w:pStyle w:val="29"/>
              <w:snapToGrid w:val="0"/>
              <w:spacing w:line="400" w:lineRule="exact"/>
              <w:ind w:firstLine="0" w:firstLineChars="0"/>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劳动合同</w:t>
            </w:r>
          </w:p>
        </w:tc>
      </w:tr>
      <w:tr w14:paraId="25FF933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49" w:hRule="atLeast"/>
        </w:trPr>
        <w:tc>
          <w:tcPr>
            <w:tcW w:w="700" w:type="dxa"/>
            <w:vMerge w:val="restart"/>
            <w:vAlign w:val="center"/>
          </w:tcPr>
          <w:p w14:paraId="53E34389">
            <w:pPr>
              <w:pStyle w:val="29"/>
              <w:snapToGrid w:val="0"/>
              <w:spacing w:line="400" w:lineRule="exact"/>
              <w:ind w:firstLine="0" w:firstLineChars="0"/>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3</w:t>
            </w:r>
          </w:p>
        </w:tc>
        <w:tc>
          <w:tcPr>
            <w:tcW w:w="1158" w:type="dxa"/>
            <w:vMerge w:val="restart"/>
            <w:vAlign w:val="center"/>
          </w:tcPr>
          <w:p w14:paraId="2331C086">
            <w:pPr>
              <w:pStyle w:val="29"/>
              <w:snapToGrid w:val="0"/>
              <w:spacing w:line="400" w:lineRule="exact"/>
              <w:ind w:firstLine="0" w:firstLineChars="0"/>
              <w:jc w:val="center"/>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企业生产资质要求</w:t>
            </w:r>
          </w:p>
        </w:tc>
        <w:tc>
          <w:tcPr>
            <w:tcW w:w="5167" w:type="dxa"/>
            <w:vAlign w:val="center"/>
          </w:tcPr>
          <w:p w14:paraId="7A9D4884">
            <w:pPr>
              <w:pStyle w:val="29"/>
              <w:snapToGrid w:val="0"/>
              <w:spacing w:line="400" w:lineRule="exact"/>
              <w:ind w:firstLine="0" w:firstLineChars="0"/>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拥有固定生产场地，且生产场地面积≥1000㎡</w:t>
            </w:r>
            <w:r>
              <w:rPr>
                <w:rFonts w:hint="eastAsia" w:ascii="宋体" w:eastAsia="宋体" w:cs="宋体"/>
                <w:sz w:val="21"/>
                <w:szCs w:val="21"/>
                <w:highlight w:val="none"/>
                <w:lang w:val="en-US" w:eastAsia="zh-CN"/>
              </w:rPr>
              <w:t>。</w:t>
            </w:r>
          </w:p>
        </w:tc>
        <w:tc>
          <w:tcPr>
            <w:tcW w:w="2415" w:type="dxa"/>
            <w:vAlign w:val="center"/>
          </w:tcPr>
          <w:p w14:paraId="7581A5FB">
            <w:pPr>
              <w:pStyle w:val="29"/>
              <w:snapToGrid w:val="0"/>
              <w:spacing w:line="400" w:lineRule="exact"/>
              <w:ind w:firstLine="0" w:firstLineChars="0"/>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房产证或租赁协议</w:t>
            </w:r>
          </w:p>
        </w:tc>
      </w:tr>
      <w:tr w14:paraId="688BE4A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49" w:hRule="atLeast"/>
        </w:trPr>
        <w:tc>
          <w:tcPr>
            <w:tcW w:w="700" w:type="dxa"/>
            <w:vMerge w:val="continue"/>
            <w:vAlign w:val="center"/>
          </w:tcPr>
          <w:p w14:paraId="68AF0B71">
            <w:pPr>
              <w:pStyle w:val="29"/>
              <w:snapToGrid w:val="0"/>
              <w:spacing w:line="400" w:lineRule="exact"/>
              <w:ind w:firstLine="0" w:firstLineChars="0"/>
              <w:jc w:val="center"/>
              <w:rPr>
                <w:rFonts w:hint="eastAsia" w:ascii="宋体" w:hAnsi="宋体" w:eastAsia="宋体" w:cs="宋体"/>
                <w:sz w:val="21"/>
                <w:szCs w:val="21"/>
                <w:highlight w:val="none"/>
                <w:lang w:val="en-US" w:eastAsia="zh-CN"/>
              </w:rPr>
            </w:pPr>
          </w:p>
        </w:tc>
        <w:tc>
          <w:tcPr>
            <w:tcW w:w="1158" w:type="dxa"/>
            <w:vMerge w:val="continue"/>
            <w:vAlign w:val="center"/>
          </w:tcPr>
          <w:p w14:paraId="126F91B8">
            <w:pPr>
              <w:pStyle w:val="29"/>
              <w:snapToGrid w:val="0"/>
              <w:spacing w:line="400" w:lineRule="exact"/>
              <w:ind w:firstLine="0" w:firstLineChars="0"/>
              <w:jc w:val="center"/>
              <w:rPr>
                <w:rFonts w:hint="eastAsia" w:ascii="宋体" w:hAnsi="宋体" w:eastAsia="宋体" w:cs="宋体"/>
                <w:sz w:val="21"/>
                <w:szCs w:val="21"/>
                <w:highlight w:val="none"/>
                <w:lang w:val="en-US" w:eastAsia="zh-CN"/>
              </w:rPr>
            </w:pPr>
          </w:p>
        </w:tc>
        <w:tc>
          <w:tcPr>
            <w:tcW w:w="5167" w:type="dxa"/>
            <w:vAlign w:val="center"/>
          </w:tcPr>
          <w:p w14:paraId="47057D79">
            <w:pPr>
              <w:pStyle w:val="29"/>
              <w:snapToGrid w:val="0"/>
              <w:spacing w:line="400" w:lineRule="exact"/>
              <w:ind w:firstLine="0" w:firstLineChars="0"/>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具备24小时连续生产与配送能力，室内广告物料日制作产能≥800㎡，户外耐候型广告物料日制作产能≥500㎡</w:t>
            </w:r>
            <w:r>
              <w:rPr>
                <w:rFonts w:hint="eastAsia" w:ascii="宋体" w:eastAsia="宋体" w:cs="宋体"/>
                <w:sz w:val="21"/>
                <w:szCs w:val="21"/>
                <w:highlight w:val="none"/>
                <w:lang w:val="en-US" w:eastAsia="zh-CN"/>
              </w:rPr>
              <w:t>。</w:t>
            </w:r>
          </w:p>
        </w:tc>
        <w:tc>
          <w:tcPr>
            <w:tcW w:w="2415" w:type="dxa"/>
            <w:vMerge w:val="restart"/>
            <w:vAlign w:val="center"/>
          </w:tcPr>
          <w:p w14:paraId="26F49692">
            <w:pPr>
              <w:pStyle w:val="29"/>
              <w:snapToGrid w:val="0"/>
              <w:spacing w:line="400" w:lineRule="exact"/>
              <w:ind w:firstLine="0" w:firstLineChars="0"/>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承诺书（格式详见第七章）</w:t>
            </w:r>
          </w:p>
        </w:tc>
      </w:tr>
      <w:tr w14:paraId="6127640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49" w:hRule="atLeast"/>
        </w:trPr>
        <w:tc>
          <w:tcPr>
            <w:tcW w:w="700" w:type="dxa"/>
            <w:vMerge w:val="continue"/>
            <w:vAlign w:val="center"/>
          </w:tcPr>
          <w:p w14:paraId="32D65AA5">
            <w:pPr>
              <w:pStyle w:val="29"/>
              <w:snapToGrid w:val="0"/>
              <w:spacing w:line="400" w:lineRule="exact"/>
              <w:ind w:firstLine="0" w:firstLineChars="0"/>
              <w:jc w:val="center"/>
              <w:rPr>
                <w:rFonts w:hint="eastAsia" w:ascii="宋体" w:hAnsi="宋体" w:eastAsia="宋体" w:cs="宋体"/>
                <w:sz w:val="21"/>
                <w:szCs w:val="21"/>
                <w:highlight w:val="none"/>
                <w:lang w:val="en-US" w:eastAsia="zh-CN"/>
              </w:rPr>
            </w:pPr>
          </w:p>
        </w:tc>
        <w:tc>
          <w:tcPr>
            <w:tcW w:w="1158" w:type="dxa"/>
            <w:vMerge w:val="continue"/>
            <w:vAlign w:val="center"/>
          </w:tcPr>
          <w:p w14:paraId="6F2BE4C3">
            <w:pPr>
              <w:pStyle w:val="29"/>
              <w:snapToGrid w:val="0"/>
              <w:spacing w:line="400" w:lineRule="exact"/>
              <w:ind w:firstLine="0" w:firstLineChars="0"/>
              <w:jc w:val="center"/>
              <w:rPr>
                <w:rFonts w:hint="eastAsia" w:ascii="宋体" w:hAnsi="宋体" w:eastAsia="宋体" w:cs="宋体"/>
                <w:sz w:val="21"/>
                <w:szCs w:val="21"/>
                <w:highlight w:val="none"/>
                <w:lang w:val="en-US" w:eastAsia="zh-CN"/>
              </w:rPr>
            </w:pPr>
          </w:p>
        </w:tc>
        <w:tc>
          <w:tcPr>
            <w:tcW w:w="5167" w:type="dxa"/>
            <w:vAlign w:val="center"/>
          </w:tcPr>
          <w:p w14:paraId="2346C109">
            <w:pPr>
              <w:pStyle w:val="29"/>
              <w:snapToGrid w:val="0"/>
              <w:spacing w:line="400" w:lineRule="exact"/>
              <w:ind w:firstLine="0" w:firstLineChars="0"/>
              <w:rPr>
                <w:rFonts w:hint="default" w:ascii="宋体" w:hAnsi="宋体" w:eastAsia="宋体" w:cs="宋体"/>
                <w:sz w:val="21"/>
                <w:szCs w:val="21"/>
                <w:highlight w:val="none"/>
                <w:lang w:val="en-US" w:eastAsia="zh-CN"/>
              </w:rPr>
            </w:pPr>
            <w:r>
              <w:rPr>
                <w:rFonts w:hint="default" w:ascii="宋体" w:hAnsi="宋体" w:eastAsia="宋体" w:cs="宋体"/>
                <w:sz w:val="21"/>
                <w:szCs w:val="21"/>
                <w:highlight w:val="none"/>
                <w:lang w:val="en-US" w:eastAsia="zh-CN"/>
              </w:rPr>
              <w:t>投标人须配备与本项目广告物料制作需求相匹配的全部专业生产设备，且设备性能、技术参数须满足本项目招标要求的印刷、覆膜、裁切等全部工艺标准。以下为最低制作设备要求，如站内广告画面制作需要其他设备，投标人理应根据自身情况配备全套制作设备。</w:t>
            </w:r>
          </w:p>
          <w:tbl>
            <w:tblPr>
              <w:tblStyle w:val="19"/>
              <w:tblW w:w="4386" w:type="pct"/>
              <w:jc w:val="center"/>
              <w:tblLayout w:type="fixed"/>
              <w:tblCellMar>
                <w:top w:w="0" w:type="dxa"/>
                <w:left w:w="0" w:type="dxa"/>
                <w:bottom w:w="0" w:type="dxa"/>
                <w:right w:w="0" w:type="dxa"/>
              </w:tblCellMar>
            </w:tblPr>
            <w:tblGrid>
              <w:gridCol w:w="883"/>
              <w:gridCol w:w="1929"/>
              <w:gridCol w:w="1532"/>
            </w:tblGrid>
            <w:tr w14:paraId="6B0ACE7E">
              <w:tblPrEx>
                <w:tblCellMar>
                  <w:top w:w="0" w:type="dxa"/>
                  <w:left w:w="0" w:type="dxa"/>
                  <w:bottom w:w="0" w:type="dxa"/>
                  <w:right w:w="0" w:type="dxa"/>
                </w:tblCellMar>
              </w:tblPrEx>
              <w:trPr>
                <w:trHeight w:val="372" w:hRule="atLeast"/>
                <w:jc w:val="center"/>
              </w:trPr>
              <w:tc>
                <w:tcPr>
                  <w:tcW w:w="1016"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47716B9">
                  <w:pPr>
                    <w:spacing w:line="240" w:lineRule="auto"/>
                    <w:ind w:left="0" w:leftChars="0" w:right="-19" w:rightChars="-9" w:firstLine="0" w:firstLineChars="0"/>
                    <w:jc w:val="center"/>
                    <w:rPr>
                      <w:rFonts w:hint="default" w:ascii="宋体" w:hAnsi="宋体" w:eastAsia="宋体" w:cs="宋体"/>
                      <w:szCs w:val="21"/>
                      <w:highlight w:val="none"/>
                      <w:lang w:val="en-US" w:eastAsia="zh-CN"/>
                    </w:rPr>
                  </w:pPr>
                  <w:r>
                    <w:rPr>
                      <w:rFonts w:hint="default" w:ascii="宋体" w:hAnsi="宋体" w:eastAsia="宋体" w:cs="宋体"/>
                      <w:szCs w:val="21"/>
                      <w:highlight w:val="none"/>
                      <w:lang w:val="en-US" w:eastAsia="zh-CN"/>
                    </w:rPr>
                    <w:t>序号</w:t>
                  </w:r>
                </w:p>
              </w:tc>
              <w:tc>
                <w:tcPr>
                  <w:tcW w:w="2220"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2B65BDE">
                  <w:pPr>
                    <w:spacing w:line="240" w:lineRule="auto"/>
                    <w:ind w:left="0" w:leftChars="0" w:right="-19" w:rightChars="-9" w:firstLine="0" w:firstLineChars="0"/>
                    <w:jc w:val="center"/>
                    <w:rPr>
                      <w:rFonts w:hint="default" w:ascii="宋体" w:hAnsi="宋体" w:eastAsia="宋体" w:cs="宋体"/>
                      <w:szCs w:val="21"/>
                      <w:highlight w:val="none"/>
                      <w:lang w:val="en-US" w:eastAsia="zh-CN"/>
                    </w:rPr>
                  </w:pPr>
                  <w:r>
                    <w:rPr>
                      <w:rFonts w:hint="default" w:ascii="宋体" w:hAnsi="宋体" w:eastAsia="宋体" w:cs="宋体"/>
                      <w:szCs w:val="21"/>
                      <w:highlight w:val="none"/>
                      <w:lang w:val="en-US" w:eastAsia="zh-CN"/>
                    </w:rPr>
                    <w:t>设备名称</w:t>
                  </w:r>
                </w:p>
              </w:tc>
              <w:tc>
                <w:tcPr>
                  <w:tcW w:w="1763"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A62F83E">
                  <w:pPr>
                    <w:spacing w:line="240" w:lineRule="auto"/>
                    <w:ind w:left="0" w:leftChars="0" w:right="-19" w:rightChars="-9" w:firstLine="0" w:firstLineChars="0"/>
                    <w:jc w:val="center"/>
                    <w:rPr>
                      <w:rFonts w:hint="default" w:ascii="宋体" w:hAnsi="宋体" w:eastAsia="宋体" w:cs="宋体"/>
                      <w:szCs w:val="21"/>
                      <w:highlight w:val="none"/>
                      <w:lang w:val="en-US" w:eastAsia="zh-CN"/>
                    </w:rPr>
                  </w:pPr>
                  <w:r>
                    <w:rPr>
                      <w:rFonts w:hint="default" w:ascii="宋体" w:hAnsi="宋体" w:eastAsia="宋体" w:cs="宋体"/>
                      <w:szCs w:val="21"/>
                      <w:highlight w:val="none"/>
                      <w:lang w:val="en-US" w:eastAsia="zh-CN"/>
                    </w:rPr>
                    <w:t>最低数量要求</w:t>
                  </w:r>
                </w:p>
              </w:tc>
            </w:tr>
            <w:tr w14:paraId="3DCEEEA2">
              <w:tblPrEx>
                <w:tblCellMar>
                  <w:top w:w="0" w:type="dxa"/>
                  <w:left w:w="0" w:type="dxa"/>
                  <w:bottom w:w="0" w:type="dxa"/>
                  <w:right w:w="0" w:type="dxa"/>
                </w:tblCellMar>
              </w:tblPrEx>
              <w:trPr>
                <w:trHeight w:val="372" w:hRule="atLeast"/>
                <w:jc w:val="center"/>
              </w:trPr>
              <w:tc>
                <w:tcPr>
                  <w:tcW w:w="1016"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9DE92D2">
                  <w:pPr>
                    <w:spacing w:line="240" w:lineRule="auto"/>
                    <w:ind w:left="0" w:leftChars="0" w:right="-19" w:rightChars="-9" w:firstLine="0" w:firstLineChars="0"/>
                    <w:jc w:val="center"/>
                    <w:rPr>
                      <w:rFonts w:hint="default" w:ascii="宋体" w:hAnsi="宋体" w:eastAsia="宋体" w:cs="宋体"/>
                      <w:szCs w:val="21"/>
                      <w:highlight w:val="none"/>
                      <w:lang w:val="en-US" w:eastAsia="zh-CN"/>
                    </w:rPr>
                  </w:pPr>
                  <w:r>
                    <w:rPr>
                      <w:rFonts w:hint="default" w:ascii="宋体" w:hAnsi="宋体" w:eastAsia="宋体" w:cs="宋体"/>
                      <w:szCs w:val="21"/>
                      <w:highlight w:val="none"/>
                      <w:lang w:val="en-US" w:eastAsia="zh-CN"/>
                    </w:rPr>
                    <w:t>1</w:t>
                  </w:r>
                </w:p>
              </w:tc>
              <w:tc>
                <w:tcPr>
                  <w:tcW w:w="2220"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2454B3B">
                  <w:pPr>
                    <w:spacing w:line="240" w:lineRule="auto"/>
                    <w:ind w:left="0" w:leftChars="0" w:right="-19" w:rightChars="-9" w:firstLine="0" w:firstLineChars="0"/>
                    <w:jc w:val="center"/>
                    <w:rPr>
                      <w:rFonts w:hint="default" w:ascii="宋体" w:hAnsi="宋体" w:eastAsia="宋体" w:cs="宋体"/>
                      <w:szCs w:val="21"/>
                      <w:highlight w:val="none"/>
                      <w:lang w:val="en-US" w:eastAsia="zh-CN"/>
                    </w:rPr>
                  </w:pPr>
                  <w:r>
                    <w:rPr>
                      <w:rFonts w:hint="default" w:ascii="宋体" w:hAnsi="宋体" w:eastAsia="宋体" w:cs="宋体"/>
                      <w:szCs w:val="21"/>
                      <w:highlight w:val="none"/>
                      <w:lang w:val="en-US" w:eastAsia="zh-CN"/>
                    </w:rPr>
                    <w:t>户内写真机</w:t>
                  </w:r>
                </w:p>
              </w:tc>
              <w:tc>
                <w:tcPr>
                  <w:tcW w:w="1763"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DAE278A">
                  <w:pPr>
                    <w:spacing w:line="240" w:lineRule="auto"/>
                    <w:ind w:left="0" w:leftChars="0" w:right="-19" w:rightChars="-9" w:firstLine="0" w:firstLineChars="0"/>
                    <w:jc w:val="center"/>
                    <w:rPr>
                      <w:rFonts w:hint="default" w:ascii="宋体" w:hAnsi="宋体" w:eastAsia="宋体" w:cs="宋体"/>
                      <w:szCs w:val="21"/>
                      <w:highlight w:val="none"/>
                      <w:lang w:val="en-US" w:eastAsia="zh-CN"/>
                    </w:rPr>
                  </w:pPr>
                  <w:r>
                    <w:rPr>
                      <w:rFonts w:hint="default" w:ascii="宋体" w:hAnsi="宋体" w:eastAsia="宋体" w:cs="宋体"/>
                      <w:szCs w:val="21"/>
                      <w:highlight w:val="none"/>
                      <w:lang w:val="en-US" w:eastAsia="zh-CN"/>
                    </w:rPr>
                    <w:t>1</w:t>
                  </w:r>
                </w:p>
              </w:tc>
            </w:tr>
            <w:tr w14:paraId="0C9DEC11">
              <w:tblPrEx>
                <w:tblCellMar>
                  <w:top w:w="0" w:type="dxa"/>
                  <w:left w:w="0" w:type="dxa"/>
                  <w:bottom w:w="0" w:type="dxa"/>
                  <w:right w:w="0" w:type="dxa"/>
                </w:tblCellMar>
              </w:tblPrEx>
              <w:trPr>
                <w:trHeight w:val="372" w:hRule="atLeast"/>
                <w:jc w:val="center"/>
              </w:trPr>
              <w:tc>
                <w:tcPr>
                  <w:tcW w:w="1016"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CD28EDD">
                  <w:pPr>
                    <w:spacing w:line="240" w:lineRule="auto"/>
                    <w:ind w:left="0" w:leftChars="0" w:right="-19" w:rightChars="-9" w:firstLine="0" w:firstLineChars="0"/>
                    <w:jc w:val="center"/>
                    <w:rPr>
                      <w:rFonts w:hint="default" w:ascii="宋体" w:hAnsi="宋体" w:eastAsia="宋体" w:cs="宋体"/>
                      <w:szCs w:val="21"/>
                      <w:highlight w:val="none"/>
                      <w:lang w:val="en-US" w:eastAsia="zh-CN"/>
                    </w:rPr>
                  </w:pPr>
                  <w:r>
                    <w:rPr>
                      <w:rFonts w:hint="default" w:ascii="宋体" w:hAnsi="宋体" w:eastAsia="宋体" w:cs="宋体"/>
                      <w:szCs w:val="21"/>
                      <w:highlight w:val="none"/>
                      <w:lang w:val="en-US" w:eastAsia="zh-CN"/>
                    </w:rPr>
                    <w:t>2</w:t>
                  </w:r>
                </w:p>
              </w:tc>
              <w:tc>
                <w:tcPr>
                  <w:tcW w:w="2220"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2982A53">
                  <w:pPr>
                    <w:spacing w:line="240" w:lineRule="auto"/>
                    <w:ind w:left="0" w:leftChars="0" w:right="-19" w:rightChars="-9" w:firstLine="0" w:firstLineChars="0"/>
                    <w:jc w:val="center"/>
                    <w:rPr>
                      <w:rFonts w:hint="default" w:ascii="宋体" w:hAnsi="宋体" w:eastAsia="宋体" w:cs="宋体"/>
                      <w:szCs w:val="21"/>
                      <w:highlight w:val="none"/>
                      <w:lang w:val="en-US" w:eastAsia="zh-CN"/>
                    </w:rPr>
                  </w:pPr>
                  <w:r>
                    <w:rPr>
                      <w:rFonts w:hint="default" w:ascii="宋体" w:hAnsi="宋体" w:eastAsia="宋体" w:cs="宋体"/>
                      <w:szCs w:val="21"/>
                      <w:highlight w:val="none"/>
                      <w:lang w:val="en-US" w:eastAsia="zh-CN"/>
                    </w:rPr>
                    <w:t>户外写真机</w:t>
                  </w:r>
                </w:p>
              </w:tc>
              <w:tc>
                <w:tcPr>
                  <w:tcW w:w="1763"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1544107">
                  <w:pPr>
                    <w:spacing w:line="240" w:lineRule="auto"/>
                    <w:ind w:left="0" w:leftChars="0" w:right="-19" w:rightChars="-9" w:firstLine="0" w:firstLineChars="0"/>
                    <w:jc w:val="center"/>
                    <w:rPr>
                      <w:rFonts w:hint="default" w:ascii="宋体" w:hAnsi="宋体" w:eastAsia="宋体" w:cs="宋体"/>
                      <w:szCs w:val="21"/>
                      <w:highlight w:val="none"/>
                      <w:lang w:val="en-US" w:eastAsia="zh-CN"/>
                    </w:rPr>
                  </w:pPr>
                  <w:r>
                    <w:rPr>
                      <w:rFonts w:hint="default" w:ascii="宋体" w:hAnsi="宋体" w:eastAsia="宋体" w:cs="宋体"/>
                      <w:szCs w:val="21"/>
                      <w:highlight w:val="none"/>
                      <w:lang w:val="en-US" w:eastAsia="zh-CN"/>
                    </w:rPr>
                    <w:t>2</w:t>
                  </w:r>
                </w:p>
              </w:tc>
            </w:tr>
            <w:tr w14:paraId="152959CC">
              <w:tblPrEx>
                <w:tblCellMar>
                  <w:top w:w="0" w:type="dxa"/>
                  <w:left w:w="0" w:type="dxa"/>
                  <w:bottom w:w="0" w:type="dxa"/>
                  <w:right w:w="0" w:type="dxa"/>
                </w:tblCellMar>
              </w:tblPrEx>
              <w:trPr>
                <w:trHeight w:val="372" w:hRule="atLeast"/>
                <w:jc w:val="center"/>
              </w:trPr>
              <w:tc>
                <w:tcPr>
                  <w:tcW w:w="1016"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1916390">
                  <w:pPr>
                    <w:spacing w:line="240" w:lineRule="auto"/>
                    <w:ind w:left="0" w:leftChars="0" w:right="-19" w:rightChars="-9" w:firstLine="0" w:firstLineChars="0"/>
                    <w:jc w:val="center"/>
                    <w:rPr>
                      <w:rFonts w:hint="default" w:ascii="宋体" w:hAnsi="宋体" w:eastAsia="宋体" w:cs="宋体"/>
                      <w:szCs w:val="21"/>
                      <w:highlight w:val="none"/>
                      <w:lang w:val="en-US" w:eastAsia="zh-CN"/>
                    </w:rPr>
                  </w:pPr>
                  <w:r>
                    <w:rPr>
                      <w:rFonts w:hint="default" w:ascii="宋体" w:hAnsi="宋体" w:eastAsia="宋体" w:cs="宋体"/>
                      <w:szCs w:val="21"/>
                      <w:highlight w:val="none"/>
                      <w:lang w:val="en-US" w:eastAsia="zh-CN"/>
                    </w:rPr>
                    <w:t>3</w:t>
                  </w:r>
                </w:p>
              </w:tc>
              <w:tc>
                <w:tcPr>
                  <w:tcW w:w="2220"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DFC6F2F">
                  <w:pPr>
                    <w:spacing w:line="240" w:lineRule="auto"/>
                    <w:ind w:left="0" w:leftChars="0" w:right="-19" w:rightChars="-9" w:firstLine="0" w:firstLineChars="0"/>
                    <w:jc w:val="center"/>
                    <w:rPr>
                      <w:rFonts w:hint="default" w:ascii="宋体" w:hAnsi="宋体" w:eastAsia="宋体" w:cs="宋体"/>
                      <w:szCs w:val="21"/>
                      <w:highlight w:val="none"/>
                      <w:lang w:val="en-US" w:eastAsia="zh-CN"/>
                    </w:rPr>
                  </w:pPr>
                  <w:r>
                    <w:rPr>
                      <w:rFonts w:hint="default" w:ascii="宋体" w:hAnsi="宋体" w:eastAsia="宋体" w:cs="宋体"/>
                      <w:szCs w:val="21"/>
                      <w:highlight w:val="none"/>
                      <w:lang w:val="en-US" w:eastAsia="zh-CN"/>
                    </w:rPr>
                    <w:t>UV平板喷绘机</w:t>
                  </w:r>
                </w:p>
              </w:tc>
              <w:tc>
                <w:tcPr>
                  <w:tcW w:w="1763"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3C883FC">
                  <w:pPr>
                    <w:spacing w:line="240" w:lineRule="auto"/>
                    <w:ind w:left="0" w:leftChars="0" w:right="-19" w:rightChars="-9" w:firstLine="0" w:firstLineChars="0"/>
                    <w:jc w:val="center"/>
                    <w:rPr>
                      <w:rFonts w:hint="default" w:ascii="宋体" w:hAnsi="宋体" w:eastAsia="宋体" w:cs="宋体"/>
                      <w:szCs w:val="21"/>
                      <w:highlight w:val="none"/>
                      <w:lang w:val="en-US" w:eastAsia="zh-CN"/>
                    </w:rPr>
                  </w:pPr>
                  <w:r>
                    <w:rPr>
                      <w:rFonts w:hint="default" w:ascii="宋体" w:hAnsi="宋体" w:eastAsia="宋体" w:cs="宋体"/>
                      <w:szCs w:val="21"/>
                      <w:highlight w:val="none"/>
                      <w:lang w:val="en-US" w:eastAsia="zh-CN"/>
                    </w:rPr>
                    <w:t>1</w:t>
                  </w:r>
                </w:p>
              </w:tc>
            </w:tr>
            <w:tr w14:paraId="3E24CA83">
              <w:tblPrEx>
                <w:tblCellMar>
                  <w:top w:w="0" w:type="dxa"/>
                  <w:left w:w="0" w:type="dxa"/>
                  <w:bottom w:w="0" w:type="dxa"/>
                  <w:right w:w="0" w:type="dxa"/>
                </w:tblCellMar>
              </w:tblPrEx>
              <w:trPr>
                <w:trHeight w:val="372" w:hRule="atLeast"/>
                <w:jc w:val="center"/>
              </w:trPr>
              <w:tc>
                <w:tcPr>
                  <w:tcW w:w="1016"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2119EE3">
                  <w:pPr>
                    <w:spacing w:line="240" w:lineRule="auto"/>
                    <w:ind w:left="0" w:leftChars="0" w:right="-19" w:rightChars="-9" w:firstLine="0" w:firstLineChars="0"/>
                    <w:jc w:val="center"/>
                    <w:rPr>
                      <w:rFonts w:hint="default" w:ascii="宋体" w:hAnsi="宋体" w:eastAsia="宋体" w:cs="宋体"/>
                      <w:szCs w:val="21"/>
                      <w:highlight w:val="none"/>
                      <w:lang w:val="en-US" w:eastAsia="zh-CN"/>
                    </w:rPr>
                  </w:pPr>
                  <w:r>
                    <w:rPr>
                      <w:rFonts w:hint="default" w:ascii="宋体" w:hAnsi="宋体" w:eastAsia="宋体" w:cs="宋体"/>
                      <w:szCs w:val="21"/>
                      <w:highlight w:val="none"/>
                      <w:lang w:val="en-US" w:eastAsia="zh-CN"/>
                    </w:rPr>
                    <w:t>4</w:t>
                  </w:r>
                </w:p>
              </w:tc>
              <w:tc>
                <w:tcPr>
                  <w:tcW w:w="2220"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89221ED">
                  <w:pPr>
                    <w:spacing w:line="240" w:lineRule="auto"/>
                    <w:ind w:left="0" w:leftChars="0" w:right="-19" w:rightChars="-9" w:firstLine="0" w:firstLineChars="0"/>
                    <w:jc w:val="center"/>
                    <w:rPr>
                      <w:rFonts w:hint="default" w:ascii="宋体" w:hAnsi="宋体" w:eastAsia="宋体" w:cs="宋体"/>
                      <w:szCs w:val="21"/>
                      <w:highlight w:val="none"/>
                      <w:lang w:val="en-US" w:eastAsia="zh-CN"/>
                    </w:rPr>
                  </w:pPr>
                  <w:r>
                    <w:rPr>
                      <w:rFonts w:hint="default" w:ascii="宋体" w:hAnsi="宋体" w:eastAsia="宋体" w:cs="宋体"/>
                      <w:szCs w:val="21"/>
                      <w:highlight w:val="none"/>
                      <w:lang w:val="en-US" w:eastAsia="zh-CN"/>
                    </w:rPr>
                    <w:t>UV卷材喷绘机</w:t>
                  </w:r>
                </w:p>
              </w:tc>
              <w:tc>
                <w:tcPr>
                  <w:tcW w:w="1763"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77DC420">
                  <w:pPr>
                    <w:spacing w:line="240" w:lineRule="auto"/>
                    <w:ind w:left="0" w:leftChars="0" w:right="-19" w:rightChars="-9" w:firstLine="0" w:firstLineChars="0"/>
                    <w:jc w:val="center"/>
                    <w:rPr>
                      <w:rFonts w:hint="default" w:ascii="宋体" w:hAnsi="宋体" w:eastAsia="宋体" w:cs="宋体"/>
                      <w:szCs w:val="21"/>
                      <w:highlight w:val="none"/>
                      <w:lang w:val="en-US" w:eastAsia="zh-CN"/>
                    </w:rPr>
                  </w:pPr>
                  <w:r>
                    <w:rPr>
                      <w:rFonts w:hint="default" w:ascii="宋体" w:hAnsi="宋体" w:eastAsia="宋体" w:cs="宋体"/>
                      <w:szCs w:val="21"/>
                      <w:highlight w:val="none"/>
                      <w:lang w:val="en-US" w:eastAsia="zh-CN"/>
                    </w:rPr>
                    <w:t>1</w:t>
                  </w:r>
                </w:p>
              </w:tc>
            </w:tr>
            <w:tr w14:paraId="37A450C1">
              <w:tblPrEx>
                <w:tblCellMar>
                  <w:top w:w="0" w:type="dxa"/>
                  <w:left w:w="0" w:type="dxa"/>
                  <w:bottom w:w="0" w:type="dxa"/>
                  <w:right w:w="0" w:type="dxa"/>
                </w:tblCellMar>
              </w:tblPrEx>
              <w:trPr>
                <w:trHeight w:val="383" w:hRule="atLeast"/>
                <w:jc w:val="center"/>
              </w:trPr>
              <w:tc>
                <w:tcPr>
                  <w:tcW w:w="1016"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18B6DEB">
                  <w:pPr>
                    <w:spacing w:line="240" w:lineRule="auto"/>
                    <w:ind w:left="0" w:leftChars="0" w:right="-19" w:rightChars="-9" w:firstLine="0" w:firstLineChars="0"/>
                    <w:jc w:val="center"/>
                    <w:rPr>
                      <w:rFonts w:hint="default" w:ascii="宋体" w:hAnsi="宋体" w:eastAsia="宋体" w:cs="宋体"/>
                      <w:szCs w:val="21"/>
                      <w:highlight w:val="none"/>
                      <w:lang w:val="en-US" w:eastAsia="zh-CN"/>
                    </w:rPr>
                  </w:pPr>
                  <w:r>
                    <w:rPr>
                      <w:rFonts w:hint="default" w:ascii="宋体" w:hAnsi="宋体" w:eastAsia="宋体" w:cs="宋体"/>
                      <w:szCs w:val="21"/>
                      <w:highlight w:val="none"/>
                      <w:lang w:val="en-US" w:eastAsia="zh-CN"/>
                    </w:rPr>
                    <w:t>5</w:t>
                  </w:r>
                </w:p>
              </w:tc>
              <w:tc>
                <w:tcPr>
                  <w:tcW w:w="2220"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36D628C">
                  <w:pPr>
                    <w:spacing w:line="240" w:lineRule="auto"/>
                    <w:ind w:left="0" w:leftChars="0" w:right="-19" w:rightChars="-9" w:firstLine="0" w:firstLineChars="0"/>
                    <w:jc w:val="center"/>
                    <w:rPr>
                      <w:rFonts w:hint="default" w:ascii="宋体" w:hAnsi="宋体" w:eastAsia="宋体" w:cs="宋体"/>
                      <w:szCs w:val="21"/>
                      <w:highlight w:val="none"/>
                      <w:lang w:val="en-US" w:eastAsia="zh-CN"/>
                    </w:rPr>
                  </w:pPr>
                  <w:r>
                    <w:rPr>
                      <w:rFonts w:hint="default" w:ascii="宋体" w:hAnsi="宋体" w:eastAsia="宋体" w:cs="宋体"/>
                      <w:szCs w:val="21"/>
                      <w:highlight w:val="none"/>
                      <w:lang w:val="en-US" w:eastAsia="zh-CN"/>
                    </w:rPr>
                    <w:t>自动覆膜机</w:t>
                  </w:r>
                </w:p>
              </w:tc>
              <w:tc>
                <w:tcPr>
                  <w:tcW w:w="1763"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418B1E9">
                  <w:pPr>
                    <w:spacing w:line="240" w:lineRule="auto"/>
                    <w:ind w:left="0" w:leftChars="0" w:right="-19" w:rightChars="-9" w:firstLine="0" w:firstLineChars="0"/>
                    <w:jc w:val="center"/>
                    <w:rPr>
                      <w:rFonts w:hint="default" w:ascii="宋体" w:hAnsi="宋体" w:eastAsia="宋体" w:cs="宋体"/>
                      <w:szCs w:val="21"/>
                      <w:highlight w:val="none"/>
                      <w:lang w:val="en-US" w:eastAsia="zh-CN"/>
                    </w:rPr>
                  </w:pPr>
                  <w:r>
                    <w:rPr>
                      <w:rFonts w:hint="default" w:ascii="宋体" w:hAnsi="宋体" w:eastAsia="宋体" w:cs="宋体"/>
                      <w:szCs w:val="21"/>
                      <w:highlight w:val="none"/>
                      <w:lang w:val="en-US" w:eastAsia="zh-CN"/>
                    </w:rPr>
                    <w:t>1</w:t>
                  </w:r>
                </w:p>
              </w:tc>
            </w:tr>
          </w:tbl>
          <w:p w14:paraId="4FA8B361">
            <w:pPr>
              <w:pStyle w:val="29"/>
              <w:snapToGrid w:val="0"/>
              <w:spacing w:line="400" w:lineRule="exact"/>
              <w:ind w:firstLine="0" w:firstLineChars="0"/>
              <w:rPr>
                <w:rFonts w:hint="eastAsia" w:ascii="宋体" w:hAnsi="宋体" w:eastAsia="宋体" w:cs="宋体"/>
                <w:sz w:val="21"/>
                <w:szCs w:val="21"/>
                <w:highlight w:val="none"/>
              </w:rPr>
            </w:pPr>
          </w:p>
        </w:tc>
        <w:tc>
          <w:tcPr>
            <w:tcW w:w="2415" w:type="dxa"/>
            <w:vMerge w:val="continue"/>
            <w:vAlign w:val="center"/>
          </w:tcPr>
          <w:p w14:paraId="753734F1">
            <w:pPr>
              <w:pStyle w:val="29"/>
              <w:snapToGrid w:val="0"/>
              <w:spacing w:line="400" w:lineRule="exact"/>
              <w:ind w:firstLine="0" w:firstLineChars="0"/>
              <w:rPr>
                <w:rFonts w:hint="eastAsia" w:ascii="宋体" w:hAnsi="宋体" w:eastAsia="宋体" w:cs="宋体"/>
                <w:sz w:val="21"/>
                <w:szCs w:val="21"/>
                <w:highlight w:val="none"/>
                <w:lang w:val="en-US" w:eastAsia="zh-CN"/>
              </w:rPr>
            </w:pPr>
          </w:p>
        </w:tc>
      </w:tr>
      <w:tr w14:paraId="064DEC6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49" w:hRule="atLeast"/>
        </w:trPr>
        <w:tc>
          <w:tcPr>
            <w:tcW w:w="700" w:type="dxa"/>
            <w:vAlign w:val="center"/>
          </w:tcPr>
          <w:p w14:paraId="299F3A16">
            <w:pPr>
              <w:pStyle w:val="29"/>
              <w:snapToGrid w:val="0"/>
              <w:spacing w:line="400" w:lineRule="exact"/>
              <w:ind w:firstLine="0" w:firstLineChars="0"/>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4</w:t>
            </w:r>
          </w:p>
        </w:tc>
        <w:tc>
          <w:tcPr>
            <w:tcW w:w="1158" w:type="dxa"/>
            <w:shd w:val="clear" w:color="auto" w:fill="auto"/>
            <w:vAlign w:val="center"/>
          </w:tcPr>
          <w:p w14:paraId="4244CBAC">
            <w:pPr>
              <w:pStyle w:val="29"/>
              <w:snapToGrid w:val="0"/>
              <w:spacing w:line="400" w:lineRule="exact"/>
              <w:ind w:firstLine="0" w:firstLineChars="0"/>
              <w:jc w:val="center"/>
              <w:rPr>
                <w:rFonts w:hint="eastAsia" w:ascii="宋体" w:hAnsi="宋体" w:eastAsia="宋体" w:cs="宋体"/>
                <w:sz w:val="21"/>
                <w:szCs w:val="21"/>
                <w:highlight w:val="none"/>
                <w:lang w:val="en-US" w:eastAsia="zh-CN" w:bidi="ar-SA"/>
              </w:rPr>
            </w:pPr>
            <w:r>
              <w:rPr>
                <w:rFonts w:hint="eastAsia" w:ascii="宋体" w:hAnsi="宋体" w:eastAsia="宋体" w:cs="宋体"/>
                <w:sz w:val="21"/>
                <w:szCs w:val="21"/>
                <w:highlight w:val="none"/>
              </w:rPr>
              <w:t>其他</w:t>
            </w:r>
          </w:p>
        </w:tc>
        <w:tc>
          <w:tcPr>
            <w:tcW w:w="5167" w:type="dxa"/>
            <w:shd w:val="clear" w:color="auto" w:fill="auto"/>
            <w:vAlign w:val="center"/>
          </w:tcPr>
          <w:p w14:paraId="5F208C22">
            <w:pPr>
              <w:pStyle w:val="29"/>
              <w:snapToGrid w:val="0"/>
              <w:spacing w:line="400" w:lineRule="exact"/>
              <w:ind w:firstLine="0" w:firstLineChars="0"/>
              <w:rPr>
                <w:rFonts w:hint="eastAsia" w:ascii="宋体" w:hAnsi="宋体" w:eastAsia="宋体" w:cs="宋体"/>
                <w:sz w:val="21"/>
                <w:szCs w:val="21"/>
                <w:highlight w:val="none"/>
                <w:lang w:val="en-US" w:eastAsia="zh-CN" w:bidi="ar-SA"/>
              </w:rPr>
            </w:pPr>
            <w:r>
              <w:rPr>
                <w:rFonts w:hint="eastAsia" w:ascii="宋体" w:hAnsi="宋体" w:eastAsia="宋体" w:cs="宋体"/>
                <w:sz w:val="21"/>
                <w:szCs w:val="21"/>
                <w:highlight w:val="none"/>
              </w:rPr>
              <w:t>本项目不接受联合体投标。</w:t>
            </w:r>
          </w:p>
        </w:tc>
        <w:tc>
          <w:tcPr>
            <w:tcW w:w="2415" w:type="dxa"/>
            <w:shd w:val="clear" w:color="auto" w:fill="auto"/>
            <w:vAlign w:val="center"/>
          </w:tcPr>
          <w:p w14:paraId="1EAF3826">
            <w:pPr>
              <w:pStyle w:val="29"/>
              <w:snapToGrid w:val="0"/>
              <w:spacing w:line="400" w:lineRule="exact"/>
              <w:ind w:firstLine="0" w:firstLineChars="0"/>
              <w:rPr>
                <w:rFonts w:hint="eastAsia" w:ascii="宋体" w:hAnsi="宋体" w:eastAsia="宋体" w:cs="宋体"/>
                <w:sz w:val="21"/>
                <w:szCs w:val="21"/>
                <w:highlight w:val="none"/>
                <w:lang w:val="en-US" w:eastAsia="zh-CN" w:bidi="ar-SA"/>
              </w:rPr>
            </w:pPr>
            <w:r>
              <w:rPr>
                <w:rFonts w:hint="eastAsia" w:ascii="宋体" w:hAnsi="宋体" w:eastAsia="宋体" w:cs="宋体"/>
                <w:sz w:val="21"/>
                <w:szCs w:val="21"/>
                <w:highlight w:val="none"/>
              </w:rPr>
              <w:t>/</w:t>
            </w:r>
          </w:p>
        </w:tc>
      </w:tr>
    </w:tbl>
    <w:p w14:paraId="6F15C207">
      <w:pPr>
        <w:spacing w:line="440" w:lineRule="exact"/>
        <w:jc w:val="left"/>
        <w:rPr>
          <w:rFonts w:hint="eastAsia" w:ascii="宋体" w:hAnsi="宋体" w:eastAsia="宋体" w:cs="宋体"/>
          <w:szCs w:val="21"/>
          <w:highlight w:val="none"/>
          <w:lang w:val="zh-CN"/>
        </w:rPr>
      </w:pPr>
      <w:r>
        <w:rPr>
          <w:rFonts w:hint="eastAsia" w:ascii="宋体" w:hAnsi="宋体" w:eastAsia="宋体" w:cs="宋体"/>
          <w:b/>
          <w:szCs w:val="21"/>
          <w:highlight w:val="none"/>
          <w:lang w:val="zh-CN"/>
        </w:rPr>
        <w:t xml:space="preserve"> (二)评审因素和标准（总分100分）</w:t>
      </w:r>
    </w:p>
    <w:tbl>
      <w:tblPr>
        <w:tblStyle w:val="19"/>
        <w:tblW w:w="9466" w:type="dxa"/>
        <w:tblInd w:w="-89"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858"/>
        <w:gridCol w:w="1283"/>
        <w:gridCol w:w="6597"/>
        <w:gridCol w:w="728"/>
      </w:tblGrid>
      <w:tr w14:paraId="4762A48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69" w:hRule="atLeast"/>
        </w:trPr>
        <w:tc>
          <w:tcPr>
            <w:tcW w:w="2141" w:type="dxa"/>
            <w:gridSpan w:val="2"/>
            <w:noWrap w:val="0"/>
            <w:vAlign w:val="center"/>
          </w:tcPr>
          <w:p w14:paraId="1F8C0FE4">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1"/>
                <w:szCs w:val="21"/>
                <w:highlight w:val="none"/>
              </w:rPr>
            </w:pPr>
            <w:bookmarkStart w:id="127" w:name="_Toc16477"/>
            <w:r>
              <w:rPr>
                <w:rFonts w:hint="eastAsia" w:ascii="宋体" w:hAnsi="宋体" w:eastAsia="宋体" w:cs="宋体"/>
                <w:sz w:val="21"/>
                <w:szCs w:val="21"/>
                <w:highlight w:val="none"/>
              </w:rPr>
              <w:t>分值构成</w:t>
            </w:r>
          </w:p>
          <w:p w14:paraId="1E11414E">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(总分100分)</w:t>
            </w:r>
          </w:p>
        </w:tc>
        <w:tc>
          <w:tcPr>
            <w:tcW w:w="7325" w:type="dxa"/>
            <w:gridSpan w:val="2"/>
            <w:noWrap w:val="0"/>
            <w:vAlign w:val="center"/>
          </w:tcPr>
          <w:p w14:paraId="4E931104">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highlight w:val="none"/>
                <w:u w:val="single"/>
              </w:rPr>
            </w:pPr>
            <w:r>
              <w:rPr>
                <w:rFonts w:hint="eastAsia" w:ascii="宋体" w:hAnsi="宋体" w:eastAsia="宋体" w:cs="宋体"/>
                <w:sz w:val="21"/>
                <w:szCs w:val="21"/>
                <w:highlight w:val="none"/>
              </w:rPr>
              <w:t>商务：</w:t>
            </w:r>
            <w:r>
              <w:rPr>
                <w:rFonts w:hint="eastAsia" w:ascii="宋体" w:hAnsi="宋体" w:eastAsia="宋体" w:cs="宋体"/>
                <w:sz w:val="21"/>
                <w:szCs w:val="21"/>
                <w:highlight w:val="none"/>
                <w:u w:val="single"/>
                <w:lang w:val="en-US" w:eastAsia="zh-CN"/>
              </w:rPr>
              <w:t>10</w:t>
            </w:r>
            <w:r>
              <w:rPr>
                <w:rFonts w:hint="eastAsia" w:ascii="宋体" w:hAnsi="宋体" w:eastAsia="宋体" w:cs="宋体"/>
                <w:sz w:val="21"/>
                <w:szCs w:val="21"/>
                <w:highlight w:val="none"/>
              </w:rPr>
              <w:t>分；技术：</w:t>
            </w:r>
            <w:r>
              <w:rPr>
                <w:rFonts w:hint="eastAsia" w:ascii="宋体" w:hAnsi="宋体" w:cs="宋体"/>
                <w:sz w:val="21"/>
                <w:szCs w:val="21"/>
                <w:highlight w:val="none"/>
                <w:u w:val="single"/>
                <w:lang w:val="en-US" w:eastAsia="zh-CN"/>
              </w:rPr>
              <w:t>3</w:t>
            </w:r>
            <w:r>
              <w:rPr>
                <w:rFonts w:hint="eastAsia" w:ascii="宋体" w:hAnsi="宋体" w:eastAsia="宋体" w:cs="宋体"/>
                <w:sz w:val="21"/>
                <w:szCs w:val="21"/>
                <w:highlight w:val="none"/>
                <w:u w:val="single"/>
                <w:lang w:val="en-US" w:eastAsia="zh-CN"/>
              </w:rPr>
              <w:t>0</w:t>
            </w:r>
            <w:r>
              <w:rPr>
                <w:rFonts w:hint="eastAsia" w:ascii="宋体" w:hAnsi="宋体" w:eastAsia="宋体" w:cs="宋体"/>
                <w:sz w:val="21"/>
                <w:szCs w:val="21"/>
                <w:highlight w:val="none"/>
              </w:rPr>
              <w:t>分；报价：</w:t>
            </w:r>
            <w:r>
              <w:rPr>
                <w:rFonts w:hint="eastAsia" w:ascii="宋体" w:hAnsi="宋体" w:cs="宋体"/>
                <w:sz w:val="21"/>
                <w:szCs w:val="21"/>
                <w:highlight w:val="none"/>
                <w:u w:val="single"/>
                <w:lang w:val="en-US" w:eastAsia="zh-CN"/>
              </w:rPr>
              <w:t>6</w:t>
            </w:r>
            <w:r>
              <w:rPr>
                <w:rFonts w:hint="eastAsia" w:ascii="宋体" w:hAnsi="宋体" w:eastAsia="宋体" w:cs="宋体"/>
                <w:sz w:val="21"/>
                <w:szCs w:val="21"/>
                <w:highlight w:val="none"/>
                <w:u w:val="single"/>
                <w:lang w:val="en-US" w:eastAsia="zh-CN"/>
              </w:rPr>
              <w:t>0</w:t>
            </w:r>
            <w:r>
              <w:rPr>
                <w:rFonts w:hint="eastAsia" w:ascii="宋体" w:hAnsi="宋体" w:eastAsia="宋体" w:cs="宋体"/>
                <w:sz w:val="21"/>
                <w:szCs w:val="21"/>
                <w:highlight w:val="none"/>
              </w:rPr>
              <w:t>分</w:t>
            </w:r>
          </w:p>
        </w:tc>
      </w:tr>
      <w:tr w14:paraId="3308CFF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58" w:type="dxa"/>
            <w:noWrap w:val="0"/>
            <w:vAlign w:val="center"/>
          </w:tcPr>
          <w:p w14:paraId="1BB03C27">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sz w:val="21"/>
                <w:szCs w:val="21"/>
                <w:highlight w:val="none"/>
              </w:rPr>
            </w:pPr>
            <w:r>
              <w:rPr>
                <w:rFonts w:hint="eastAsia" w:ascii="宋体" w:hAnsi="宋体" w:eastAsia="宋体" w:cs="宋体"/>
                <w:b/>
                <w:sz w:val="21"/>
                <w:szCs w:val="21"/>
                <w:highlight w:val="none"/>
              </w:rPr>
              <w:t>条款号</w:t>
            </w:r>
          </w:p>
        </w:tc>
        <w:tc>
          <w:tcPr>
            <w:tcW w:w="1283" w:type="dxa"/>
            <w:noWrap w:val="0"/>
            <w:vAlign w:val="center"/>
          </w:tcPr>
          <w:p w14:paraId="42833125">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sz w:val="21"/>
                <w:szCs w:val="21"/>
                <w:highlight w:val="none"/>
              </w:rPr>
            </w:pPr>
            <w:r>
              <w:rPr>
                <w:rFonts w:hint="eastAsia" w:ascii="宋体" w:hAnsi="宋体" w:eastAsia="宋体" w:cs="宋体"/>
                <w:b/>
                <w:sz w:val="21"/>
                <w:szCs w:val="21"/>
                <w:highlight w:val="none"/>
              </w:rPr>
              <w:t>评分因素</w:t>
            </w:r>
          </w:p>
        </w:tc>
        <w:tc>
          <w:tcPr>
            <w:tcW w:w="6597" w:type="dxa"/>
            <w:noWrap w:val="0"/>
            <w:vAlign w:val="center"/>
          </w:tcPr>
          <w:p w14:paraId="6265A6DD">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sz w:val="21"/>
                <w:szCs w:val="21"/>
                <w:highlight w:val="none"/>
              </w:rPr>
            </w:pPr>
            <w:r>
              <w:rPr>
                <w:rFonts w:hint="eastAsia" w:ascii="宋体" w:hAnsi="宋体" w:eastAsia="宋体" w:cs="宋体"/>
                <w:b/>
                <w:sz w:val="21"/>
                <w:szCs w:val="21"/>
                <w:highlight w:val="none"/>
              </w:rPr>
              <w:t>评分标准</w:t>
            </w:r>
          </w:p>
        </w:tc>
        <w:tc>
          <w:tcPr>
            <w:tcW w:w="728" w:type="dxa"/>
            <w:noWrap w:val="0"/>
            <w:vAlign w:val="center"/>
          </w:tcPr>
          <w:p w14:paraId="0F83EBFF">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sz w:val="21"/>
                <w:szCs w:val="21"/>
                <w:highlight w:val="none"/>
              </w:rPr>
            </w:pPr>
            <w:r>
              <w:rPr>
                <w:rFonts w:hint="eastAsia" w:ascii="宋体" w:hAnsi="宋体" w:eastAsia="宋体" w:cs="宋体"/>
                <w:b/>
                <w:bCs/>
                <w:sz w:val="21"/>
                <w:szCs w:val="21"/>
                <w:highlight w:val="none"/>
              </w:rPr>
              <w:t>分值</w:t>
            </w:r>
          </w:p>
        </w:tc>
      </w:tr>
      <w:tr w14:paraId="0CED7E3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858" w:type="dxa"/>
            <w:vMerge w:val="restart"/>
            <w:noWrap w:val="0"/>
            <w:vAlign w:val="center"/>
          </w:tcPr>
          <w:p w14:paraId="2823309E">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商务</w:t>
            </w:r>
          </w:p>
          <w:p w14:paraId="2287A38B">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部分</w:t>
            </w:r>
          </w:p>
          <w:p w14:paraId="1DE2FED6">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10</w:t>
            </w:r>
            <w:r>
              <w:rPr>
                <w:rFonts w:hint="eastAsia" w:ascii="宋体" w:hAnsi="宋体" w:eastAsia="宋体" w:cs="宋体"/>
                <w:sz w:val="21"/>
                <w:szCs w:val="21"/>
                <w:highlight w:val="none"/>
              </w:rPr>
              <w:t>分</w:t>
            </w:r>
          </w:p>
        </w:tc>
        <w:tc>
          <w:tcPr>
            <w:tcW w:w="1283" w:type="dxa"/>
            <w:noWrap w:val="0"/>
            <w:vAlign w:val="center"/>
          </w:tcPr>
          <w:p w14:paraId="3F3C711A">
            <w:pPr>
              <w:pStyle w:val="16"/>
              <w:keepNext w:val="0"/>
              <w:keepLines w:val="0"/>
              <w:pageBreakBefore w:val="0"/>
              <w:kinsoku/>
              <w:wordWrap/>
              <w:overflowPunct/>
              <w:topLinePunct w:val="0"/>
              <w:autoSpaceDE/>
              <w:autoSpaceDN/>
              <w:bidi w:val="0"/>
              <w:adjustRightInd/>
              <w:snapToGrid/>
              <w:spacing w:before="0" w:beforeAutospacing="0" w:after="0" w:afterAutospacing="0" w:line="400" w:lineRule="exact"/>
              <w:jc w:val="center"/>
              <w:textAlignment w:val="auto"/>
              <w:rPr>
                <w:rFonts w:hint="eastAsia" w:ascii="宋体" w:hAnsi="宋体" w:eastAsia="宋体" w:cs="宋体"/>
                <w:b/>
                <w:sz w:val="21"/>
                <w:szCs w:val="21"/>
                <w:highlight w:val="none"/>
              </w:rPr>
            </w:pPr>
            <w:r>
              <w:rPr>
                <w:rFonts w:hint="eastAsia" w:ascii="宋体" w:hAnsi="宋体" w:eastAsia="宋体" w:cs="宋体"/>
                <w:kern w:val="2"/>
                <w:sz w:val="21"/>
                <w:szCs w:val="21"/>
                <w:highlight w:val="none"/>
              </w:rPr>
              <w:t>投标人业绩</w:t>
            </w:r>
          </w:p>
        </w:tc>
        <w:tc>
          <w:tcPr>
            <w:tcW w:w="6597" w:type="dxa"/>
            <w:shd w:val="clear" w:color="auto" w:fill="auto"/>
            <w:noWrap w:val="0"/>
            <w:vAlign w:val="center"/>
          </w:tcPr>
          <w:p w14:paraId="31AB5E7F">
            <w:pPr>
              <w:pStyle w:val="31"/>
              <w:keepNext w:val="0"/>
              <w:keepLines w:val="0"/>
              <w:pageBreakBefore w:val="0"/>
              <w:kinsoku/>
              <w:wordWrap/>
              <w:overflowPunct/>
              <w:topLinePunct w:val="0"/>
              <w:bidi w:val="0"/>
              <w:adjustRightInd/>
              <w:snapToGrid/>
              <w:spacing w:line="400" w:lineRule="exact"/>
              <w:jc w:val="both"/>
              <w:rPr>
                <w:rFonts w:hint="eastAsia" w:ascii="宋体" w:hAnsi="宋体" w:eastAsia="宋体" w:cs="宋体"/>
                <w:bCs/>
                <w:color w:val="auto"/>
                <w:kern w:val="2"/>
                <w:sz w:val="21"/>
                <w:szCs w:val="21"/>
                <w:highlight w:val="none"/>
                <w:lang w:val="en-US" w:eastAsia="zh-CN"/>
              </w:rPr>
            </w:pPr>
            <w:r>
              <w:rPr>
                <w:rFonts w:hint="eastAsia" w:ascii="宋体" w:hAnsi="宋体" w:eastAsia="宋体" w:cs="宋体"/>
                <w:bCs/>
                <w:color w:val="auto"/>
                <w:kern w:val="2"/>
                <w:sz w:val="21"/>
                <w:szCs w:val="21"/>
                <w:highlight w:val="none"/>
                <w:lang w:val="en-US"/>
              </w:rPr>
              <w:t>自2023年1月1日以来(以合同签订时间为准)，</w:t>
            </w:r>
            <w:r>
              <w:rPr>
                <w:rFonts w:hint="eastAsia" w:ascii="宋体" w:hAnsi="宋体" w:eastAsia="宋体" w:cs="宋体"/>
                <w:bCs/>
                <w:color w:val="auto"/>
                <w:kern w:val="2"/>
                <w:sz w:val="21"/>
                <w:szCs w:val="21"/>
                <w:highlight w:val="none"/>
                <w:lang w:val="en-US" w:eastAsia="zh-CN"/>
              </w:rPr>
              <w:t>投标人</w:t>
            </w:r>
            <w:r>
              <w:rPr>
                <w:rFonts w:hint="eastAsia" w:ascii="宋体" w:hAnsi="宋体" w:eastAsia="宋体" w:cs="宋体"/>
                <w:bCs/>
                <w:color w:val="auto"/>
                <w:kern w:val="2"/>
                <w:sz w:val="21"/>
                <w:szCs w:val="21"/>
                <w:highlight w:val="none"/>
                <w:lang w:val="en-US"/>
              </w:rPr>
              <w:t>承担过城市轨道交通或公交或大型企业广告印刷类业绩(需体现印刷服务、物料类型等核心内容)</w:t>
            </w:r>
            <w:r>
              <w:rPr>
                <w:rFonts w:hint="eastAsia" w:ascii="宋体" w:hAnsi="宋体" w:eastAsia="宋体" w:cs="宋体"/>
                <w:bCs/>
                <w:color w:val="auto"/>
                <w:kern w:val="2"/>
                <w:sz w:val="21"/>
                <w:szCs w:val="21"/>
                <w:highlight w:val="none"/>
                <w:lang w:val="en-US" w:eastAsia="zh-CN"/>
              </w:rPr>
              <w:t>：</w:t>
            </w:r>
          </w:p>
          <w:p w14:paraId="028DE78F">
            <w:pPr>
              <w:pStyle w:val="31"/>
              <w:keepNext w:val="0"/>
              <w:keepLines w:val="0"/>
              <w:pageBreakBefore w:val="0"/>
              <w:kinsoku/>
              <w:wordWrap/>
              <w:overflowPunct/>
              <w:topLinePunct w:val="0"/>
              <w:bidi w:val="0"/>
              <w:adjustRightInd/>
              <w:snapToGrid/>
              <w:spacing w:line="400" w:lineRule="exact"/>
              <w:jc w:val="both"/>
              <w:rPr>
                <w:rFonts w:hint="eastAsia" w:ascii="宋体" w:hAnsi="宋体" w:eastAsia="宋体" w:cs="宋体"/>
                <w:bCs/>
                <w:color w:val="auto"/>
                <w:kern w:val="2"/>
                <w:sz w:val="21"/>
                <w:szCs w:val="21"/>
                <w:highlight w:val="none"/>
                <w:lang w:val="en-US" w:eastAsia="zh-CN"/>
              </w:rPr>
            </w:pPr>
            <w:r>
              <w:rPr>
                <w:rFonts w:hint="eastAsia" w:ascii="宋体" w:hAnsi="宋体" w:eastAsia="宋体" w:cs="宋体"/>
                <w:bCs/>
                <w:color w:val="auto"/>
                <w:kern w:val="2"/>
                <w:sz w:val="21"/>
                <w:szCs w:val="21"/>
                <w:highlight w:val="none"/>
                <w:lang w:val="en-US"/>
              </w:rPr>
              <w:t>50万元</w:t>
            </w:r>
            <w:r>
              <w:rPr>
                <w:rFonts w:hint="eastAsia" w:ascii="宋体" w:hAnsi="宋体" w:eastAsia="宋体" w:cs="宋体"/>
                <w:bCs/>
                <w:color w:val="auto"/>
                <w:kern w:val="2"/>
                <w:sz w:val="21"/>
                <w:szCs w:val="21"/>
                <w:highlight w:val="none"/>
                <w:lang w:val="en-US" w:eastAsia="zh-CN"/>
              </w:rPr>
              <w:t>≤</w:t>
            </w:r>
            <w:r>
              <w:rPr>
                <w:rFonts w:hint="eastAsia" w:ascii="宋体" w:hAnsi="宋体" w:eastAsia="宋体" w:cs="宋体"/>
                <w:bCs/>
                <w:color w:val="auto"/>
                <w:kern w:val="2"/>
                <w:sz w:val="21"/>
                <w:szCs w:val="21"/>
                <w:highlight w:val="none"/>
                <w:lang w:val="en-US"/>
              </w:rPr>
              <w:t>合同累计金额&lt;100万元，得</w:t>
            </w:r>
            <w:r>
              <w:rPr>
                <w:rFonts w:hint="eastAsia" w:ascii="宋体" w:hAnsi="宋体" w:eastAsia="宋体" w:cs="宋体"/>
                <w:bCs/>
                <w:color w:val="auto"/>
                <w:kern w:val="2"/>
                <w:sz w:val="21"/>
                <w:szCs w:val="21"/>
                <w:highlight w:val="none"/>
                <w:lang w:val="en-US" w:eastAsia="zh-CN"/>
              </w:rPr>
              <w:t>2</w:t>
            </w:r>
            <w:r>
              <w:rPr>
                <w:rFonts w:hint="eastAsia" w:ascii="宋体" w:hAnsi="宋体" w:eastAsia="宋体" w:cs="宋体"/>
                <w:bCs/>
                <w:color w:val="auto"/>
                <w:kern w:val="2"/>
                <w:sz w:val="21"/>
                <w:szCs w:val="21"/>
                <w:highlight w:val="none"/>
                <w:lang w:val="en-US"/>
              </w:rPr>
              <w:t>分</w:t>
            </w:r>
            <w:r>
              <w:rPr>
                <w:rFonts w:hint="eastAsia" w:ascii="宋体" w:hAnsi="宋体" w:eastAsia="宋体" w:cs="宋体"/>
                <w:bCs/>
                <w:color w:val="auto"/>
                <w:kern w:val="2"/>
                <w:sz w:val="21"/>
                <w:szCs w:val="21"/>
                <w:highlight w:val="none"/>
                <w:lang w:val="en-US" w:eastAsia="zh-CN"/>
              </w:rPr>
              <w:t>；</w:t>
            </w:r>
          </w:p>
          <w:p w14:paraId="261CE2CC">
            <w:pPr>
              <w:pStyle w:val="31"/>
              <w:keepNext w:val="0"/>
              <w:keepLines w:val="0"/>
              <w:pageBreakBefore w:val="0"/>
              <w:kinsoku/>
              <w:wordWrap/>
              <w:overflowPunct/>
              <w:topLinePunct w:val="0"/>
              <w:bidi w:val="0"/>
              <w:adjustRightInd/>
              <w:snapToGrid/>
              <w:spacing w:line="400" w:lineRule="exact"/>
              <w:jc w:val="both"/>
              <w:rPr>
                <w:rFonts w:hint="eastAsia" w:ascii="宋体" w:hAnsi="宋体" w:eastAsia="宋体" w:cs="宋体"/>
                <w:bCs/>
                <w:color w:val="auto"/>
                <w:kern w:val="2"/>
                <w:sz w:val="21"/>
                <w:szCs w:val="21"/>
                <w:highlight w:val="none"/>
                <w:lang w:val="en-US" w:eastAsia="zh-CN"/>
              </w:rPr>
            </w:pPr>
            <w:r>
              <w:rPr>
                <w:rFonts w:hint="eastAsia" w:ascii="宋体" w:hAnsi="宋体" w:eastAsia="宋体" w:cs="宋体"/>
                <w:bCs/>
                <w:color w:val="auto"/>
                <w:kern w:val="2"/>
                <w:sz w:val="21"/>
                <w:szCs w:val="21"/>
                <w:highlight w:val="none"/>
                <w:lang w:val="en-US" w:eastAsia="zh-CN"/>
              </w:rPr>
              <w:t>10</w:t>
            </w:r>
            <w:r>
              <w:rPr>
                <w:rFonts w:hint="eastAsia" w:ascii="宋体" w:hAnsi="宋体" w:eastAsia="宋体" w:cs="宋体"/>
                <w:bCs/>
                <w:color w:val="auto"/>
                <w:kern w:val="2"/>
                <w:sz w:val="21"/>
                <w:szCs w:val="21"/>
                <w:highlight w:val="none"/>
                <w:lang w:val="en-US"/>
              </w:rPr>
              <w:t>0万元</w:t>
            </w:r>
            <w:r>
              <w:rPr>
                <w:rFonts w:hint="eastAsia" w:ascii="宋体" w:hAnsi="宋体" w:eastAsia="宋体" w:cs="宋体"/>
                <w:bCs/>
                <w:color w:val="auto"/>
                <w:kern w:val="2"/>
                <w:sz w:val="21"/>
                <w:szCs w:val="21"/>
                <w:highlight w:val="none"/>
                <w:lang w:val="en-US" w:eastAsia="zh-CN"/>
              </w:rPr>
              <w:t>≤</w:t>
            </w:r>
            <w:r>
              <w:rPr>
                <w:rFonts w:hint="eastAsia" w:ascii="宋体" w:hAnsi="宋体" w:eastAsia="宋体" w:cs="宋体"/>
                <w:bCs/>
                <w:color w:val="auto"/>
                <w:kern w:val="2"/>
                <w:sz w:val="21"/>
                <w:szCs w:val="21"/>
                <w:highlight w:val="none"/>
                <w:lang w:val="en-US"/>
              </w:rPr>
              <w:t>合同累计金额&lt;150万元，得</w:t>
            </w:r>
            <w:r>
              <w:rPr>
                <w:rFonts w:hint="eastAsia" w:ascii="宋体" w:hAnsi="宋体" w:eastAsia="宋体" w:cs="宋体"/>
                <w:bCs/>
                <w:color w:val="auto"/>
                <w:kern w:val="2"/>
                <w:sz w:val="21"/>
                <w:szCs w:val="21"/>
                <w:highlight w:val="none"/>
                <w:lang w:val="en-US" w:eastAsia="zh-CN"/>
              </w:rPr>
              <w:t>5</w:t>
            </w:r>
            <w:r>
              <w:rPr>
                <w:rFonts w:hint="eastAsia" w:ascii="宋体" w:hAnsi="宋体" w:eastAsia="宋体" w:cs="宋体"/>
                <w:bCs/>
                <w:color w:val="auto"/>
                <w:kern w:val="2"/>
                <w:sz w:val="21"/>
                <w:szCs w:val="21"/>
                <w:highlight w:val="none"/>
                <w:lang w:val="en-US"/>
              </w:rPr>
              <w:t>分</w:t>
            </w:r>
            <w:r>
              <w:rPr>
                <w:rFonts w:hint="eastAsia" w:ascii="宋体" w:hAnsi="宋体" w:eastAsia="宋体" w:cs="宋体"/>
                <w:bCs/>
                <w:color w:val="auto"/>
                <w:kern w:val="2"/>
                <w:sz w:val="21"/>
                <w:szCs w:val="21"/>
                <w:highlight w:val="none"/>
                <w:lang w:val="en-US" w:eastAsia="zh-CN"/>
              </w:rPr>
              <w:t>；</w:t>
            </w:r>
          </w:p>
          <w:p w14:paraId="4AEF7B1F">
            <w:pPr>
              <w:pStyle w:val="31"/>
              <w:keepNext w:val="0"/>
              <w:keepLines w:val="0"/>
              <w:pageBreakBefore w:val="0"/>
              <w:kinsoku/>
              <w:wordWrap/>
              <w:overflowPunct/>
              <w:topLinePunct w:val="0"/>
              <w:bidi w:val="0"/>
              <w:adjustRightInd/>
              <w:snapToGrid/>
              <w:spacing w:line="400" w:lineRule="exact"/>
              <w:jc w:val="both"/>
              <w:rPr>
                <w:rFonts w:hint="eastAsia" w:ascii="宋体" w:hAnsi="宋体" w:eastAsia="宋体" w:cs="宋体"/>
                <w:bCs/>
                <w:color w:val="auto"/>
                <w:kern w:val="2"/>
                <w:sz w:val="21"/>
                <w:szCs w:val="21"/>
                <w:highlight w:val="none"/>
                <w:lang w:val="en-US" w:eastAsia="zh-CN"/>
              </w:rPr>
            </w:pPr>
            <w:r>
              <w:rPr>
                <w:rFonts w:hint="eastAsia" w:ascii="宋体" w:hAnsi="宋体" w:eastAsia="宋体" w:cs="宋体"/>
                <w:bCs/>
                <w:color w:val="auto"/>
                <w:kern w:val="2"/>
                <w:sz w:val="21"/>
                <w:szCs w:val="21"/>
                <w:highlight w:val="none"/>
                <w:lang w:val="en-US"/>
              </w:rPr>
              <w:t>合同累计金额</w:t>
            </w:r>
            <w:r>
              <w:rPr>
                <w:rFonts w:hint="eastAsia" w:ascii="宋体" w:hAnsi="宋体" w:eastAsia="宋体" w:cs="宋体"/>
                <w:bCs/>
                <w:color w:val="auto"/>
                <w:kern w:val="2"/>
                <w:sz w:val="21"/>
                <w:szCs w:val="21"/>
                <w:highlight w:val="none"/>
                <w:lang w:val="en-US" w:eastAsia="zh-CN"/>
              </w:rPr>
              <w:t>≥</w:t>
            </w:r>
            <w:r>
              <w:rPr>
                <w:rFonts w:hint="eastAsia" w:ascii="宋体" w:hAnsi="宋体" w:eastAsia="宋体" w:cs="宋体"/>
                <w:bCs/>
                <w:color w:val="auto"/>
                <w:kern w:val="2"/>
                <w:sz w:val="21"/>
                <w:szCs w:val="21"/>
                <w:highlight w:val="none"/>
                <w:lang w:val="en-US"/>
              </w:rPr>
              <w:t>150万元，得</w:t>
            </w:r>
            <w:r>
              <w:rPr>
                <w:rFonts w:hint="eastAsia" w:ascii="宋体" w:hAnsi="宋体" w:eastAsia="宋体" w:cs="宋体"/>
                <w:bCs/>
                <w:color w:val="auto"/>
                <w:kern w:val="2"/>
                <w:sz w:val="21"/>
                <w:szCs w:val="21"/>
                <w:highlight w:val="none"/>
                <w:lang w:val="en-US" w:eastAsia="zh-CN"/>
              </w:rPr>
              <w:t>8</w:t>
            </w:r>
            <w:r>
              <w:rPr>
                <w:rFonts w:hint="eastAsia" w:ascii="宋体" w:hAnsi="宋体" w:eastAsia="宋体" w:cs="宋体"/>
                <w:bCs/>
                <w:color w:val="auto"/>
                <w:kern w:val="2"/>
                <w:sz w:val="21"/>
                <w:szCs w:val="21"/>
                <w:highlight w:val="none"/>
                <w:lang w:val="en-US"/>
              </w:rPr>
              <w:t>分</w:t>
            </w:r>
            <w:r>
              <w:rPr>
                <w:rFonts w:hint="eastAsia" w:ascii="宋体" w:hAnsi="宋体" w:eastAsia="宋体" w:cs="宋体"/>
                <w:bCs/>
                <w:color w:val="auto"/>
                <w:kern w:val="2"/>
                <w:sz w:val="21"/>
                <w:szCs w:val="21"/>
                <w:highlight w:val="none"/>
                <w:lang w:val="en-US" w:eastAsia="zh-CN"/>
              </w:rPr>
              <w:t>；</w:t>
            </w:r>
          </w:p>
          <w:p w14:paraId="184624F5">
            <w:pPr>
              <w:pStyle w:val="31"/>
              <w:keepNext w:val="0"/>
              <w:keepLines w:val="0"/>
              <w:pageBreakBefore w:val="0"/>
              <w:kinsoku/>
              <w:wordWrap/>
              <w:overflowPunct/>
              <w:topLinePunct w:val="0"/>
              <w:bidi w:val="0"/>
              <w:adjustRightInd/>
              <w:snapToGrid/>
              <w:spacing w:line="400" w:lineRule="exact"/>
              <w:jc w:val="both"/>
              <w:rPr>
                <w:rFonts w:hint="eastAsia" w:ascii="宋体" w:hAnsi="宋体" w:eastAsia="宋体" w:cs="宋体"/>
                <w:bCs/>
                <w:color w:val="auto"/>
                <w:kern w:val="2"/>
                <w:sz w:val="21"/>
                <w:szCs w:val="21"/>
                <w:highlight w:val="none"/>
                <w:lang w:val="en-US" w:eastAsia="zh-CN"/>
              </w:rPr>
            </w:pPr>
            <w:r>
              <w:rPr>
                <w:rFonts w:hint="eastAsia" w:ascii="宋体" w:hAnsi="宋体" w:eastAsia="宋体" w:cs="宋体"/>
                <w:bCs/>
                <w:color w:val="auto"/>
                <w:kern w:val="2"/>
                <w:sz w:val="21"/>
                <w:szCs w:val="21"/>
                <w:highlight w:val="none"/>
                <w:lang w:val="en-US"/>
              </w:rPr>
              <w:t>本项最高得</w:t>
            </w:r>
            <w:r>
              <w:rPr>
                <w:rFonts w:hint="eastAsia" w:eastAsia="宋体" w:cs="宋体"/>
                <w:bCs/>
                <w:color w:val="auto"/>
                <w:kern w:val="2"/>
                <w:sz w:val="21"/>
                <w:szCs w:val="21"/>
                <w:highlight w:val="none"/>
                <w:lang w:val="en-US" w:eastAsia="zh-CN"/>
              </w:rPr>
              <w:t>8</w:t>
            </w:r>
            <w:r>
              <w:rPr>
                <w:rFonts w:hint="eastAsia" w:ascii="宋体" w:hAnsi="宋体" w:eastAsia="宋体" w:cs="宋体"/>
                <w:bCs/>
                <w:color w:val="auto"/>
                <w:kern w:val="2"/>
                <w:sz w:val="21"/>
                <w:szCs w:val="21"/>
                <w:highlight w:val="none"/>
                <w:lang w:val="en-US"/>
              </w:rPr>
              <w:t>分</w:t>
            </w:r>
            <w:r>
              <w:rPr>
                <w:rFonts w:hint="eastAsia" w:ascii="宋体" w:hAnsi="宋体" w:eastAsia="宋体" w:cs="宋体"/>
                <w:bCs/>
                <w:color w:val="auto"/>
                <w:kern w:val="2"/>
                <w:sz w:val="21"/>
                <w:szCs w:val="21"/>
                <w:highlight w:val="none"/>
                <w:lang w:val="en-US" w:eastAsia="zh-CN"/>
              </w:rPr>
              <w:t>。</w:t>
            </w:r>
          </w:p>
          <w:p w14:paraId="6E64E0E9">
            <w:pPr>
              <w:pStyle w:val="31"/>
              <w:keepNext w:val="0"/>
              <w:keepLines w:val="0"/>
              <w:pageBreakBefore w:val="0"/>
              <w:kinsoku/>
              <w:wordWrap/>
              <w:overflowPunct/>
              <w:topLinePunct w:val="0"/>
              <w:bidi w:val="0"/>
              <w:adjustRightInd/>
              <w:snapToGrid/>
              <w:spacing w:line="400" w:lineRule="exact"/>
              <w:jc w:val="both"/>
              <w:rPr>
                <w:rFonts w:hint="eastAsia" w:ascii="宋体" w:hAnsi="宋体" w:eastAsia="宋体" w:cs="宋体"/>
                <w:bCs/>
                <w:color w:val="auto"/>
                <w:kern w:val="2"/>
                <w:sz w:val="21"/>
                <w:szCs w:val="21"/>
                <w:highlight w:val="none"/>
                <w:lang w:val="en-US"/>
              </w:rPr>
            </w:pPr>
            <w:r>
              <w:rPr>
                <w:rFonts w:hint="eastAsia" w:ascii="宋体" w:hAnsi="宋体" w:eastAsia="宋体" w:cs="宋体"/>
                <w:bCs/>
                <w:color w:val="auto"/>
                <w:kern w:val="2"/>
                <w:sz w:val="21"/>
                <w:szCs w:val="21"/>
                <w:highlight w:val="none"/>
                <w:lang w:val="en-US"/>
              </w:rPr>
              <w:t>提供用于计算合同累计金额的合同数量不得超过3份。</w:t>
            </w:r>
          </w:p>
          <w:p w14:paraId="51948B0B">
            <w:pPr>
              <w:pStyle w:val="31"/>
              <w:keepNext w:val="0"/>
              <w:keepLines w:val="0"/>
              <w:pageBreakBefore w:val="0"/>
              <w:kinsoku/>
              <w:wordWrap/>
              <w:overflowPunct/>
              <w:topLinePunct w:val="0"/>
              <w:bidi w:val="0"/>
              <w:adjustRightInd/>
              <w:snapToGrid/>
              <w:spacing w:line="400" w:lineRule="exact"/>
              <w:jc w:val="both"/>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kern w:val="2"/>
                <w:sz w:val="21"/>
                <w:szCs w:val="21"/>
                <w:highlight w:val="none"/>
                <w:lang w:val="en-US"/>
              </w:rPr>
              <w:t>注</w:t>
            </w:r>
            <w:r>
              <w:rPr>
                <w:rFonts w:hint="eastAsia" w:ascii="宋体" w:hAnsi="宋体" w:eastAsia="宋体" w:cs="宋体"/>
                <w:bCs/>
                <w:color w:val="auto"/>
                <w:kern w:val="2"/>
                <w:sz w:val="21"/>
                <w:szCs w:val="21"/>
                <w:highlight w:val="none"/>
                <w:lang w:val="en-US" w:eastAsia="zh-CN"/>
              </w:rPr>
              <w:t>：须</w:t>
            </w:r>
            <w:r>
              <w:rPr>
                <w:rFonts w:hint="eastAsia" w:ascii="宋体" w:hAnsi="宋体" w:eastAsia="宋体" w:cs="宋体"/>
                <w:bCs/>
                <w:color w:val="auto"/>
                <w:kern w:val="2"/>
                <w:sz w:val="21"/>
                <w:szCs w:val="21"/>
                <w:highlight w:val="none"/>
                <w:lang w:val="en-US"/>
              </w:rPr>
              <w:t>提供合同</w:t>
            </w:r>
            <w:r>
              <w:rPr>
                <w:rFonts w:hint="eastAsia" w:eastAsia="宋体" w:cs="宋体"/>
                <w:bCs/>
                <w:color w:val="auto"/>
                <w:kern w:val="2"/>
                <w:sz w:val="21"/>
                <w:szCs w:val="21"/>
                <w:highlight w:val="none"/>
                <w:lang w:val="en-US" w:eastAsia="zh-CN"/>
              </w:rPr>
              <w:t>复印件或扫描件</w:t>
            </w:r>
            <w:r>
              <w:rPr>
                <w:rFonts w:hint="eastAsia" w:ascii="宋体" w:hAnsi="宋体" w:eastAsia="宋体" w:cs="宋体"/>
                <w:bCs/>
                <w:color w:val="auto"/>
                <w:kern w:val="2"/>
                <w:sz w:val="21"/>
                <w:szCs w:val="21"/>
                <w:highlight w:val="none"/>
                <w:lang w:val="en-US" w:eastAsia="zh-CN"/>
              </w:rPr>
              <w:t>，“大型企业”认定须提供相关证明材料，如企查查截图等。</w:t>
            </w:r>
          </w:p>
        </w:tc>
        <w:tc>
          <w:tcPr>
            <w:tcW w:w="728" w:type="dxa"/>
            <w:shd w:val="clear" w:color="auto" w:fill="auto"/>
            <w:noWrap w:val="0"/>
            <w:vAlign w:val="center"/>
          </w:tcPr>
          <w:p w14:paraId="58EDEC1A">
            <w:pPr>
              <w:keepNext w:val="0"/>
              <w:keepLines w:val="0"/>
              <w:pageBreakBefore w:val="0"/>
              <w:kinsoku/>
              <w:wordWrap/>
              <w:overflowPunct/>
              <w:topLinePunct w:val="0"/>
              <w:bidi w:val="0"/>
              <w:adjustRightInd/>
              <w:snapToGrid/>
              <w:spacing w:line="400" w:lineRule="exact"/>
              <w:jc w:val="center"/>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sz w:val="21"/>
                <w:szCs w:val="21"/>
                <w:highlight w:val="none"/>
                <w:lang w:val="en-US" w:eastAsia="zh-CN"/>
              </w:rPr>
              <w:t>8</w:t>
            </w:r>
          </w:p>
        </w:tc>
      </w:tr>
      <w:tr w14:paraId="18084D8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89" w:hRule="atLeast"/>
        </w:trPr>
        <w:tc>
          <w:tcPr>
            <w:tcW w:w="858" w:type="dxa"/>
            <w:vMerge w:val="continue"/>
            <w:noWrap w:val="0"/>
            <w:vAlign w:val="center"/>
          </w:tcPr>
          <w:p w14:paraId="3E17DF80">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1"/>
                <w:szCs w:val="21"/>
                <w:highlight w:val="none"/>
              </w:rPr>
            </w:pPr>
          </w:p>
        </w:tc>
        <w:tc>
          <w:tcPr>
            <w:tcW w:w="1283" w:type="dxa"/>
            <w:noWrap w:val="0"/>
            <w:vAlign w:val="center"/>
          </w:tcPr>
          <w:p w14:paraId="376D215C">
            <w:pPr>
              <w:pStyle w:val="16"/>
              <w:keepNext w:val="0"/>
              <w:keepLines w:val="0"/>
              <w:pageBreakBefore w:val="0"/>
              <w:kinsoku/>
              <w:wordWrap/>
              <w:overflowPunct/>
              <w:topLinePunct w:val="0"/>
              <w:autoSpaceDE/>
              <w:autoSpaceDN/>
              <w:bidi w:val="0"/>
              <w:adjustRightInd/>
              <w:snapToGrid/>
              <w:spacing w:before="0" w:beforeAutospacing="0" w:after="0" w:afterAutospacing="0" w:line="400" w:lineRule="exact"/>
              <w:jc w:val="center"/>
              <w:textAlignment w:val="auto"/>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lang w:val="en-US" w:eastAsia="zh-CN"/>
              </w:rPr>
              <w:t>项目负责人业绩</w:t>
            </w:r>
          </w:p>
        </w:tc>
        <w:tc>
          <w:tcPr>
            <w:tcW w:w="6597" w:type="dxa"/>
            <w:shd w:val="clear" w:color="auto" w:fill="auto"/>
            <w:noWrap w:val="0"/>
            <w:vAlign w:val="center"/>
          </w:tcPr>
          <w:p w14:paraId="43BCB9EA">
            <w:pPr>
              <w:pStyle w:val="16"/>
              <w:keepNext w:val="0"/>
              <w:keepLines w:val="0"/>
              <w:pageBreakBefore w:val="0"/>
              <w:widowControl/>
              <w:kinsoku/>
              <w:wordWrap/>
              <w:overflowPunct/>
              <w:topLinePunct w:val="0"/>
              <w:bidi w:val="0"/>
              <w:adjustRightInd/>
              <w:snapToGrid/>
              <w:spacing w:before="0" w:beforeAutospacing="0" w:after="0" w:afterAutospacing="0" w:line="400" w:lineRule="exact"/>
              <w:rPr>
                <w:rFonts w:hint="eastAsia" w:ascii="宋体" w:hAnsi="宋体" w:eastAsia="宋体" w:cs="宋体"/>
                <w:bCs/>
                <w:color w:val="auto"/>
                <w:kern w:val="2"/>
                <w:sz w:val="21"/>
                <w:szCs w:val="21"/>
                <w:highlight w:val="none"/>
              </w:rPr>
            </w:pPr>
            <w:r>
              <w:rPr>
                <w:rFonts w:hint="eastAsia" w:ascii="宋体" w:hAnsi="宋体" w:eastAsia="宋体" w:cs="宋体"/>
                <w:bCs/>
                <w:color w:val="auto"/>
                <w:kern w:val="2"/>
                <w:sz w:val="21"/>
                <w:szCs w:val="21"/>
                <w:highlight w:val="none"/>
              </w:rPr>
              <w:t>拟派项目负责人具有</w:t>
            </w:r>
            <w:r>
              <w:rPr>
                <w:rFonts w:hint="eastAsia" w:ascii="宋体" w:hAnsi="宋体" w:eastAsia="宋体" w:cs="宋体"/>
                <w:bCs/>
                <w:color w:val="auto"/>
                <w:kern w:val="2"/>
                <w:sz w:val="21"/>
                <w:szCs w:val="21"/>
                <w:highlight w:val="none"/>
                <w:lang w:val="en-US" w:eastAsia="zh-CN"/>
              </w:rPr>
              <w:t>城市</w:t>
            </w:r>
            <w:r>
              <w:rPr>
                <w:rFonts w:hint="eastAsia" w:ascii="宋体" w:hAnsi="宋体" w:eastAsia="宋体" w:cs="宋体"/>
                <w:bCs/>
                <w:color w:val="auto"/>
                <w:kern w:val="2"/>
                <w:sz w:val="21"/>
                <w:szCs w:val="21"/>
                <w:highlight w:val="none"/>
              </w:rPr>
              <w:t>轨道交通广告印刷项目业绩，</w:t>
            </w:r>
            <w:r>
              <w:rPr>
                <w:rFonts w:hint="eastAsia" w:ascii="宋体" w:hAnsi="宋体" w:eastAsia="宋体" w:cs="宋体"/>
                <w:bCs/>
                <w:color w:val="auto"/>
                <w:kern w:val="2"/>
                <w:sz w:val="21"/>
                <w:szCs w:val="21"/>
                <w:highlight w:val="none"/>
                <w:lang w:val="en-US" w:eastAsia="zh-CN"/>
              </w:rPr>
              <w:t>每提供1个</w:t>
            </w:r>
            <w:r>
              <w:rPr>
                <w:rFonts w:hint="eastAsia" w:ascii="宋体" w:hAnsi="宋体" w:eastAsia="宋体" w:cs="宋体"/>
                <w:bCs/>
                <w:color w:val="auto"/>
                <w:kern w:val="2"/>
                <w:sz w:val="21"/>
                <w:szCs w:val="21"/>
                <w:highlight w:val="none"/>
              </w:rPr>
              <w:t>得1分，最高得</w:t>
            </w:r>
            <w:r>
              <w:rPr>
                <w:rFonts w:hint="eastAsia" w:ascii="宋体" w:hAnsi="宋体" w:eastAsia="宋体" w:cs="宋体"/>
                <w:bCs/>
                <w:color w:val="auto"/>
                <w:kern w:val="2"/>
                <w:sz w:val="21"/>
                <w:szCs w:val="21"/>
                <w:highlight w:val="none"/>
                <w:lang w:val="en-US" w:eastAsia="zh-CN"/>
              </w:rPr>
              <w:t>2</w:t>
            </w:r>
            <w:r>
              <w:rPr>
                <w:rFonts w:hint="eastAsia" w:ascii="宋体" w:hAnsi="宋体" w:eastAsia="宋体" w:cs="宋体"/>
                <w:bCs/>
                <w:color w:val="auto"/>
                <w:kern w:val="2"/>
                <w:sz w:val="21"/>
                <w:szCs w:val="21"/>
                <w:highlight w:val="none"/>
              </w:rPr>
              <w:t>分。</w:t>
            </w:r>
          </w:p>
          <w:p w14:paraId="772EBE2E">
            <w:pPr>
              <w:pStyle w:val="16"/>
              <w:keepNext w:val="0"/>
              <w:keepLines w:val="0"/>
              <w:pageBreakBefore w:val="0"/>
              <w:widowControl/>
              <w:kinsoku/>
              <w:wordWrap/>
              <w:overflowPunct/>
              <w:topLinePunct w:val="0"/>
              <w:bidi w:val="0"/>
              <w:adjustRightInd/>
              <w:snapToGrid/>
              <w:spacing w:before="0" w:beforeAutospacing="0" w:after="0" w:afterAutospacing="0" w:line="400" w:lineRule="exact"/>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kern w:val="2"/>
                <w:sz w:val="21"/>
                <w:szCs w:val="21"/>
                <w:highlight w:val="none"/>
              </w:rPr>
              <w:t>注:</w:t>
            </w:r>
            <w:r>
              <w:rPr>
                <w:rFonts w:hint="eastAsia" w:ascii="宋体" w:hAnsi="宋体" w:eastAsia="宋体" w:cs="宋体"/>
                <w:bCs/>
                <w:color w:val="auto"/>
                <w:kern w:val="2"/>
                <w:sz w:val="21"/>
                <w:szCs w:val="21"/>
                <w:highlight w:val="none"/>
                <w:lang w:val="en-US" w:eastAsia="zh-CN"/>
              </w:rPr>
              <w:t>须</w:t>
            </w:r>
            <w:r>
              <w:rPr>
                <w:rFonts w:hint="eastAsia" w:ascii="宋体" w:hAnsi="宋体" w:eastAsia="宋体" w:cs="宋体"/>
                <w:bCs/>
                <w:color w:val="auto"/>
                <w:kern w:val="2"/>
                <w:sz w:val="21"/>
                <w:szCs w:val="21"/>
                <w:highlight w:val="none"/>
              </w:rPr>
              <w:t>提供</w:t>
            </w:r>
            <w:r>
              <w:rPr>
                <w:rFonts w:hint="eastAsia" w:ascii="宋体" w:hAnsi="宋体" w:eastAsia="宋体" w:cs="宋体"/>
                <w:bCs/>
                <w:color w:val="auto"/>
                <w:kern w:val="2"/>
                <w:sz w:val="21"/>
                <w:szCs w:val="21"/>
                <w:highlight w:val="none"/>
                <w:lang w:val="en-US"/>
              </w:rPr>
              <w:t>合同</w:t>
            </w:r>
            <w:r>
              <w:rPr>
                <w:rFonts w:hint="eastAsia" w:eastAsia="宋体" w:cs="宋体"/>
                <w:bCs/>
                <w:color w:val="auto"/>
                <w:kern w:val="2"/>
                <w:sz w:val="21"/>
                <w:szCs w:val="21"/>
                <w:highlight w:val="none"/>
                <w:lang w:val="en-US" w:eastAsia="zh-CN"/>
              </w:rPr>
              <w:t>复印件或扫描件</w:t>
            </w:r>
            <w:r>
              <w:rPr>
                <w:rFonts w:hint="eastAsia" w:ascii="宋体" w:hAnsi="宋体" w:eastAsia="宋体" w:cs="宋体"/>
                <w:bCs/>
                <w:color w:val="auto"/>
                <w:kern w:val="2"/>
                <w:sz w:val="21"/>
                <w:szCs w:val="21"/>
                <w:highlight w:val="none"/>
                <w:lang w:val="en-US" w:eastAsia="zh-CN"/>
              </w:rPr>
              <w:t>，合同中须体现拟派项目负责人姓名，若无法体现，另需提供加盖业主单位公章的业主证明。</w:t>
            </w:r>
          </w:p>
        </w:tc>
        <w:tc>
          <w:tcPr>
            <w:tcW w:w="728" w:type="dxa"/>
            <w:shd w:val="clear" w:color="auto" w:fill="auto"/>
            <w:noWrap w:val="0"/>
            <w:vAlign w:val="center"/>
          </w:tcPr>
          <w:p w14:paraId="0D189BF1">
            <w:pPr>
              <w:keepNext w:val="0"/>
              <w:keepLines w:val="0"/>
              <w:pageBreakBefore w:val="0"/>
              <w:kinsoku/>
              <w:wordWrap/>
              <w:overflowPunct/>
              <w:topLinePunct w:val="0"/>
              <w:bidi w:val="0"/>
              <w:adjustRightInd/>
              <w:snapToGrid/>
              <w:spacing w:line="400" w:lineRule="exact"/>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2</w:t>
            </w:r>
          </w:p>
        </w:tc>
      </w:tr>
      <w:tr w14:paraId="4F7EB7C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58" w:type="dxa"/>
            <w:vMerge w:val="restart"/>
            <w:noWrap w:val="0"/>
            <w:vAlign w:val="center"/>
          </w:tcPr>
          <w:p w14:paraId="59F93677">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lang w:eastAsia="zh-CN"/>
              </w:rPr>
              <w:t>技术</w:t>
            </w:r>
          </w:p>
          <w:p w14:paraId="1EC8B1C5">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部分</w:t>
            </w:r>
          </w:p>
          <w:p w14:paraId="461F004B">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1"/>
                <w:szCs w:val="21"/>
                <w:highlight w:val="none"/>
              </w:rPr>
            </w:pPr>
            <w:r>
              <w:rPr>
                <w:rFonts w:hint="eastAsia" w:ascii="宋体" w:hAnsi="宋体" w:cs="宋体"/>
                <w:sz w:val="21"/>
                <w:szCs w:val="21"/>
                <w:highlight w:val="none"/>
                <w:lang w:val="en-US" w:eastAsia="zh-CN"/>
              </w:rPr>
              <w:t>3</w:t>
            </w:r>
            <w:r>
              <w:rPr>
                <w:rFonts w:hint="eastAsia" w:ascii="宋体" w:hAnsi="宋体" w:eastAsia="宋体" w:cs="宋体"/>
                <w:sz w:val="21"/>
                <w:szCs w:val="21"/>
                <w:highlight w:val="none"/>
                <w:lang w:val="en-US" w:eastAsia="zh-CN"/>
              </w:rPr>
              <w:t>0</w:t>
            </w:r>
            <w:r>
              <w:rPr>
                <w:rFonts w:hint="eastAsia" w:ascii="宋体" w:hAnsi="宋体" w:eastAsia="宋体" w:cs="宋体"/>
                <w:sz w:val="21"/>
                <w:szCs w:val="21"/>
                <w:highlight w:val="none"/>
              </w:rPr>
              <w:t>分</w:t>
            </w:r>
          </w:p>
        </w:tc>
        <w:tc>
          <w:tcPr>
            <w:tcW w:w="1283" w:type="dxa"/>
            <w:vMerge w:val="restart"/>
            <w:shd w:val="clear" w:color="auto" w:fill="auto"/>
            <w:noWrap w:val="0"/>
            <w:vAlign w:val="center"/>
          </w:tcPr>
          <w:p w14:paraId="5650A64A">
            <w:pPr>
              <w:keepNext w:val="0"/>
              <w:keepLines w:val="0"/>
              <w:pageBreakBefore w:val="0"/>
              <w:widowControl/>
              <w:suppressLineNumbers w:val="0"/>
              <w:kinsoku/>
              <w:wordWrap/>
              <w:overflowPunct/>
              <w:topLinePunct w:val="0"/>
              <w:bidi w:val="0"/>
              <w:adjustRightInd/>
              <w:snapToGrid/>
              <w:spacing w:line="400" w:lineRule="exact"/>
              <w:jc w:val="center"/>
              <w:textAlignment w:val="center"/>
              <w:rPr>
                <w:rFonts w:hint="eastAsia" w:ascii="宋体" w:hAnsi="宋体" w:eastAsia="宋体" w:cs="宋体"/>
                <w:color w:val="000000"/>
                <w:kern w:val="2"/>
                <w:sz w:val="21"/>
                <w:szCs w:val="21"/>
                <w:highlight w:val="none"/>
                <w:lang w:val="zh-CN" w:eastAsia="zh-CN" w:bidi="ar-SA"/>
              </w:rPr>
            </w:pPr>
            <w:r>
              <w:rPr>
                <w:rFonts w:hint="eastAsia" w:ascii="宋体" w:hAnsi="宋体" w:eastAsia="宋体" w:cs="宋体"/>
                <w:bCs/>
                <w:color w:val="auto"/>
                <w:kern w:val="2"/>
                <w:sz w:val="21"/>
                <w:szCs w:val="21"/>
                <w:highlight w:val="none"/>
                <w:lang w:val="en-US" w:eastAsia="zh-CN"/>
              </w:rPr>
              <w:t>印刷服务方案</w:t>
            </w:r>
          </w:p>
        </w:tc>
        <w:tc>
          <w:tcPr>
            <w:tcW w:w="6597" w:type="dxa"/>
            <w:shd w:val="clear" w:color="auto" w:fill="auto"/>
            <w:noWrap w:val="0"/>
            <w:vAlign w:val="center"/>
          </w:tcPr>
          <w:p w14:paraId="2195BF4F">
            <w:pPr>
              <w:keepNext w:val="0"/>
              <w:keepLines w:val="0"/>
              <w:pageBreakBefore w:val="0"/>
              <w:widowControl/>
              <w:suppressLineNumbers w:val="0"/>
              <w:kinsoku/>
              <w:wordWrap/>
              <w:overflowPunct/>
              <w:topLinePunct w:val="0"/>
              <w:bidi w:val="0"/>
              <w:adjustRightInd/>
              <w:snapToGrid/>
              <w:spacing w:line="400" w:lineRule="exact"/>
              <w:jc w:val="both"/>
              <w:textAlignment w:val="center"/>
              <w:rPr>
                <w:rFonts w:hint="eastAsia" w:ascii="宋体" w:hAnsi="宋体" w:eastAsia="宋体" w:cs="宋体"/>
                <w:b w:val="0"/>
                <w:bCs w:val="0"/>
                <w:color w:val="000000"/>
                <w:kern w:val="0"/>
                <w:sz w:val="21"/>
                <w:szCs w:val="21"/>
                <w:highlight w:val="none"/>
                <w:lang w:val="en-US" w:eastAsia="zh-CN" w:bidi="ar-SA"/>
              </w:rPr>
            </w:pPr>
            <w:r>
              <w:rPr>
                <w:rStyle w:val="34"/>
                <w:rFonts w:hint="eastAsia" w:ascii="宋体" w:hAnsi="宋体" w:eastAsia="宋体" w:cs="宋体"/>
                <w:color w:val="auto"/>
                <w:sz w:val="21"/>
                <w:szCs w:val="21"/>
                <w:highlight w:val="none"/>
                <w:lang w:val="en-US" w:eastAsia="zh-CN" w:bidi="ar"/>
              </w:rPr>
              <w:t>根据投标人提供的</w:t>
            </w:r>
            <w:r>
              <w:rPr>
                <w:rFonts w:hint="eastAsia" w:ascii="宋体" w:hAnsi="宋体" w:eastAsia="宋体" w:cs="宋体"/>
                <w:bCs/>
                <w:color w:val="auto"/>
                <w:kern w:val="2"/>
                <w:sz w:val="21"/>
                <w:szCs w:val="21"/>
                <w:highlight w:val="none"/>
                <w:lang w:val="en-US" w:eastAsia="zh-CN"/>
              </w:rPr>
              <w:t>生产流程规划(含物料采购、印刷、质检包装、运输等环节)进行</w:t>
            </w:r>
            <w:r>
              <w:rPr>
                <w:rFonts w:hint="eastAsia" w:ascii="宋体" w:hAnsi="宋体" w:eastAsia="宋体" w:cs="宋体"/>
                <w:color w:val="auto"/>
                <w:kern w:val="2"/>
                <w:sz w:val="21"/>
                <w:szCs w:val="24"/>
                <w:lang w:val="en-US" w:bidi="ar-SA"/>
              </w:rPr>
              <w:t>打分</w:t>
            </w:r>
            <w:r>
              <w:rPr>
                <w:rFonts w:hint="eastAsia" w:ascii="宋体" w:hAnsi="宋体" w:eastAsia="宋体" w:cs="宋体"/>
                <w:color w:val="auto"/>
                <w:kern w:val="2"/>
                <w:sz w:val="21"/>
                <w:szCs w:val="21"/>
                <w:highlight w:val="none"/>
                <w:lang w:val="en-US" w:eastAsia="zh-CN" w:bidi="ar-SA"/>
              </w:rPr>
              <w:t>，</w:t>
            </w:r>
            <w:r>
              <w:rPr>
                <w:rFonts w:hint="eastAsia" w:ascii="宋体" w:hAnsi="宋体" w:eastAsia="宋体" w:cs="宋体"/>
                <w:kern w:val="2"/>
                <w:sz w:val="21"/>
                <w:szCs w:val="21"/>
                <w:lang w:val="en-US" w:bidi="ar-SA"/>
              </w:rPr>
              <w:t>在[</w:t>
            </w:r>
            <w:r>
              <w:rPr>
                <w:rFonts w:hint="eastAsia" w:ascii="宋体" w:hAnsi="宋体" w:cs="宋体"/>
                <w:kern w:val="2"/>
                <w:sz w:val="21"/>
                <w:szCs w:val="21"/>
                <w:lang w:val="en-US" w:eastAsia="zh-CN" w:bidi="ar-SA"/>
              </w:rPr>
              <w:t>4.2</w:t>
            </w:r>
            <w:r>
              <w:rPr>
                <w:rFonts w:hint="eastAsia" w:ascii="宋体" w:hAnsi="宋体" w:eastAsia="宋体" w:cs="宋体"/>
                <w:kern w:val="2"/>
                <w:sz w:val="21"/>
                <w:szCs w:val="21"/>
                <w:lang w:val="en-US" w:eastAsia="zh-CN" w:bidi="ar-SA"/>
              </w:rPr>
              <w:t>,</w:t>
            </w:r>
            <w:r>
              <w:rPr>
                <w:rFonts w:hint="eastAsia" w:ascii="宋体" w:hAnsi="宋体" w:cs="宋体"/>
                <w:kern w:val="2"/>
                <w:sz w:val="21"/>
                <w:szCs w:val="21"/>
                <w:lang w:val="en-US" w:eastAsia="zh-CN" w:bidi="ar-SA"/>
              </w:rPr>
              <w:t>6</w:t>
            </w:r>
            <w:r>
              <w:rPr>
                <w:rFonts w:hint="eastAsia" w:ascii="宋体" w:hAnsi="宋体" w:eastAsia="宋体" w:cs="宋体"/>
                <w:kern w:val="2"/>
                <w:sz w:val="21"/>
                <w:szCs w:val="21"/>
                <w:lang w:val="en-US" w:bidi="ar-SA"/>
              </w:rPr>
              <w:t>]区间内评分，缺少相应内容的评审要点不得分。</w:t>
            </w:r>
          </w:p>
        </w:tc>
        <w:tc>
          <w:tcPr>
            <w:tcW w:w="728" w:type="dxa"/>
            <w:shd w:val="clear" w:color="auto" w:fill="auto"/>
            <w:noWrap w:val="0"/>
            <w:vAlign w:val="center"/>
          </w:tcPr>
          <w:p w14:paraId="46CFD325">
            <w:pPr>
              <w:keepNext w:val="0"/>
              <w:keepLines w:val="0"/>
              <w:pageBreakBefore w:val="0"/>
              <w:widowControl/>
              <w:suppressLineNumbers w:val="0"/>
              <w:kinsoku/>
              <w:wordWrap/>
              <w:overflowPunct/>
              <w:topLinePunct w:val="0"/>
              <w:bidi w:val="0"/>
              <w:adjustRightInd/>
              <w:snapToGrid/>
              <w:spacing w:line="400" w:lineRule="exact"/>
              <w:jc w:val="center"/>
              <w:textAlignment w:val="center"/>
              <w:rPr>
                <w:rFonts w:hint="eastAsia" w:ascii="宋体" w:hAnsi="宋体" w:eastAsia="宋体" w:cs="宋体"/>
                <w:i w:val="0"/>
                <w:iCs w:val="0"/>
                <w:caps w:val="0"/>
                <w:color w:val="0F1115"/>
                <w:spacing w:val="0"/>
                <w:kern w:val="0"/>
                <w:sz w:val="21"/>
                <w:szCs w:val="21"/>
                <w:highlight w:val="none"/>
                <w:lang w:val="en-US" w:eastAsia="zh-CN" w:bidi="ar"/>
              </w:rPr>
            </w:pPr>
            <w:r>
              <w:rPr>
                <w:rFonts w:hint="eastAsia" w:ascii="宋体" w:hAnsi="宋体" w:cs="宋体"/>
                <w:bCs/>
                <w:color w:val="auto"/>
                <w:kern w:val="2"/>
                <w:sz w:val="21"/>
                <w:szCs w:val="21"/>
                <w:highlight w:val="none"/>
                <w:lang w:val="en-US" w:eastAsia="zh-CN"/>
              </w:rPr>
              <w:t>6</w:t>
            </w:r>
          </w:p>
        </w:tc>
      </w:tr>
      <w:tr w14:paraId="19B930E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58" w:type="dxa"/>
            <w:vMerge w:val="continue"/>
            <w:noWrap w:val="0"/>
            <w:vAlign w:val="center"/>
          </w:tcPr>
          <w:p w14:paraId="386FD387">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1"/>
                <w:szCs w:val="21"/>
                <w:highlight w:val="none"/>
              </w:rPr>
            </w:pPr>
          </w:p>
        </w:tc>
        <w:tc>
          <w:tcPr>
            <w:tcW w:w="1283" w:type="dxa"/>
            <w:vMerge w:val="continue"/>
            <w:shd w:val="clear" w:color="auto" w:fill="auto"/>
            <w:noWrap w:val="0"/>
            <w:vAlign w:val="center"/>
          </w:tcPr>
          <w:p w14:paraId="71B9D833">
            <w:pPr>
              <w:keepNext w:val="0"/>
              <w:keepLines w:val="0"/>
              <w:pageBreakBefore w:val="0"/>
              <w:widowControl/>
              <w:suppressLineNumbers w:val="0"/>
              <w:kinsoku/>
              <w:wordWrap/>
              <w:overflowPunct/>
              <w:topLinePunct w:val="0"/>
              <w:bidi w:val="0"/>
              <w:adjustRightInd/>
              <w:snapToGrid/>
              <w:spacing w:line="400" w:lineRule="exact"/>
              <w:jc w:val="center"/>
              <w:textAlignment w:val="center"/>
              <w:rPr>
                <w:rFonts w:hint="eastAsia" w:ascii="宋体" w:hAnsi="宋体" w:eastAsia="宋体" w:cs="宋体"/>
                <w:color w:val="000000"/>
                <w:kern w:val="2"/>
                <w:sz w:val="21"/>
                <w:szCs w:val="21"/>
                <w:highlight w:val="none"/>
                <w:lang w:val="zh-CN" w:eastAsia="zh-CN" w:bidi="ar-SA"/>
              </w:rPr>
            </w:pPr>
          </w:p>
        </w:tc>
        <w:tc>
          <w:tcPr>
            <w:tcW w:w="6597" w:type="dxa"/>
            <w:shd w:val="clear" w:color="auto" w:fill="auto"/>
            <w:noWrap w:val="0"/>
            <w:vAlign w:val="center"/>
          </w:tcPr>
          <w:p w14:paraId="17B2F97D">
            <w:pPr>
              <w:keepNext w:val="0"/>
              <w:keepLines w:val="0"/>
              <w:pageBreakBefore w:val="0"/>
              <w:widowControl/>
              <w:suppressLineNumbers w:val="0"/>
              <w:kinsoku/>
              <w:wordWrap/>
              <w:overflowPunct/>
              <w:topLinePunct w:val="0"/>
              <w:bidi w:val="0"/>
              <w:adjustRightInd/>
              <w:snapToGrid/>
              <w:spacing w:line="400" w:lineRule="exact"/>
              <w:jc w:val="both"/>
              <w:textAlignment w:val="center"/>
              <w:rPr>
                <w:rFonts w:hint="eastAsia" w:ascii="宋体" w:hAnsi="宋体" w:eastAsia="宋体" w:cs="宋体"/>
                <w:b w:val="0"/>
                <w:bCs w:val="0"/>
                <w:color w:val="000000"/>
                <w:kern w:val="0"/>
                <w:sz w:val="21"/>
                <w:szCs w:val="21"/>
                <w:highlight w:val="none"/>
                <w:lang w:val="zh-CN" w:eastAsia="zh-CN" w:bidi="ar-SA"/>
              </w:rPr>
            </w:pPr>
            <w:r>
              <w:rPr>
                <w:rStyle w:val="34"/>
                <w:rFonts w:hint="eastAsia" w:ascii="宋体" w:hAnsi="宋体" w:eastAsia="宋体" w:cs="宋体"/>
                <w:color w:val="auto"/>
                <w:sz w:val="21"/>
                <w:szCs w:val="21"/>
                <w:highlight w:val="none"/>
                <w:lang w:val="en-US" w:eastAsia="zh-CN" w:bidi="ar"/>
              </w:rPr>
              <w:t>根据投标人提供的</w:t>
            </w:r>
            <w:r>
              <w:rPr>
                <w:rFonts w:hint="eastAsia" w:ascii="宋体" w:hAnsi="宋体" w:eastAsia="宋体" w:cs="宋体"/>
                <w:bCs/>
                <w:color w:val="auto"/>
                <w:kern w:val="2"/>
                <w:sz w:val="21"/>
                <w:szCs w:val="21"/>
                <w:highlight w:val="none"/>
                <w:lang w:val="en-US" w:eastAsia="zh-CN"/>
              </w:rPr>
              <w:t>质量控制方案(含色彩校准、尺寸检测、印刷服务方材质检验等措施)进行</w:t>
            </w:r>
            <w:r>
              <w:rPr>
                <w:rFonts w:hint="eastAsia" w:ascii="宋体" w:hAnsi="宋体" w:eastAsia="宋体" w:cs="宋体"/>
                <w:color w:val="auto"/>
                <w:kern w:val="2"/>
                <w:sz w:val="21"/>
                <w:szCs w:val="24"/>
                <w:lang w:val="en-US" w:bidi="ar-SA"/>
              </w:rPr>
              <w:t>打分</w:t>
            </w:r>
            <w:r>
              <w:rPr>
                <w:rFonts w:hint="eastAsia" w:ascii="宋体" w:hAnsi="宋体" w:eastAsia="宋体" w:cs="宋体"/>
                <w:color w:val="auto"/>
                <w:kern w:val="2"/>
                <w:sz w:val="21"/>
                <w:szCs w:val="21"/>
                <w:highlight w:val="none"/>
                <w:lang w:val="en-US" w:eastAsia="zh-CN" w:bidi="ar-SA"/>
              </w:rPr>
              <w:t>，</w:t>
            </w:r>
            <w:r>
              <w:rPr>
                <w:rFonts w:hint="eastAsia" w:ascii="宋体" w:hAnsi="宋体" w:eastAsia="宋体" w:cs="宋体"/>
                <w:kern w:val="2"/>
                <w:sz w:val="21"/>
                <w:szCs w:val="21"/>
                <w:lang w:val="en-US" w:bidi="ar-SA"/>
              </w:rPr>
              <w:t>在[</w:t>
            </w:r>
            <w:r>
              <w:rPr>
                <w:rFonts w:hint="eastAsia" w:ascii="宋体" w:hAnsi="宋体" w:cs="宋体"/>
                <w:kern w:val="2"/>
                <w:sz w:val="21"/>
                <w:szCs w:val="21"/>
                <w:lang w:val="en-US" w:eastAsia="zh-CN" w:bidi="ar-SA"/>
              </w:rPr>
              <w:t>4.2</w:t>
            </w:r>
            <w:r>
              <w:rPr>
                <w:rFonts w:hint="eastAsia" w:ascii="宋体" w:hAnsi="宋体" w:eastAsia="宋体" w:cs="宋体"/>
                <w:kern w:val="2"/>
                <w:sz w:val="21"/>
                <w:szCs w:val="21"/>
                <w:lang w:val="en-US" w:eastAsia="zh-CN" w:bidi="ar-SA"/>
              </w:rPr>
              <w:t>,</w:t>
            </w:r>
            <w:r>
              <w:rPr>
                <w:rFonts w:hint="eastAsia" w:ascii="宋体" w:hAnsi="宋体" w:cs="宋体"/>
                <w:kern w:val="2"/>
                <w:sz w:val="21"/>
                <w:szCs w:val="21"/>
                <w:lang w:val="en-US" w:eastAsia="zh-CN" w:bidi="ar-SA"/>
              </w:rPr>
              <w:t>6</w:t>
            </w:r>
            <w:r>
              <w:rPr>
                <w:rFonts w:hint="eastAsia" w:ascii="宋体" w:hAnsi="宋体" w:eastAsia="宋体" w:cs="宋体"/>
                <w:kern w:val="2"/>
                <w:sz w:val="21"/>
                <w:szCs w:val="21"/>
                <w:lang w:val="en-US" w:bidi="ar-SA"/>
              </w:rPr>
              <w:t>]区间内评分，缺少相应内容的评审要点不得分。</w:t>
            </w:r>
          </w:p>
        </w:tc>
        <w:tc>
          <w:tcPr>
            <w:tcW w:w="728" w:type="dxa"/>
            <w:shd w:val="clear" w:color="auto" w:fill="auto"/>
            <w:noWrap w:val="0"/>
            <w:vAlign w:val="center"/>
          </w:tcPr>
          <w:p w14:paraId="6215C112">
            <w:pPr>
              <w:keepNext w:val="0"/>
              <w:keepLines w:val="0"/>
              <w:pageBreakBefore w:val="0"/>
              <w:widowControl/>
              <w:suppressLineNumbers w:val="0"/>
              <w:kinsoku/>
              <w:wordWrap/>
              <w:overflowPunct/>
              <w:topLinePunct w:val="0"/>
              <w:bidi w:val="0"/>
              <w:adjustRightInd/>
              <w:snapToGrid/>
              <w:spacing w:line="400" w:lineRule="exact"/>
              <w:jc w:val="center"/>
              <w:textAlignment w:val="center"/>
              <w:rPr>
                <w:rFonts w:hint="eastAsia" w:ascii="宋体" w:hAnsi="宋体" w:eastAsia="宋体" w:cs="宋体"/>
                <w:i w:val="0"/>
                <w:iCs w:val="0"/>
                <w:caps w:val="0"/>
                <w:color w:val="0F1115"/>
                <w:spacing w:val="0"/>
                <w:kern w:val="0"/>
                <w:sz w:val="21"/>
                <w:szCs w:val="21"/>
                <w:highlight w:val="none"/>
                <w:lang w:val="en-US" w:eastAsia="zh-CN" w:bidi="ar"/>
              </w:rPr>
            </w:pPr>
            <w:r>
              <w:rPr>
                <w:rFonts w:hint="eastAsia" w:ascii="宋体" w:hAnsi="宋体" w:cs="宋体"/>
                <w:bCs/>
                <w:color w:val="auto"/>
                <w:kern w:val="2"/>
                <w:sz w:val="21"/>
                <w:szCs w:val="21"/>
                <w:highlight w:val="none"/>
                <w:lang w:val="en-US" w:eastAsia="zh-CN"/>
              </w:rPr>
              <w:t>6</w:t>
            </w:r>
          </w:p>
        </w:tc>
      </w:tr>
      <w:tr w14:paraId="08ABE57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58" w:type="dxa"/>
            <w:vMerge w:val="continue"/>
            <w:noWrap w:val="0"/>
            <w:vAlign w:val="center"/>
          </w:tcPr>
          <w:p w14:paraId="39B56605">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1"/>
                <w:szCs w:val="21"/>
                <w:highlight w:val="none"/>
              </w:rPr>
            </w:pPr>
          </w:p>
        </w:tc>
        <w:tc>
          <w:tcPr>
            <w:tcW w:w="1283" w:type="dxa"/>
            <w:vMerge w:val="continue"/>
            <w:shd w:val="clear" w:color="auto" w:fill="auto"/>
            <w:noWrap w:val="0"/>
            <w:vAlign w:val="center"/>
          </w:tcPr>
          <w:p w14:paraId="31CEDB03">
            <w:pPr>
              <w:keepNext w:val="0"/>
              <w:keepLines w:val="0"/>
              <w:pageBreakBefore w:val="0"/>
              <w:widowControl/>
              <w:suppressLineNumbers w:val="0"/>
              <w:kinsoku/>
              <w:wordWrap/>
              <w:overflowPunct/>
              <w:topLinePunct w:val="0"/>
              <w:bidi w:val="0"/>
              <w:adjustRightInd/>
              <w:snapToGrid/>
              <w:spacing w:line="400" w:lineRule="exact"/>
              <w:jc w:val="center"/>
              <w:textAlignment w:val="center"/>
              <w:rPr>
                <w:rFonts w:hint="eastAsia" w:ascii="宋体" w:hAnsi="宋体" w:eastAsia="宋体" w:cs="宋体"/>
                <w:color w:val="000000"/>
                <w:kern w:val="2"/>
                <w:sz w:val="21"/>
                <w:szCs w:val="21"/>
                <w:highlight w:val="none"/>
                <w:lang w:val="en-US" w:eastAsia="zh-CN" w:bidi="ar-SA"/>
              </w:rPr>
            </w:pPr>
          </w:p>
        </w:tc>
        <w:tc>
          <w:tcPr>
            <w:tcW w:w="6597" w:type="dxa"/>
            <w:shd w:val="clear" w:color="auto" w:fill="auto"/>
            <w:noWrap w:val="0"/>
            <w:vAlign w:val="center"/>
          </w:tcPr>
          <w:p w14:paraId="350B424D">
            <w:pPr>
              <w:keepNext w:val="0"/>
              <w:keepLines w:val="0"/>
              <w:pageBreakBefore w:val="0"/>
              <w:widowControl/>
              <w:suppressLineNumbers w:val="0"/>
              <w:kinsoku/>
              <w:wordWrap/>
              <w:overflowPunct/>
              <w:topLinePunct w:val="0"/>
              <w:bidi w:val="0"/>
              <w:adjustRightInd/>
              <w:snapToGrid/>
              <w:spacing w:line="400" w:lineRule="exact"/>
              <w:jc w:val="both"/>
              <w:textAlignment w:val="center"/>
              <w:rPr>
                <w:rFonts w:hint="eastAsia" w:ascii="宋体" w:hAnsi="宋体" w:eastAsia="宋体" w:cs="宋体"/>
                <w:b w:val="0"/>
                <w:bCs w:val="0"/>
                <w:color w:val="000000"/>
                <w:kern w:val="0"/>
                <w:sz w:val="21"/>
                <w:szCs w:val="21"/>
                <w:highlight w:val="none"/>
                <w:lang w:val="zh-CN" w:eastAsia="zh-CN" w:bidi="ar-SA"/>
              </w:rPr>
            </w:pPr>
            <w:r>
              <w:rPr>
                <w:rStyle w:val="34"/>
                <w:rFonts w:hint="eastAsia" w:ascii="宋体" w:hAnsi="宋体" w:eastAsia="宋体" w:cs="宋体"/>
                <w:color w:val="auto"/>
                <w:sz w:val="21"/>
                <w:szCs w:val="21"/>
                <w:highlight w:val="none"/>
                <w:lang w:val="en-US" w:eastAsia="zh-CN" w:bidi="ar"/>
              </w:rPr>
              <w:t>根据投标人提供的</w:t>
            </w:r>
            <w:r>
              <w:rPr>
                <w:rFonts w:hint="eastAsia" w:ascii="宋体" w:hAnsi="宋体" w:eastAsia="宋体" w:cs="宋体"/>
                <w:bCs/>
                <w:color w:val="auto"/>
                <w:kern w:val="2"/>
                <w:sz w:val="21"/>
                <w:szCs w:val="21"/>
                <w:highlight w:val="none"/>
                <w:lang w:val="en-US" w:eastAsia="zh-CN"/>
              </w:rPr>
              <w:t>交付保障方案(含常规及加急订单处理、交付周期承诺、应急保障措施)进行</w:t>
            </w:r>
            <w:r>
              <w:rPr>
                <w:rFonts w:hint="eastAsia" w:ascii="宋体" w:hAnsi="宋体" w:eastAsia="宋体" w:cs="宋体"/>
                <w:color w:val="auto"/>
                <w:kern w:val="2"/>
                <w:sz w:val="21"/>
                <w:szCs w:val="24"/>
                <w:lang w:val="en-US" w:bidi="ar-SA"/>
              </w:rPr>
              <w:t>打分</w:t>
            </w:r>
            <w:r>
              <w:rPr>
                <w:rFonts w:hint="eastAsia" w:ascii="宋体" w:hAnsi="宋体" w:eastAsia="宋体" w:cs="宋体"/>
                <w:color w:val="auto"/>
                <w:kern w:val="2"/>
                <w:sz w:val="21"/>
                <w:szCs w:val="21"/>
                <w:highlight w:val="none"/>
                <w:lang w:val="en-US" w:eastAsia="zh-CN" w:bidi="ar-SA"/>
              </w:rPr>
              <w:t>，</w:t>
            </w:r>
            <w:r>
              <w:rPr>
                <w:rFonts w:hint="eastAsia" w:ascii="宋体" w:hAnsi="宋体" w:eastAsia="宋体" w:cs="宋体"/>
                <w:kern w:val="2"/>
                <w:sz w:val="21"/>
                <w:szCs w:val="21"/>
                <w:lang w:val="en-US" w:bidi="ar-SA"/>
              </w:rPr>
              <w:t>在[</w:t>
            </w:r>
            <w:r>
              <w:rPr>
                <w:rFonts w:hint="eastAsia" w:ascii="宋体" w:hAnsi="宋体" w:cs="宋体"/>
                <w:kern w:val="2"/>
                <w:sz w:val="21"/>
                <w:szCs w:val="21"/>
                <w:lang w:val="en-US" w:eastAsia="zh-CN" w:bidi="ar-SA"/>
              </w:rPr>
              <w:t>4.2</w:t>
            </w:r>
            <w:r>
              <w:rPr>
                <w:rFonts w:hint="eastAsia" w:ascii="宋体" w:hAnsi="宋体" w:eastAsia="宋体" w:cs="宋体"/>
                <w:kern w:val="2"/>
                <w:sz w:val="21"/>
                <w:szCs w:val="21"/>
                <w:lang w:val="en-US" w:eastAsia="zh-CN" w:bidi="ar-SA"/>
              </w:rPr>
              <w:t>,</w:t>
            </w:r>
            <w:r>
              <w:rPr>
                <w:rFonts w:hint="eastAsia" w:ascii="宋体" w:hAnsi="宋体" w:cs="宋体"/>
                <w:kern w:val="2"/>
                <w:sz w:val="21"/>
                <w:szCs w:val="21"/>
                <w:lang w:val="en-US" w:eastAsia="zh-CN" w:bidi="ar-SA"/>
              </w:rPr>
              <w:t>6</w:t>
            </w:r>
            <w:r>
              <w:rPr>
                <w:rFonts w:hint="eastAsia" w:ascii="宋体" w:hAnsi="宋体" w:eastAsia="宋体" w:cs="宋体"/>
                <w:kern w:val="2"/>
                <w:sz w:val="21"/>
                <w:szCs w:val="21"/>
                <w:lang w:val="en-US" w:bidi="ar-SA"/>
              </w:rPr>
              <w:t>]区间内评分，缺少相应内容的评审要点不得分。</w:t>
            </w:r>
          </w:p>
        </w:tc>
        <w:tc>
          <w:tcPr>
            <w:tcW w:w="728" w:type="dxa"/>
            <w:shd w:val="clear" w:color="auto" w:fill="auto"/>
            <w:noWrap w:val="0"/>
            <w:vAlign w:val="center"/>
          </w:tcPr>
          <w:p w14:paraId="7965283C">
            <w:pPr>
              <w:keepNext w:val="0"/>
              <w:keepLines w:val="0"/>
              <w:pageBreakBefore w:val="0"/>
              <w:widowControl/>
              <w:suppressLineNumbers w:val="0"/>
              <w:kinsoku/>
              <w:wordWrap/>
              <w:overflowPunct/>
              <w:topLinePunct w:val="0"/>
              <w:bidi w:val="0"/>
              <w:adjustRightInd/>
              <w:snapToGrid/>
              <w:spacing w:line="400" w:lineRule="exact"/>
              <w:jc w:val="center"/>
              <w:textAlignment w:val="center"/>
              <w:rPr>
                <w:rFonts w:hint="eastAsia" w:ascii="宋体" w:hAnsi="宋体" w:eastAsia="宋体" w:cs="宋体"/>
                <w:i w:val="0"/>
                <w:iCs w:val="0"/>
                <w:caps w:val="0"/>
                <w:color w:val="0F1115"/>
                <w:spacing w:val="0"/>
                <w:kern w:val="0"/>
                <w:sz w:val="21"/>
                <w:szCs w:val="21"/>
                <w:highlight w:val="none"/>
                <w:lang w:val="en-US" w:eastAsia="zh-CN" w:bidi="ar"/>
              </w:rPr>
            </w:pPr>
            <w:r>
              <w:rPr>
                <w:rFonts w:hint="eastAsia" w:ascii="宋体" w:hAnsi="宋体" w:cs="宋体"/>
                <w:bCs/>
                <w:color w:val="auto"/>
                <w:kern w:val="2"/>
                <w:sz w:val="21"/>
                <w:szCs w:val="21"/>
                <w:highlight w:val="none"/>
                <w:lang w:val="en-US" w:eastAsia="zh-CN"/>
              </w:rPr>
              <w:t>6</w:t>
            </w:r>
          </w:p>
        </w:tc>
      </w:tr>
      <w:tr w14:paraId="3EB18BC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58" w:type="dxa"/>
            <w:vMerge w:val="continue"/>
            <w:noWrap w:val="0"/>
            <w:vAlign w:val="center"/>
          </w:tcPr>
          <w:p w14:paraId="46B93792">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1"/>
                <w:szCs w:val="21"/>
                <w:highlight w:val="none"/>
              </w:rPr>
            </w:pPr>
          </w:p>
        </w:tc>
        <w:tc>
          <w:tcPr>
            <w:tcW w:w="1283" w:type="dxa"/>
            <w:shd w:val="clear" w:color="auto" w:fill="auto"/>
            <w:noWrap w:val="0"/>
            <w:vAlign w:val="center"/>
          </w:tcPr>
          <w:p w14:paraId="2D6CEEDE">
            <w:pPr>
              <w:keepNext w:val="0"/>
              <w:keepLines w:val="0"/>
              <w:pageBreakBefore w:val="0"/>
              <w:widowControl/>
              <w:suppressLineNumbers w:val="0"/>
              <w:kinsoku/>
              <w:wordWrap/>
              <w:overflowPunct/>
              <w:topLinePunct w:val="0"/>
              <w:bidi w:val="0"/>
              <w:adjustRightInd/>
              <w:snapToGrid/>
              <w:spacing w:line="400" w:lineRule="exact"/>
              <w:jc w:val="center"/>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bCs/>
                <w:color w:val="auto"/>
                <w:kern w:val="2"/>
                <w:sz w:val="21"/>
                <w:szCs w:val="21"/>
                <w:highlight w:val="none"/>
                <w:lang w:val="en-US" w:eastAsia="zh-CN"/>
              </w:rPr>
              <w:t>设备及技术实力</w:t>
            </w:r>
          </w:p>
        </w:tc>
        <w:tc>
          <w:tcPr>
            <w:tcW w:w="6597" w:type="dxa"/>
            <w:shd w:val="clear" w:color="auto" w:fill="auto"/>
            <w:noWrap w:val="0"/>
            <w:vAlign w:val="center"/>
          </w:tcPr>
          <w:p w14:paraId="5CCFCDE9">
            <w:pPr>
              <w:keepNext w:val="0"/>
              <w:keepLines w:val="0"/>
              <w:pageBreakBefore w:val="0"/>
              <w:widowControl/>
              <w:numPr>
                <w:ilvl w:val="0"/>
                <w:numId w:val="0"/>
              </w:numPr>
              <w:suppressLineNumbers w:val="0"/>
              <w:kinsoku/>
              <w:wordWrap/>
              <w:overflowPunct/>
              <w:topLinePunct w:val="0"/>
              <w:bidi w:val="0"/>
              <w:adjustRightInd/>
              <w:snapToGrid/>
              <w:spacing w:line="400" w:lineRule="exact"/>
              <w:jc w:val="both"/>
              <w:textAlignment w:val="center"/>
              <w:rPr>
                <w:rFonts w:hint="eastAsia" w:ascii="宋体" w:hAnsi="宋体" w:eastAsia="宋体" w:cs="宋体"/>
                <w:bCs/>
                <w:color w:val="auto"/>
                <w:kern w:val="2"/>
                <w:sz w:val="21"/>
                <w:szCs w:val="21"/>
                <w:highlight w:val="none"/>
                <w:lang w:val="en-US" w:eastAsia="zh-CN"/>
              </w:rPr>
            </w:pPr>
            <w:r>
              <w:rPr>
                <w:rFonts w:hint="eastAsia" w:ascii="宋体" w:hAnsi="宋体" w:eastAsia="宋体" w:cs="宋体"/>
                <w:bCs/>
                <w:color w:val="auto"/>
                <w:kern w:val="2"/>
                <w:sz w:val="21"/>
                <w:szCs w:val="21"/>
                <w:lang w:val="en-US" w:eastAsia="zh-CN" w:bidi="ar-SA"/>
              </w:rPr>
              <w:t>1.</w:t>
            </w:r>
            <w:r>
              <w:rPr>
                <w:rFonts w:hint="eastAsia" w:ascii="宋体" w:hAnsi="宋体" w:eastAsia="宋体" w:cs="宋体"/>
                <w:bCs/>
                <w:color w:val="auto"/>
                <w:kern w:val="2"/>
                <w:sz w:val="21"/>
                <w:szCs w:val="21"/>
                <w:highlight w:val="none"/>
                <w:lang w:val="en-US" w:eastAsia="zh-CN"/>
              </w:rPr>
              <w:t>印刷及配套设备参数达标(输出精度≥1440dpi、产能满足要求)，提供设备清单技术说明书及购置合同；</w:t>
            </w:r>
          </w:p>
          <w:p w14:paraId="78E73CB1">
            <w:pPr>
              <w:keepNext w:val="0"/>
              <w:keepLines w:val="0"/>
              <w:pageBreakBefore w:val="0"/>
              <w:widowControl/>
              <w:numPr>
                <w:ilvl w:val="0"/>
                <w:numId w:val="0"/>
              </w:numPr>
              <w:suppressLineNumbers w:val="0"/>
              <w:kinsoku/>
              <w:wordWrap/>
              <w:overflowPunct/>
              <w:topLinePunct w:val="0"/>
              <w:bidi w:val="0"/>
              <w:adjustRightInd/>
              <w:snapToGrid/>
              <w:spacing w:line="400" w:lineRule="exact"/>
              <w:jc w:val="both"/>
              <w:textAlignment w:val="center"/>
              <w:rPr>
                <w:rFonts w:hint="eastAsia" w:ascii="宋体" w:hAnsi="宋体" w:eastAsia="宋体" w:cs="宋体"/>
                <w:bCs/>
                <w:color w:val="auto"/>
                <w:kern w:val="2"/>
                <w:sz w:val="21"/>
                <w:szCs w:val="21"/>
                <w:highlight w:val="none"/>
                <w:lang w:val="en-US" w:eastAsia="zh-CN"/>
              </w:rPr>
            </w:pPr>
            <w:r>
              <w:rPr>
                <w:rFonts w:hint="eastAsia" w:ascii="宋体" w:hAnsi="宋体" w:eastAsia="宋体" w:cs="宋体"/>
                <w:bCs/>
                <w:color w:val="auto"/>
                <w:kern w:val="2"/>
                <w:sz w:val="21"/>
                <w:szCs w:val="21"/>
                <w:highlight w:val="none"/>
                <w:lang w:val="en-US" w:eastAsia="zh-CN"/>
              </w:rPr>
              <w:t>2.技术创新(如色彩管理系统、数字化生产管理平台等)，提供相关证明材料；</w:t>
            </w:r>
          </w:p>
          <w:p w14:paraId="33850B14">
            <w:pPr>
              <w:keepNext w:val="0"/>
              <w:keepLines w:val="0"/>
              <w:pageBreakBefore w:val="0"/>
              <w:widowControl/>
              <w:numPr>
                <w:ilvl w:val="0"/>
                <w:numId w:val="0"/>
              </w:numPr>
              <w:suppressLineNumbers w:val="0"/>
              <w:kinsoku/>
              <w:wordWrap/>
              <w:overflowPunct/>
              <w:topLinePunct w:val="0"/>
              <w:bidi w:val="0"/>
              <w:adjustRightInd/>
              <w:snapToGrid/>
              <w:spacing w:line="400" w:lineRule="exact"/>
              <w:ind w:left="0" w:leftChars="0" w:firstLine="0" w:firstLineChars="0"/>
              <w:jc w:val="both"/>
              <w:textAlignment w:val="center"/>
              <w:rPr>
                <w:rFonts w:hint="eastAsia" w:ascii="宋体" w:hAnsi="宋体" w:eastAsia="宋体" w:cs="宋体"/>
                <w:b w:val="0"/>
                <w:bCs w:val="0"/>
                <w:color w:val="000000"/>
                <w:kern w:val="0"/>
                <w:sz w:val="21"/>
                <w:szCs w:val="21"/>
                <w:highlight w:val="none"/>
                <w:lang w:val="en-US" w:eastAsia="zh-CN" w:bidi="ar-SA"/>
              </w:rPr>
            </w:pPr>
            <w:r>
              <w:rPr>
                <w:rFonts w:hint="eastAsia" w:ascii="宋体" w:hAnsi="宋体" w:eastAsia="宋体" w:cs="宋体"/>
                <w:kern w:val="2"/>
                <w:sz w:val="21"/>
                <w:szCs w:val="21"/>
                <w:lang w:val="en-US" w:bidi="ar-SA"/>
              </w:rPr>
              <w:t>在[</w:t>
            </w:r>
            <w:r>
              <w:rPr>
                <w:rFonts w:hint="eastAsia" w:ascii="宋体" w:hAnsi="宋体" w:cs="宋体"/>
                <w:kern w:val="2"/>
                <w:sz w:val="21"/>
                <w:szCs w:val="21"/>
                <w:lang w:val="en-US" w:eastAsia="zh-CN" w:bidi="ar-SA"/>
              </w:rPr>
              <w:t>4.2</w:t>
            </w:r>
            <w:r>
              <w:rPr>
                <w:rFonts w:hint="eastAsia" w:ascii="宋体" w:hAnsi="宋体" w:eastAsia="宋体" w:cs="宋体"/>
                <w:kern w:val="2"/>
                <w:sz w:val="21"/>
                <w:szCs w:val="21"/>
                <w:lang w:val="en-US" w:eastAsia="zh-CN" w:bidi="ar-SA"/>
              </w:rPr>
              <w:t>,</w:t>
            </w:r>
            <w:r>
              <w:rPr>
                <w:rFonts w:hint="eastAsia" w:ascii="宋体" w:hAnsi="宋体" w:cs="宋体"/>
                <w:kern w:val="2"/>
                <w:sz w:val="21"/>
                <w:szCs w:val="21"/>
                <w:lang w:val="en-US" w:eastAsia="zh-CN" w:bidi="ar-SA"/>
              </w:rPr>
              <w:t>6</w:t>
            </w:r>
            <w:r>
              <w:rPr>
                <w:rFonts w:hint="eastAsia" w:ascii="宋体" w:hAnsi="宋体" w:eastAsia="宋体" w:cs="宋体"/>
                <w:kern w:val="2"/>
                <w:sz w:val="21"/>
                <w:szCs w:val="21"/>
                <w:lang w:val="en-US" w:bidi="ar-SA"/>
              </w:rPr>
              <w:t>]区间内评分，缺少相应内容的评审要点不得分。</w:t>
            </w:r>
          </w:p>
        </w:tc>
        <w:tc>
          <w:tcPr>
            <w:tcW w:w="728" w:type="dxa"/>
            <w:shd w:val="clear" w:color="auto" w:fill="auto"/>
            <w:noWrap w:val="0"/>
            <w:vAlign w:val="center"/>
          </w:tcPr>
          <w:p w14:paraId="0F6AC47D">
            <w:pPr>
              <w:keepNext w:val="0"/>
              <w:keepLines w:val="0"/>
              <w:pageBreakBefore w:val="0"/>
              <w:widowControl/>
              <w:suppressLineNumbers w:val="0"/>
              <w:kinsoku/>
              <w:wordWrap/>
              <w:overflowPunct/>
              <w:topLinePunct w:val="0"/>
              <w:bidi w:val="0"/>
              <w:adjustRightInd/>
              <w:snapToGrid/>
              <w:spacing w:line="400" w:lineRule="exact"/>
              <w:jc w:val="center"/>
              <w:textAlignment w:val="center"/>
              <w:rPr>
                <w:rFonts w:hint="eastAsia" w:ascii="宋体" w:hAnsi="宋体" w:eastAsia="宋体" w:cs="宋体"/>
                <w:i w:val="0"/>
                <w:iCs w:val="0"/>
                <w:caps w:val="0"/>
                <w:color w:val="0F1115"/>
                <w:spacing w:val="0"/>
                <w:kern w:val="0"/>
                <w:sz w:val="21"/>
                <w:szCs w:val="21"/>
                <w:highlight w:val="none"/>
                <w:lang w:val="en-US" w:eastAsia="zh-CN" w:bidi="ar"/>
              </w:rPr>
            </w:pPr>
            <w:r>
              <w:rPr>
                <w:rFonts w:hint="eastAsia" w:ascii="宋体" w:hAnsi="宋体" w:cs="宋体"/>
                <w:bCs/>
                <w:color w:val="auto"/>
                <w:kern w:val="2"/>
                <w:sz w:val="21"/>
                <w:szCs w:val="21"/>
                <w:highlight w:val="none"/>
                <w:lang w:val="en-US" w:eastAsia="zh-CN"/>
              </w:rPr>
              <w:t>6</w:t>
            </w:r>
          </w:p>
        </w:tc>
      </w:tr>
      <w:tr w14:paraId="60ECDA3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58" w:type="dxa"/>
            <w:vMerge w:val="continue"/>
            <w:noWrap w:val="0"/>
            <w:vAlign w:val="center"/>
          </w:tcPr>
          <w:p w14:paraId="32601E7B">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1"/>
                <w:szCs w:val="21"/>
                <w:highlight w:val="none"/>
              </w:rPr>
            </w:pPr>
          </w:p>
        </w:tc>
        <w:tc>
          <w:tcPr>
            <w:tcW w:w="1283" w:type="dxa"/>
            <w:shd w:val="clear" w:color="auto" w:fill="auto"/>
            <w:noWrap w:val="0"/>
            <w:vAlign w:val="center"/>
          </w:tcPr>
          <w:p w14:paraId="38E3BBE3">
            <w:pPr>
              <w:keepNext w:val="0"/>
              <w:keepLines w:val="0"/>
              <w:pageBreakBefore w:val="0"/>
              <w:widowControl/>
              <w:suppressLineNumbers w:val="0"/>
              <w:kinsoku/>
              <w:wordWrap/>
              <w:overflowPunct/>
              <w:topLinePunct w:val="0"/>
              <w:bidi w:val="0"/>
              <w:adjustRightInd/>
              <w:snapToGrid/>
              <w:spacing w:line="400" w:lineRule="exact"/>
              <w:jc w:val="center"/>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bCs/>
                <w:color w:val="auto"/>
                <w:kern w:val="2"/>
                <w:sz w:val="21"/>
                <w:szCs w:val="21"/>
                <w:highlight w:val="none"/>
                <w:lang w:val="en-US" w:eastAsia="zh-CN"/>
              </w:rPr>
              <w:t>样册质量</w:t>
            </w:r>
          </w:p>
        </w:tc>
        <w:tc>
          <w:tcPr>
            <w:tcW w:w="6597" w:type="dxa"/>
            <w:shd w:val="clear" w:color="auto" w:fill="auto"/>
            <w:noWrap w:val="0"/>
            <w:vAlign w:val="center"/>
          </w:tcPr>
          <w:p w14:paraId="4AA1DC60">
            <w:pPr>
              <w:keepNext w:val="0"/>
              <w:keepLines w:val="0"/>
              <w:pageBreakBefore w:val="0"/>
              <w:widowControl/>
              <w:suppressLineNumbers w:val="0"/>
              <w:kinsoku/>
              <w:wordWrap/>
              <w:overflowPunct/>
              <w:topLinePunct w:val="0"/>
              <w:bidi w:val="0"/>
              <w:adjustRightInd/>
              <w:snapToGrid/>
              <w:spacing w:line="400" w:lineRule="exact"/>
              <w:jc w:val="both"/>
              <w:textAlignment w:val="center"/>
              <w:rPr>
                <w:rFonts w:hint="eastAsia" w:ascii="宋体" w:hAnsi="宋体" w:eastAsia="宋体" w:cs="宋体"/>
                <w:b w:val="0"/>
                <w:bCs w:val="0"/>
                <w:color w:val="000000"/>
                <w:kern w:val="0"/>
                <w:sz w:val="21"/>
                <w:szCs w:val="21"/>
                <w:highlight w:val="none"/>
                <w:lang w:val="en-US" w:eastAsia="zh-CN" w:bidi="ar-SA"/>
              </w:rPr>
            </w:pPr>
            <w:r>
              <w:rPr>
                <w:rFonts w:hint="eastAsia" w:ascii="宋体" w:hAnsi="宋体" w:eastAsia="宋体" w:cs="宋体"/>
                <w:bCs/>
                <w:color w:val="auto"/>
                <w:kern w:val="2"/>
                <w:sz w:val="21"/>
                <w:szCs w:val="21"/>
                <w:highlight w:val="none"/>
                <w:lang w:val="en-US" w:eastAsia="zh-CN"/>
              </w:rPr>
              <w:t>按比选要求提供印0001、印0005、印0008样品，根据材质符合性、印刷工艺、外观质量、包装规范进行</w:t>
            </w:r>
            <w:r>
              <w:rPr>
                <w:rFonts w:hint="eastAsia" w:ascii="宋体" w:hAnsi="宋体" w:eastAsia="宋体" w:cs="宋体"/>
                <w:color w:val="auto"/>
                <w:kern w:val="2"/>
                <w:sz w:val="21"/>
                <w:szCs w:val="24"/>
                <w:lang w:val="en-US" w:bidi="ar-SA"/>
              </w:rPr>
              <w:t>打分</w:t>
            </w:r>
            <w:r>
              <w:rPr>
                <w:rFonts w:hint="eastAsia" w:ascii="宋体" w:hAnsi="宋体" w:eastAsia="宋体" w:cs="宋体"/>
                <w:color w:val="auto"/>
                <w:kern w:val="2"/>
                <w:sz w:val="21"/>
                <w:szCs w:val="21"/>
                <w:highlight w:val="none"/>
                <w:lang w:val="en-US" w:eastAsia="zh-CN" w:bidi="ar-SA"/>
              </w:rPr>
              <w:t>，</w:t>
            </w:r>
            <w:r>
              <w:rPr>
                <w:rFonts w:hint="eastAsia" w:ascii="宋体" w:hAnsi="宋体" w:eastAsia="宋体" w:cs="宋体"/>
                <w:kern w:val="2"/>
                <w:sz w:val="21"/>
                <w:szCs w:val="21"/>
                <w:lang w:val="en-US" w:bidi="ar-SA"/>
              </w:rPr>
              <w:t>在[</w:t>
            </w:r>
            <w:r>
              <w:rPr>
                <w:rFonts w:hint="eastAsia" w:ascii="宋体" w:hAnsi="宋体" w:cs="宋体"/>
                <w:kern w:val="2"/>
                <w:sz w:val="21"/>
                <w:szCs w:val="21"/>
                <w:lang w:val="en-US" w:eastAsia="zh-CN" w:bidi="ar-SA"/>
              </w:rPr>
              <w:t>4.2</w:t>
            </w:r>
            <w:r>
              <w:rPr>
                <w:rFonts w:hint="eastAsia" w:ascii="宋体" w:hAnsi="宋体" w:eastAsia="宋体" w:cs="宋体"/>
                <w:kern w:val="2"/>
                <w:sz w:val="21"/>
                <w:szCs w:val="21"/>
                <w:lang w:val="en-US" w:eastAsia="zh-CN" w:bidi="ar-SA"/>
              </w:rPr>
              <w:t>,</w:t>
            </w:r>
            <w:r>
              <w:rPr>
                <w:rFonts w:hint="eastAsia" w:ascii="宋体" w:hAnsi="宋体" w:cs="宋体"/>
                <w:kern w:val="2"/>
                <w:sz w:val="21"/>
                <w:szCs w:val="21"/>
                <w:lang w:val="en-US" w:eastAsia="zh-CN" w:bidi="ar-SA"/>
              </w:rPr>
              <w:t>6</w:t>
            </w:r>
            <w:r>
              <w:rPr>
                <w:rFonts w:hint="eastAsia" w:ascii="宋体" w:hAnsi="宋体" w:eastAsia="宋体" w:cs="宋体"/>
                <w:kern w:val="2"/>
                <w:sz w:val="21"/>
                <w:szCs w:val="21"/>
                <w:lang w:val="en-US" w:bidi="ar-SA"/>
              </w:rPr>
              <w:t>]区间内评分，缺少相应内容的评审要点不得分。</w:t>
            </w:r>
          </w:p>
        </w:tc>
        <w:tc>
          <w:tcPr>
            <w:tcW w:w="728" w:type="dxa"/>
            <w:shd w:val="clear" w:color="auto" w:fill="auto"/>
            <w:noWrap w:val="0"/>
            <w:vAlign w:val="center"/>
          </w:tcPr>
          <w:p w14:paraId="5BE9D045">
            <w:pPr>
              <w:keepNext w:val="0"/>
              <w:keepLines w:val="0"/>
              <w:pageBreakBefore w:val="0"/>
              <w:widowControl/>
              <w:suppressLineNumbers w:val="0"/>
              <w:kinsoku/>
              <w:wordWrap/>
              <w:overflowPunct/>
              <w:topLinePunct w:val="0"/>
              <w:bidi w:val="0"/>
              <w:adjustRightInd/>
              <w:snapToGrid/>
              <w:spacing w:line="400" w:lineRule="exact"/>
              <w:jc w:val="center"/>
              <w:textAlignment w:val="center"/>
              <w:rPr>
                <w:rFonts w:hint="eastAsia" w:ascii="宋体" w:hAnsi="宋体" w:eastAsia="宋体" w:cs="宋体"/>
                <w:i w:val="0"/>
                <w:iCs w:val="0"/>
                <w:caps w:val="0"/>
                <w:color w:val="0F1115"/>
                <w:spacing w:val="0"/>
                <w:kern w:val="0"/>
                <w:sz w:val="21"/>
                <w:szCs w:val="21"/>
                <w:highlight w:val="none"/>
                <w:lang w:val="en-US" w:eastAsia="zh-CN" w:bidi="ar"/>
              </w:rPr>
            </w:pPr>
            <w:r>
              <w:rPr>
                <w:rFonts w:hint="eastAsia" w:ascii="宋体" w:hAnsi="宋体" w:cs="宋体"/>
                <w:bCs/>
                <w:color w:val="auto"/>
                <w:kern w:val="2"/>
                <w:sz w:val="21"/>
                <w:szCs w:val="21"/>
                <w:highlight w:val="none"/>
                <w:lang w:val="en-US" w:eastAsia="zh-CN"/>
              </w:rPr>
              <w:t>6</w:t>
            </w:r>
          </w:p>
        </w:tc>
      </w:tr>
      <w:tr w14:paraId="3DFD128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58" w:type="dxa"/>
            <w:noWrap w:val="0"/>
            <w:vAlign w:val="center"/>
          </w:tcPr>
          <w:p w14:paraId="2BDECCE6">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报价</w:t>
            </w:r>
          </w:p>
          <w:p w14:paraId="67D38CAF">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部分</w:t>
            </w:r>
          </w:p>
          <w:p w14:paraId="59729F59">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1"/>
                <w:szCs w:val="21"/>
                <w:highlight w:val="none"/>
              </w:rPr>
            </w:pPr>
            <w:r>
              <w:rPr>
                <w:rFonts w:hint="eastAsia" w:ascii="宋体" w:hAnsi="宋体" w:cs="宋体"/>
                <w:sz w:val="21"/>
                <w:szCs w:val="21"/>
                <w:highlight w:val="none"/>
                <w:lang w:val="en-US" w:eastAsia="zh-CN"/>
              </w:rPr>
              <w:t>6</w:t>
            </w:r>
            <w:r>
              <w:rPr>
                <w:rFonts w:hint="eastAsia" w:ascii="宋体" w:hAnsi="宋体" w:eastAsia="宋体" w:cs="宋体"/>
                <w:sz w:val="21"/>
                <w:szCs w:val="21"/>
                <w:highlight w:val="none"/>
                <w:lang w:val="en-US" w:eastAsia="zh-CN"/>
              </w:rPr>
              <w:t>0</w:t>
            </w:r>
            <w:r>
              <w:rPr>
                <w:rFonts w:hint="eastAsia" w:ascii="宋体" w:hAnsi="宋体" w:eastAsia="宋体" w:cs="宋体"/>
                <w:sz w:val="21"/>
                <w:szCs w:val="21"/>
                <w:highlight w:val="none"/>
              </w:rPr>
              <w:t>分</w:t>
            </w:r>
          </w:p>
        </w:tc>
        <w:tc>
          <w:tcPr>
            <w:tcW w:w="1283" w:type="dxa"/>
            <w:noWrap w:val="0"/>
            <w:vAlign w:val="center"/>
          </w:tcPr>
          <w:p w14:paraId="0288CFDE">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000000"/>
                <w:sz w:val="21"/>
                <w:szCs w:val="21"/>
                <w:highlight w:val="none"/>
                <w:lang w:val="en-US" w:eastAsia="zh-CN"/>
              </w:rPr>
            </w:pPr>
            <w:r>
              <w:rPr>
                <w:rFonts w:hint="eastAsia" w:ascii="宋体" w:hAnsi="宋体" w:eastAsia="宋体" w:cs="宋体"/>
                <w:sz w:val="21"/>
                <w:szCs w:val="21"/>
                <w:highlight w:val="none"/>
                <w:lang w:val="en-US" w:eastAsia="zh-CN"/>
              </w:rPr>
              <w:t>投标报价</w:t>
            </w:r>
          </w:p>
        </w:tc>
        <w:tc>
          <w:tcPr>
            <w:tcW w:w="7325" w:type="dxa"/>
            <w:gridSpan w:val="2"/>
            <w:noWrap w:val="0"/>
            <w:vAlign w:val="center"/>
          </w:tcPr>
          <w:p w14:paraId="761D717A">
            <w:pPr>
              <w:keepNext w:val="0"/>
              <w:keepLines w:val="0"/>
              <w:pageBreakBefore w:val="0"/>
              <w:kinsoku/>
              <w:wordWrap/>
              <w:overflowPunct/>
              <w:topLinePunct w:val="0"/>
              <w:autoSpaceDE/>
              <w:autoSpaceDN/>
              <w:bidi w:val="0"/>
              <w:adjustRightInd/>
              <w:snapToGrid/>
              <w:spacing w:before="0" w:after="0" w:line="400" w:lineRule="exact"/>
              <w:ind w:left="0" w:right="0" w:rightChars="0" w:firstLine="0" w:firstLineChars="0"/>
              <w:jc w:val="both"/>
              <w:textAlignment w:val="auto"/>
              <w:rPr>
                <w:rFonts w:hint="eastAsia" w:ascii="宋体" w:hAnsi="宋体" w:eastAsia="宋体" w:cs="宋体"/>
                <w:color w:val="auto"/>
                <w:kern w:val="2"/>
                <w:sz w:val="21"/>
                <w:szCs w:val="21"/>
                <w:highlight w:val="none"/>
                <w:lang w:val="en-US" w:bidi="ar-SA"/>
              </w:rPr>
            </w:pPr>
            <w:r>
              <w:rPr>
                <w:rFonts w:hint="eastAsia" w:ascii="宋体" w:hAnsi="宋体" w:eastAsia="宋体" w:cs="宋体"/>
                <w:color w:val="auto"/>
                <w:kern w:val="2"/>
                <w:sz w:val="21"/>
                <w:szCs w:val="21"/>
                <w:highlight w:val="none"/>
                <w:lang w:val="en-US" w:bidi="ar-SA"/>
              </w:rPr>
              <w:t>以有效</w:t>
            </w:r>
            <w:r>
              <w:rPr>
                <w:rFonts w:hint="eastAsia" w:ascii="宋体" w:hAnsi="宋体" w:eastAsia="宋体" w:cs="宋体"/>
                <w:color w:val="auto"/>
                <w:kern w:val="2"/>
                <w:sz w:val="21"/>
                <w:szCs w:val="21"/>
                <w:highlight w:val="none"/>
                <w:lang w:val="en-US" w:eastAsia="zh-CN" w:bidi="ar-SA"/>
              </w:rPr>
              <w:t>投标文件</w:t>
            </w:r>
            <w:r>
              <w:rPr>
                <w:rFonts w:hint="eastAsia" w:ascii="宋体" w:hAnsi="宋体" w:eastAsia="宋体" w:cs="宋体"/>
                <w:color w:val="auto"/>
                <w:kern w:val="2"/>
                <w:sz w:val="21"/>
                <w:szCs w:val="21"/>
                <w:highlight w:val="none"/>
                <w:lang w:val="en-US" w:bidi="ar-SA"/>
              </w:rPr>
              <w:t>的有效评标价</w:t>
            </w:r>
            <w:r>
              <w:rPr>
                <w:rFonts w:hint="eastAsia" w:ascii="宋体" w:hAnsi="宋体" w:cs="宋体"/>
                <w:color w:val="auto"/>
                <w:kern w:val="2"/>
                <w:sz w:val="21"/>
                <w:szCs w:val="21"/>
                <w:highlight w:val="none"/>
                <w:lang w:val="en-US" w:eastAsia="zh-CN" w:bidi="ar-SA"/>
              </w:rPr>
              <w:t>（即含税总报价）</w:t>
            </w:r>
            <w:r>
              <w:rPr>
                <w:rFonts w:hint="eastAsia" w:ascii="宋体" w:hAnsi="宋体" w:eastAsia="宋体" w:cs="宋体"/>
                <w:color w:val="auto"/>
                <w:kern w:val="2"/>
                <w:sz w:val="21"/>
                <w:szCs w:val="21"/>
                <w:highlight w:val="none"/>
                <w:lang w:val="en-US" w:bidi="ar-SA"/>
              </w:rPr>
              <w:t>算术平均值为A，评标基准价=A。</w:t>
            </w:r>
          </w:p>
          <w:p w14:paraId="14FF9B3C">
            <w:pPr>
              <w:keepNext w:val="0"/>
              <w:keepLines w:val="0"/>
              <w:pageBreakBefore w:val="0"/>
              <w:kinsoku/>
              <w:wordWrap/>
              <w:overflowPunct/>
              <w:topLinePunct w:val="0"/>
              <w:autoSpaceDE/>
              <w:autoSpaceDN/>
              <w:bidi w:val="0"/>
              <w:adjustRightInd/>
              <w:snapToGrid/>
              <w:spacing w:before="0" w:after="0" w:line="400" w:lineRule="exact"/>
              <w:ind w:left="0" w:right="0" w:rightChars="0" w:firstLine="0" w:firstLineChars="0"/>
              <w:jc w:val="both"/>
              <w:textAlignment w:val="auto"/>
              <w:rPr>
                <w:rFonts w:hint="eastAsia" w:ascii="宋体" w:hAnsi="宋体" w:eastAsia="宋体" w:cs="宋体"/>
                <w:color w:val="auto"/>
                <w:kern w:val="2"/>
                <w:sz w:val="21"/>
                <w:szCs w:val="21"/>
                <w:highlight w:val="none"/>
                <w:lang w:val="en-US" w:bidi="ar-SA"/>
              </w:rPr>
            </w:pPr>
            <w:r>
              <w:rPr>
                <w:rFonts w:hint="eastAsia" w:ascii="宋体" w:hAnsi="宋体" w:eastAsia="宋体" w:cs="宋体"/>
                <w:color w:val="auto"/>
                <w:kern w:val="2"/>
                <w:sz w:val="21"/>
                <w:szCs w:val="21"/>
                <w:highlight w:val="none"/>
                <w:lang w:val="en-US" w:bidi="ar-SA"/>
              </w:rPr>
              <w:t>计算算术平均值A时，所有有效评标价数量＜5家时，取所有有效评标价的算术平均值；若所有有效评标价数量≥5家时，去掉其中的一个最高价和一个最低价后取算术平均值；</w:t>
            </w:r>
            <w:r>
              <w:rPr>
                <w:rFonts w:hint="eastAsia" w:ascii="宋体" w:hAnsi="宋体" w:eastAsia="宋体" w:cs="宋体"/>
                <w:color w:val="auto"/>
                <w:kern w:val="2"/>
                <w:sz w:val="21"/>
                <w:szCs w:val="21"/>
                <w:highlight w:val="none"/>
                <w:lang w:val="en-US" w:eastAsia="zh-CN" w:bidi="ar-SA"/>
              </w:rPr>
              <w:t>若</w:t>
            </w:r>
            <w:r>
              <w:rPr>
                <w:rFonts w:hint="eastAsia" w:ascii="宋体" w:hAnsi="宋体" w:eastAsia="宋体" w:cs="宋体"/>
                <w:color w:val="auto"/>
                <w:kern w:val="2"/>
                <w:sz w:val="21"/>
                <w:szCs w:val="21"/>
                <w:highlight w:val="none"/>
                <w:lang w:val="en-US" w:bidi="ar-SA"/>
              </w:rPr>
              <w:t>所有有效评标价数量≥9家</w:t>
            </w:r>
            <w:r>
              <w:rPr>
                <w:rFonts w:hint="eastAsia" w:ascii="宋体" w:hAnsi="宋体" w:eastAsia="宋体" w:cs="宋体"/>
                <w:color w:val="auto"/>
                <w:kern w:val="2"/>
                <w:sz w:val="21"/>
                <w:szCs w:val="21"/>
                <w:highlight w:val="none"/>
                <w:lang w:val="en-US" w:eastAsia="zh-CN" w:bidi="ar-SA"/>
              </w:rPr>
              <w:t>时</w:t>
            </w:r>
            <w:r>
              <w:rPr>
                <w:rFonts w:hint="eastAsia" w:ascii="宋体" w:hAnsi="宋体" w:eastAsia="宋体" w:cs="宋体"/>
                <w:color w:val="auto"/>
                <w:kern w:val="2"/>
                <w:sz w:val="21"/>
                <w:szCs w:val="21"/>
                <w:highlight w:val="none"/>
                <w:lang w:val="en-US" w:bidi="ar-SA"/>
              </w:rPr>
              <w:t>，去掉两个最高和两个最低的四个报价取平均值得出评标基准价。</w:t>
            </w:r>
          </w:p>
          <w:p w14:paraId="28029CCA">
            <w:pPr>
              <w:keepNext w:val="0"/>
              <w:keepLines w:val="0"/>
              <w:pageBreakBefore w:val="0"/>
              <w:kinsoku/>
              <w:wordWrap/>
              <w:overflowPunct/>
              <w:topLinePunct w:val="0"/>
              <w:autoSpaceDE/>
              <w:autoSpaceDN/>
              <w:bidi w:val="0"/>
              <w:adjustRightInd/>
              <w:snapToGrid/>
              <w:spacing w:before="0" w:after="0" w:line="400" w:lineRule="exact"/>
              <w:ind w:left="0" w:right="0" w:rightChars="0" w:firstLine="0" w:firstLineChars="0"/>
              <w:jc w:val="both"/>
              <w:textAlignment w:val="auto"/>
              <w:rPr>
                <w:rFonts w:hint="eastAsia" w:ascii="宋体" w:hAnsi="宋体" w:eastAsia="宋体" w:cs="宋体"/>
                <w:b/>
                <w:bCs/>
                <w:color w:val="auto"/>
                <w:kern w:val="2"/>
                <w:sz w:val="21"/>
                <w:szCs w:val="21"/>
                <w:highlight w:val="none"/>
                <w:lang w:val="en-US" w:bidi="ar-SA"/>
              </w:rPr>
            </w:pPr>
            <w:r>
              <w:rPr>
                <w:rFonts w:hint="eastAsia" w:ascii="宋体" w:hAnsi="宋体" w:eastAsia="宋体" w:cs="宋体"/>
                <w:b/>
                <w:bCs/>
                <w:color w:val="auto"/>
                <w:kern w:val="2"/>
                <w:sz w:val="21"/>
                <w:szCs w:val="21"/>
                <w:highlight w:val="none"/>
                <w:lang w:val="en-US" w:bidi="ar-SA"/>
              </w:rPr>
              <w:t>除确认存在计算错误外，评标基准价不因</w:t>
            </w:r>
            <w:r>
              <w:rPr>
                <w:rFonts w:hint="eastAsia" w:ascii="宋体" w:hAnsi="宋体" w:eastAsia="宋体" w:cs="宋体"/>
                <w:b/>
                <w:bCs/>
                <w:color w:val="auto"/>
                <w:kern w:val="2"/>
                <w:sz w:val="21"/>
                <w:szCs w:val="21"/>
                <w:highlight w:val="none"/>
                <w:lang w:val="en-US" w:eastAsia="zh-CN" w:bidi="ar-SA"/>
              </w:rPr>
              <w:t>招投标</w:t>
            </w:r>
            <w:r>
              <w:rPr>
                <w:rFonts w:hint="eastAsia" w:ascii="宋体" w:hAnsi="宋体" w:eastAsia="宋体" w:cs="宋体"/>
                <w:b/>
                <w:bCs/>
                <w:color w:val="auto"/>
                <w:kern w:val="2"/>
                <w:sz w:val="21"/>
                <w:szCs w:val="21"/>
                <w:highlight w:val="none"/>
                <w:lang w:val="en-US" w:bidi="ar-SA"/>
              </w:rPr>
              <w:t>当事人质疑、投诉、复议以及其它任何情形而改变。</w:t>
            </w:r>
          </w:p>
          <w:p w14:paraId="0DCEE666">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color w:val="000000"/>
                <w:sz w:val="21"/>
                <w:szCs w:val="21"/>
                <w:highlight w:val="none"/>
              </w:rPr>
            </w:pPr>
            <w:r>
              <w:rPr>
                <w:rFonts w:hint="eastAsia" w:ascii="宋体" w:hAnsi="宋体" w:eastAsia="宋体" w:cs="宋体"/>
                <w:color w:val="auto"/>
                <w:kern w:val="2"/>
                <w:sz w:val="21"/>
                <w:szCs w:val="21"/>
                <w:highlight w:val="none"/>
                <w:lang w:val="en-US" w:eastAsia="zh-CN" w:bidi="ar-SA"/>
              </w:rPr>
              <w:t>投标报价</w:t>
            </w:r>
            <w:r>
              <w:rPr>
                <w:rFonts w:hint="eastAsia" w:ascii="宋体" w:hAnsi="宋体" w:eastAsia="宋体" w:cs="宋体"/>
                <w:color w:val="auto"/>
                <w:kern w:val="2"/>
                <w:sz w:val="21"/>
                <w:szCs w:val="21"/>
                <w:highlight w:val="none"/>
                <w:lang w:val="en-US" w:bidi="ar-SA"/>
              </w:rPr>
              <w:t>等于评标基准价的得</w:t>
            </w:r>
            <w:r>
              <w:rPr>
                <w:rFonts w:hint="eastAsia" w:ascii="宋体" w:hAnsi="宋体" w:cs="宋体"/>
                <w:color w:val="auto"/>
                <w:kern w:val="2"/>
                <w:sz w:val="21"/>
                <w:szCs w:val="21"/>
                <w:highlight w:val="none"/>
                <w:lang w:val="en-US" w:eastAsia="zh-CN" w:bidi="ar-SA"/>
              </w:rPr>
              <w:t>6</w:t>
            </w:r>
            <w:r>
              <w:rPr>
                <w:rFonts w:hint="eastAsia" w:ascii="宋体" w:hAnsi="宋体" w:eastAsia="宋体" w:cs="宋体"/>
                <w:color w:val="auto"/>
                <w:kern w:val="2"/>
                <w:sz w:val="21"/>
                <w:szCs w:val="21"/>
                <w:highlight w:val="none"/>
                <w:lang w:val="en-US" w:eastAsia="zh-CN" w:bidi="ar-SA"/>
              </w:rPr>
              <w:t>0</w:t>
            </w:r>
            <w:r>
              <w:rPr>
                <w:rFonts w:hint="eastAsia" w:ascii="宋体" w:hAnsi="宋体" w:eastAsia="宋体" w:cs="宋体"/>
                <w:color w:val="auto"/>
                <w:kern w:val="2"/>
                <w:sz w:val="21"/>
                <w:szCs w:val="21"/>
                <w:highlight w:val="none"/>
                <w:lang w:val="en-US" w:bidi="ar-SA"/>
              </w:rPr>
              <w:t>分，</w:t>
            </w:r>
            <w:r>
              <w:rPr>
                <w:rFonts w:hint="eastAsia" w:ascii="宋体" w:hAnsi="宋体" w:eastAsia="宋体" w:cs="宋体"/>
                <w:color w:val="auto"/>
                <w:kern w:val="2"/>
                <w:sz w:val="21"/>
                <w:szCs w:val="21"/>
                <w:highlight w:val="none"/>
                <w:lang w:val="en-US" w:eastAsia="zh-CN" w:bidi="ar-SA"/>
              </w:rPr>
              <w:t>投标报价</w:t>
            </w:r>
            <w:r>
              <w:rPr>
                <w:rFonts w:hint="eastAsia" w:ascii="宋体" w:hAnsi="宋体" w:eastAsia="宋体" w:cs="宋体"/>
                <w:color w:val="auto"/>
                <w:kern w:val="2"/>
                <w:sz w:val="21"/>
                <w:szCs w:val="21"/>
                <w:highlight w:val="none"/>
                <w:lang w:val="en-US" w:bidi="ar-SA"/>
              </w:rPr>
              <w:t>相对评标基准价每低1%扣0.6分，每高1%扣0.9分；偏离不足1%的，按照插入法计算得分。分值计算结果均保留两位小数，第三位四舍五入。</w:t>
            </w:r>
          </w:p>
        </w:tc>
      </w:tr>
      <w:tr w14:paraId="66DACE5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58" w:type="dxa"/>
            <w:tcBorders>
              <w:bottom w:val="single" w:color="000000" w:sz="12" w:space="0"/>
            </w:tcBorders>
            <w:noWrap w:val="0"/>
            <w:vAlign w:val="center"/>
          </w:tcPr>
          <w:p w14:paraId="3835659D">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备注</w:t>
            </w:r>
          </w:p>
        </w:tc>
        <w:tc>
          <w:tcPr>
            <w:tcW w:w="8608" w:type="dxa"/>
            <w:gridSpan w:val="3"/>
            <w:tcBorders>
              <w:bottom w:val="single" w:color="000000" w:sz="12" w:space="0"/>
            </w:tcBorders>
            <w:noWrap w:val="0"/>
            <w:vAlign w:val="center"/>
          </w:tcPr>
          <w:p w14:paraId="152B4887">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技术部分打分：</w:t>
            </w:r>
          </w:p>
          <w:p w14:paraId="74D6B8CE">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b w:val="0"/>
                <w:bCs w:val="0"/>
                <w:sz w:val="21"/>
                <w:szCs w:val="21"/>
                <w:highlight w:val="none"/>
              </w:rPr>
            </w:pPr>
            <w:r>
              <w:rPr>
                <w:rFonts w:hint="eastAsia" w:ascii="宋体" w:hAnsi="宋体" w:eastAsia="宋体" w:cs="宋体"/>
                <w:sz w:val="21"/>
                <w:szCs w:val="21"/>
                <w:highlight w:val="none"/>
              </w:rPr>
              <w:t>1、评标委员会需根据标书阐述情况在规定分值内打</w:t>
            </w:r>
            <w:r>
              <w:rPr>
                <w:rFonts w:hint="eastAsia" w:ascii="宋体" w:hAnsi="宋体" w:eastAsia="宋体" w:cs="宋体"/>
                <w:b w:val="0"/>
                <w:bCs w:val="0"/>
                <w:sz w:val="21"/>
                <w:szCs w:val="21"/>
                <w:highlight w:val="none"/>
              </w:rPr>
              <w:t>分</w:t>
            </w:r>
            <w:r>
              <w:rPr>
                <w:rFonts w:hint="eastAsia" w:ascii="宋体" w:hAnsi="宋体" w:eastAsia="宋体" w:cs="宋体"/>
                <w:b w:val="0"/>
                <w:bCs w:val="0"/>
                <w:sz w:val="21"/>
                <w:szCs w:val="21"/>
                <w:highlight w:val="none"/>
                <w:lang w:eastAsia="zh-CN"/>
              </w:rPr>
              <w:t>，打分最多保留一位小数。</w:t>
            </w:r>
          </w:p>
          <w:p w14:paraId="2E42AF64">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color w:val="000000"/>
                <w:sz w:val="21"/>
                <w:szCs w:val="21"/>
                <w:highlight w:val="none"/>
              </w:rPr>
            </w:pPr>
            <w:r>
              <w:rPr>
                <w:rFonts w:hint="eastAsia" w:ascii="宋体" w:hAnsi="宋体" w:eastAsia="宋体" w:cs="宋体"/>
                <w:sz w:val="21"/>
                <w:szCs w:val="21"/>
                <w:highlight w:val="none"/>
              </w:rPr>
              <w:t>2、各投标人技术部分得分为评委打分的平均值，平均值“四舍五入”保留小数点后两位。</w:t>
            </w:r>
          </w:p>
        </w:tc>
      </w:tr>
    </w:tbl>
    <w:p w14:paraId="2371647C">
      <w:pPr>
        <w:spacing w:line="440" w:lineRule="exact"/>
        <w:ind w:right="-521" w:rightChars="-248" w:firstLine="420"/>
        <w:outlineLvl w:val="1"/>
        <w:rPr>
          <w:rFonts w:hint="eastAsia" w:ascii="宋体" w:hAnsi="宋体" w:eastAsia="宋体" w:cs="宋体"/>
          <w:b/>
          <w:bCs/>
          <w:szCs w:val="21"/>
          <w:highlight w:val="none"/>
        </w:rPr>
      </w:pPr>
      <w:bookmarkStart w:id="128" w:name="_Toc12639"/>
      <w:r>
        <w:rPr>
          <w:rFonts w:hint="eastAsia" w:ascii="宋体" w:hAnsi="宋体" w:eastAsia="宋体" w:cs="宋体"/>
          <w:b/>
          <w:bCs/>
          <w:szCs w:val="21"/>
          <w:highlight w:val="none"/>
        </w:rPr>
        <w:t>九、中标候选人的确定</w:t>
      </w:r>
      <w:bookmarkEnd w:id="127"/>
      <w:bookmarkEnd w:id="128"/>
    </w:p>
    <w:p w14:paraId="5028BAB8">
      <w:pPr>
        <w:spacing w:line="440" w:lineRule="exact"/>
        <w:ind w:right="-521" w:rightChars="-248" w:firstLine="420"/>
        <w:rPr>
          <w:rFonts w:hint="eastAsia" w:ascii="宋体" w:hAnsi="宋体" w:eastAsia="宋体" w:cs="宋体"/>
          <w:bCs/>
          <w:szCs w:val="21"/>
          <w:highlight w:val="none"/>
        </w:rPr>
      </w:pPr>
      <w:r>
        <w:rPr>
          <w:rFonts w:hint="eastAsia" w:ascii="宋体" w:hAnsi="宋体" w:eastAsia="宋体" w:cs="宋体"/>
          <w:bCs/>
          <w:szCs w:val="21"/>
          <w:highlight w:val="none"/>
        </w:rPr>
        <w:t>评委会认为投标人的报价明显低于其他通过符合性审查投标人的报价，有可能影响</w:t>
      </w:r>
      <w:r>
        <w:rPr>
          <w:rFonts w:hint="eastAsia" w:ascii="宋体" w:hAnsi="宋体" w:cs="宋体"/>
          <w:bCs/>
          <w:szCs w:val="21"/>
          <w:highlight w:val="none"/>
          <w:lang w:val="en-US" w:eastAsia="zh-CN"/>
        </w:rPr>
        <w:t>服务</w:t>
      </w:r>
      <w:r>
        <w:rPr>
          <w:rFonts w:hint="eastAsia" w:ascii="宋体" w:hAnsi="宋体" w:eastAsia="宋体" w:cs="宋体"/>
          <w:bCs/>
          <w:szCs w:val="21"/>
          <w:highlight w:val="none"/>
        </w:rPr>
        <w:t>质量或者不能诚信履约的，应当要求其在合理的时间内提供书面说明，必要时提交相关证明材料；投标人不能证明其报价合理性的，评委会应当将其作为无效投标处理。</w:t>
      </w:r>
    </w:p>
    <w:p w14:paraId="458FFE3C">
      <w:pPr>
        <w:spacing w:line="440" w:lineRule="exact"/>
        <w:ind w:right="-521" w:rightChars="-248" w:firstLine="420"/>
        <w:rPr>
          <w:rFonts w:hint="eastAsia" w:ascii="宋体" w:hAnsi="宋体" w:eastAsia="宋体" w:cs="宋体"/>
          <w:b/>
          <w:bCs/>
          <w:szCs w:val="21"/>
          <w:highlight w:val="none"/>
        </w:rPr>
      </w:pPr>
      <w:r>
        <w:rPr>
          <w:rFonts w:hint="eastAsia" w:ascii="宋体" w:hAnsi="宋体" w:eastAsia="宋体" w:cs="宋体"/>
          <w:szCs w:val="21"/>
          <w:highlight w:val="none"/>
        </w:rPr>
        <w:t>评委会汇总各评委评分后，推荐得分最高的投标人为中标候选人。如出现相同最高分，按投标报价低的推荐为中标候选人；如得分且投标报价相同的，由评委会根据技术指标优劣，优者推荐为中标候选人；如得分、投标报价且技术指标优劣均相同的，抽签确定中标候选人。抽签道具为乒乓球，在监管人员监督下，招标人根据得分、投标报价且技术指标优劣均相同的投标人数量准备好同等数量且数值不同的乒乓球，并宣布抽到乒乓球数值最小的即为中标候选人。抽签代表为本项目投标文件中注明的法定代表人或授权代理人，抽签顺序为投标单位递交投标文件登记的先后顺序。</w:t>
      </w:r>
    </w:p>
    <w:p w14:paraId="40191206">
      <w:pPr>
        <w:spacing w:line="440" w:lineRule="exact"/>
        <w:ind w:right="-521" w:rightChars="-248" w:firstLine="420"/>
        <w:outlineLvl w:val="1"/>
        <w:rPr>
          <w:rFonts w:hint="eastAsia" w:ascii="宋体" w:hAnsi="宋体" w:eastAsia="宋体" w:cs="宋体"/>
          <w:b/>
          <w:bCs/>
          <w:szCs w:val="21"/>
          <w:highlight w:val="none"/>
        </w:rPr>
      </w:pPr>
      <w:bookmarkStart w:id="129" w:name="_Toc12429"/>
      <w:bookmarkStart w:id="130" w:name="_Toc22854"/>
      <w:r>
        <w:rPr>
          <w:rFonts w:hint="eastAsia" w:ascii="宋体" w:hAnsi="宋体" w:eastAsia="宋体" w:cs="宋体"/>
          <w:b/>
          <w:bCs/>
          <w:szCs w:val="21"/>
          <w:highlight w:val="none"/>
        </w:rPr>
        <w:t>十、注意事项</w:t>
      </w:r>
      <w:bookmarkEnd w:id="129"/>
      <w:bookmarkEnd w:id="130"/>
    </w:p>
    <w:p w14:paraId="1CD53BEF">
      <w:pPr>
        <w:spacing w:line="440" w:lineRule="exact"/>
        <w:ind w:right="-521" w:rightChars="-248" w:firstLine="420"/>
        <w:rPr>
          <w:rFonts w:hint="eastAsia" w:ascii="宋体" w:hAnsi="宋体" w:eastAsia="宋体" w:cs="宋体"/>
          <w:szCs w:val="21"/>
          <w:highlight w:val="none"/>
        </w:rPr>
      </w:pPr>
      <w:r>
        <w:rPr>
          <w:rFonts w:hint="eastAsia" w:ascii="宋体" w:hAnsi="宋体" w:eastAsia="宋体" w:cs="宋体"/>
          <w:szCs w:val="21"/>
          <w:highlight w:val="none"/>
        </w:rPr>
        <w:t>1、在投标、开标时间，投标人不得向评委询问情况，不得进行旨在影响评标结果的活动。</w:t>
      </w:r>
    </w:p>
    <w:p w14:paraId="3B690BCD">
      <w:pPr>
        <w:spacing w:line="440" w:lineRule="exact"/>
        <w:ind w:right="-521" w:rightChars="-248" w:firstLine="420"/>
        <w:rPr>
          <w:rFonts w:hint="eastAsia" w:ascii="宋体" w:hAnsi="宋体" w:eastAsia="宋体" w:cs="宋体"/>
          <w:szCs w:val="21"/>
          <w:highlight w:val="none"/>
        </w:rPr>
      </w:pPr>
      <w:r>
        <w:rPr>
          <w:rFonts w:hint="eastAsia" w:ascii="宋体" w:hAnsi="宋体" w:eastAsia="宋体" w:cs="宋体"/>
          <w:szCs w:val="21"/>
          <w:highlight w:val="none"/>
        </w:rPr>
        <w:t>2、评委会不得向投标人解释落标原因。</w:t>
      </w:r>
    </w:p>
    <w:p w14:paraId="47F6985B">
      <w:pPr>
        <w:spacing w:line="440" w:lineRule="exact"/>
        <w:ind w:right="-521" w:rightChars="-248" w:firstLine="420"/>
        <w:rPr>
          <w:rFonts w:hint="eastAsia" w:ascii="宋体" w:hAnsi="宋体" w:eastAsia="宋体" w:cs="宋体"/>
          <w:szCs w:val="21"/>
          <w:highlight w:val="none"/>
        </w:rPr>
      </w:pPr>
      <w:r>
        <w:rPr>
          <w:rFonts w:hint="eastAsia" w:ascii="宋体" w:hAnsi="宋体" w:eastAsia="宋体" w:cs="宋体"/>
          <w:szCs w:val="21"/>
          <w:highlight w:val="none"/>
        </w:rPr>
        <w:t>3、在投标、评标过程中，如果投标人联合故意抬高报价或出现其他不正当行为，招标人有权中止投标或评标。</w:t>
      </w:r>
    </w:p>
    <w:p w14:paraId="5A3FAF94">
      <w:pPr>
        <w:spacing w:line="440" w:lineRule="exact"/>
        <w:ind w:right="-521" w:rightChars="-248" w:firstLine="420"/>
        <w:rPr>
          <w:rFonts w:hint="eastAsia" w:ascii="宋体" w:hAnsi="宋体" w:eastAsia="宋体" w:cs="宋体"/>
          <w:szCs w:val="21"/>
          <w:highlight w:val="none"/>
        </w:rPr>
      </w:pPr>
      <w:r>
        <w:rPr>
          <w:rFonts w:hint="eastAsia" w:ascii="宋体" w:hAnsi="宋体" w:eastAsia="宋体" w:cs="宋体"/>
          <w:szCs w:val="21"/>
          <w:highlight w:val="none"/>
        </w:rPr>
        <w:t>4、凡在投标、开标过程中，招标人已提示是否异议的事项，投标人当时没有提出异议的，事后投标人不得针对上述事项提出质疑。比如：招标人在开标中提示评委是否回避，投标人现场未提出异议的，事后不得针对评委回避事项提出质疑。</w:t>
      </w:r>
    </w:p>
    <w:p w14:paraId="583F9668">
      <w:pPr>
        <w:spacing w:line="440" w:lineRule="exact"/>
        <w:ind w:right="-521" w:rightChars="-248" w:firstLine="420"/>
        <w:outlineLvl w:val="1"/>
        <w:rPr>
          <w:rFonts w:hint="eastAsia" w:ascii="宋体" w:hAnsi="宋体" w:eastAsia="宋体" w:cs="宋体"/>
          <w:b/>
          <w:bCs/>
          <w:szCs w:val="21"/>
          <w:highlight w:val="none"/>
        </w:rPr>
      </w:pPr>
      <w:bookmarkStart w:id="131" w:name="_Toc9148"/>
      <w:bookmarkStart w:id="132" w:name="_Toc7762"/>
      <w:r>
        <w:rPr>
          <w:rFonts w:hint="eastAsia" w:ascii="宋体" w:hAnsi="宋体" w:eastAsia="宋体" w:cs="宋体"/>
          <w:b/>
          <w:bCs/>
          <w:szCs w:val="21"/>
          <w:highlight w:val="none"/>
        </w:rPr>
        <w:t>十一、合同授予</w:t>
      </w:r>
      <w:bookmarkEnd w:id="131"/>
      <w:bookmarkEnd w:id="132"/>
    </w:p>
    <w:p w14:paraId="1A7A053A">
      <w:pPr>
        <w:spacing w:line="440" w:lineRule="exact"/>
        <w:ind w:right="-521" w:rightChars="-248" w:firstLine="420"/>
        <w:rPr>
          <w:rFonts w:hint="eastAsia" w:ascii="宋体" w:hAnsi="宋体" w:eastAsia="宋体" w:cs="宋体"/>
          <w:szCs w:val="21"/>
          <w:highlight w:val="none"/>
        </w:rPr>
      </w:pPr>
      <w:r>
        <w:rPr>
          <w:rFonts w:hint="eastAsia" w:ascii="宋体" w:hAnsi="宋体" w:eastAsia="宋体" w:cs="宋体"/>
          <w:szCs w:val="21"/>
          <w:highlight w:val="none"/>
        </w:rPr>
        <w:t>1、中标候选人公示</w:t>
      </w:r>
    </w:p>
    <w:p w14:paraId="562735B2">
      <w:pPr>
        <w:spacing w:line="440" w:lineRule="exact"/>
        <w:ind w:right="-521" w:rightChars="-248" w:firstLine="420"/>
        <w:rPr>
          <w:rFonts w:hint="eastAsia" w:ascii="宋体" w:hAnsi="宋体" w:eastAsia="宋体" w:cs="宋体"/>
          <w:szCs w:val="21"/>
          <w:highlight w:val="none"/>
        </w:rPr>
      </w:pPr>
      <w:r>
        <w:rPr>
          <w:rFonts w:hint="eastAsia" w:ascii="宋体" w:hAnsi="宋体" w:eastAsia="宋体" w:cs="宋体"/>
          <w:szCs w:val="21"/>
          <w:highlight w:val="none"/>
        </w:rPr>
        <w:t>招标人在收到评标报告之日起3日内，在“南通轨道交通集团有限公司官网”和“中国招标投标公共服务平台”公示中标候选人，公示期不得少于3天。</w:t>
      </w:r>
    </w:p>
    <w:p w14:paraId="3943CD46">
      <w:pPr>
        <w:spacing w:line="440" w:lineRule="exact"/>
        <w:ind w:right="-521" w:rightChars="-248" w:firstLine="420"/>
        <w:rPr>
          <w:rFonts w:hint="eastAsia" w:ascii="宋体" w:hAnsi="宋体" w:eastAsia="宋体" w:cs="宋体"/>
          <w:szCs w:val="21"/>
          <w:highlight w:val="none"/>
        </w:rPr>
      </w:pPr>
      <w:r>
        <w:rPr>
          <w:rFonts w:hint="eastAsia" w:ascii="宋体" w:hAnsi="宋体" w:eastAsia="宋体" w:cs="宋体"/>
          <w:szCs w:val="21"/>
          <w:highlight w:val="none"/>
        </w:rPr>
        <w:t>2、评标结果异议</w:t>
      </w:r>
    </w:p>
    <w:p w14:paraId="7926C793">
      <w:pPr>
        <w:spacing w:line="440" w:lineRule="exact"/>
        <w:ind w:right="-521" w:rightChars="-248" w:firstLine="420"/>
        <w:rPr>
          <w:rFonts w:hint="eastAsia" w:ascii="宋体" w:hAnsi="宋体" w:eastAsia="宋体" w:cs="宋体"/>
          <w:szCs w:val="21"/>
          <w:highlight w:val="none"/>
        </w:rPr>
      </w:pPr>
      <w:r>
        <w:rPr>
          <w:rFonts w:hint="eastAsia" w:ascii="宋体" w:hAnsi="宋体" w:eastAsia="宋体" w:cs="宋体"/>
          <w:szCs w:val="21"/>
          <w:highlight w:val="none"/>
        </w:rPr>
        <w:t>投标人或者其他利害关系人对评标结果有异议的，应当在中标候选人公示期间提出。招标人将在收到异议之日起 3 日内作出答复；作出答复前，将暂停招标投标活动。</w:t>
      </w:r>
    </w:p>
    <w:p w14:paraId="5FC347BD">
      <w:pPr>
        <w:spacing w:line="440" w:lineRule="exact"/>
        <w:ind w:right="-521" w:rightChars="-248" w:firstLine="420"/>
        <w:rPr>
          <w:rFonts w:hint="eastAsia" w:ascii="宋体" w:hAnsi="宋体" w:eastAsia="宋体" w:cs="宋体"/>
          <w:szCs w:val="21"/>
          <w:highlight w:val="none"/>
        </w:rPr>
      </w:pPr>
      <w:r>
        <w:rPr>
          <w:rFonts w:hint="eastAsia" w:ascii="宋体" w:hAnsi="宋体" w:eastAsia="宋体" w:cs="宋体"/>
          <w:szCs w:val="21"/>
          <w:highlight w:val="none"/>
        </w:rPr>
        <w:t>3、中标通知书</w:t>
      </w:r>
    </w:p>
    <w:p w14:paraId="61A408E1">
      <w:pPr>
        <w:spacing w:line="440" w:lineRule="exact"/>
        <w:ind w:right="-521" w:rightChars="-248" w:firstLine="420"/>
        <w:rPr>
          <w:rFonts w:hint="eastAsia" w:ascii="宋体" w:hAnsi="宋体" w:eastAsia="宋体" w:cs="宋体"/>
          <w:szCs w:val="21"/>
          <w:highlight w:val="none"/>
        </w:rPr>
      </w:pPr>
      <w:r>
        <w:rPr>
          <w:rFonts w:hint="eastAsia" w:ascii="宋体" w:hAnsi="宋体" w:eastAsia="宋体" w:cs="宋体"/>
          <w:szCs w:val="21"/>
          <w:highlight w:val="none"/>
        </w:rPr>
        <w:t>在本项目的投标有效期内，招标人以书面形式向中标人发出中标通知书。</w:t>
      </w:r>
    </w:p>
    <w:p w14:paraId="6CF59D2A">
      <w:pPr>
        <w:spacing w:line="440" w:lineRule="exact"/>
        <w:ind w:right="-521" w:rightChars="-248" w:firstLine="420"/>
        <w:rPr>
          <w:rFonts w:hint="eastAsia" w:ascii="宋体" w:hAnsi="宋体" w:eastAsia="宋体" w:cs="宋体"/>
          <w:szCs w:val="21"/>
          <w:highlight w:val="none"/>
        </w:rPr>
      </w:pPr>
      <w:r>
        <w:rPr>
          <w:rFonts w:hint="eastAsia" w:ascii="宋体" w:hAnsi="宋体" w:eastAsia="宋体" w:cs="宋体"/>
          <w:szCs w:val="21"/>
          <w:highlight w:val="none"/>
        </w:rPr>
        <w:t>4、履约保证金</w:t>
      </w:r>
    </w:p>
    <w:p w14:paraId="259B5702">
      <w:pPr>
        <w:spacing w:line="440" w:lineRule="exact"/>
        <w:ind w:right="-521" w:rightChars="-248" w:firstLine="420"/>
        <w:rPr>
          <w:rFonts w:hint="eastAsia" w:ascii="宋体" w:hAnsi="宋体" w:eastAsia="宋体" w:cs="宋体"/>
          <w:szCs w:val="21"/>
          <w:highlight w:val="none"/>
        </w:rPr>
      </w:pPr>
      <w:r>
        <w:rPr>
          <w:rFonts w:hint="eastAsia" w:ascii="宋体" w:hAnsi="宋体" w:eastAsia="宋体" w:cs="宋体"/>
          <w:szCs w:val="21"/>
          <w:highlight w:val="none"/>
        </w:rPr>
        <w:t>中标人在接到中标通知书10日内，签订合同之前提交履约保证金，履约保证金采用银行转账或银行保函，银行转账须从企业基本户银行出具（格式详见招标文件第</w:t>
      </w:r>
      <w:r>
        <w:rPr>
          <w:rFonts w:hint="eastAsia" w:ascii="宋体" w:hAnsi="宋体" w:cs="宋体"/>
          <w:szCs w:val="21"/>
          <w:highlight w:val="none"/>
          <w:lang w:val="en-US" w:eastAsia="zh-CN"/>
        </w:rPr>
        <w:t>五</w:t>
      </w:r>
      <w:r>
        <w:rPr>
          <w:rFonts w:hint="eastAsia" w:ascii="宋体" w:hAnsi="宋体" w:eastAsia="宋体" w:cs="宋体"/>
          <w:szCs w:val="21"/>
          <w:highlight w:val="none"/>
        </w:rPr>
        <w:t>章附件），履约保证金为</w:t>
      </w:r>
      <w:r>
        <w:rPr>
          <w:rFonts w:hint="eastAsia" w:ascii="宋体" w:hAnsi="宋体" w:eastAsia="宋体" w:cs="宋体"/>
          <w:szCs w:val="21"/>
          <w:highlight w:val="none"/>
          <w:lang w:val="en-US" w:eastAsia="zh-CN"/>
        </w:rPr>
        <w:t>5000元</w:t>
      </w:r>
      <w:r>
        <w:rPr>
          <w:rFonts w:hint="eastAsia" w:ascii="宋体" w:hAnsi="宋体" w:eastAsia="宋体" w:cs="宋体"/>
          <w:szCs w:val="21"/>
          <w:highlight w:val="none"/>
        </w:rPr>
        <w:t>。</w:t>
      </w:r>
    </w:p>
    <w:p w14:paraId="5365C037">
      <w:pPr>
        <w:spacing w:line="440" w:lineRule="exact"/>
        <w:ind w:right="-521" w:rightChars="-248" w:firstLine="420"/>
        <w:rPr>
          <w:rFonts w:hint="eastAsia" w:ascii="宋体" w:hAnsi="宋体" w:eastAsia="宋体" w:cs="宋体"/>
          <w:szCs w:val="21"/>
          <w:highlight w:val="none"/>
        </w:rPr>
      </w:pPr>
      <w:r>
        <w:rPr>
          <w:rFonts w:hint="eastAsia" w:ascii="宋体" w:hAnsi="宋体" w:eastAsia="宋体" w:cs="宋体"/>
          <w:szCs w:val="21"/>
          <w:highlight w:val="none"/>
        </w:rPr>
        <w:t>未按招标文件规定提交履约保证金，招标人将取消其中标资格。</w:t>
      </w:r>
    </w:p>
    <w:p w14:paraId="018BEBAE">
      <w:pPr>
        <w:spacing w:line="440" w:lineRule="exact"/>
        <w:ind w:right="-521" w:rightChars="-248" w:firstLine="420"/>
        <w:rPr>
          <w:rFonts w:hint="eastAsia" w:ascii="宋体" w:hAnsi="宋体" w:eastAsia="宋体" w:cs="宋体"/>
          <w:szCs w:val="21"/>
          <w:highlight w:val="none"/>
        </w:rPr>
      </w:pPr>
      <w:r>
        <w:rPr>
          <w:rFonts w:hint="eastAsia" w:ascii="宋体" w:hAnsi="宋体" w:eastAsia="宋体" w:cs="宋体"/>
          <w:szCs w:val="21"/>
          <w:highlight w:val="none"/>
        </w:rPr>
        <w:t>5、签订合同</w:t>
      </w:r>
    </w:p>
    <w:p w14:paraId="6FDD22B0">
      <w:pPr>
        <w:spacing w:line="440" w:lineRule="exact"/>
        <w:ind w:right="-521" w:rightChars="-248" w:firstLine="420"/>
        <w:rPr>
          <w:rFonts w:hint="eastAsia" w:ascii="宋体" w:hAnsi="宋体" w:eastAsia="宋体" w:cs="宋体"/>
          <w:szCs w:val="21"/>
          <w:highlight w:val="none"/>
        </w:rPr>
      </w:pPr>
      <w:r>
        <w:rPr>
          <w:rFonts w:hint="eastAsia" w:ascii="宋体" w:hAnsi="宋体" w:eastAsia="宋体" w:cs="宋体"/>
          <w:szCs w:val="21"/>
          <w:highlight w:val="none"/>
        </w:rPr>
        <w:t>招标人和中标人应当自中标通知书发出之日起30天内，根据招标文件和中标人的投标文件订立书面合同。中标人无正当理由拒签合同的，招标人取消其中标资格；给招标人造成的损失的，中标人还应当予以赔偿。</w:t>
      </w:r>
    </w:p>
    <w:p w14:paraId="1188A7C9">
      <w:pPr>
        <w:spacing w:line="440" w:lineRule="exact"/>
        <w:ind w:right="-521" w:rightChars="-248" w:firstLine="420"/>
        <w:rPr>
          <w:rFonts w:hint="eastAsia" w:ascii="宋体" w:hAnsi="宋体" w:eastAsia="宋体" w:cs="宋体"/>
          <w:szCs w:val="21"/>
          <w:highlight w:val="none"/>
        </w:rPr>
      </w:pPr>
      <w:r>
        <w:rPr>
          <w:rFonts w:hint="eastAsia" w:ascii="宋体" w:hAnsi="宋体" w:eastAsia="宋体" w:cs="宋体"/>
          <w:szCs w:val="21"/>
          <w:highlight w:val="none"/>
        </w:rPr>
        <w:t>发出中标通知书后，招标人无正当理由拒签合同，或者在签订合同时向中标人提出附加条件的，给中标人造成损失的，应当赔偿损失。</w:t>
      </w:r>
    </w:p>
    <w:p w14:paraId="71BAF906">
      <w:pPr>
        <w:spacing w:line="440" w:lineRule="exact"/>
        <w:ind w:left="422" w:right="-521" w:rightChars="-248" w:hanging="422" w:hangingChars="175"/>
        <w:jc w:val="center"/>
        <w:outlineLvl w:val="0"/>
        <w:rPr>
          <w:rFonts w:hint="eastAsia" w:ascii="宋体" w:hAnsi="宋体" w:eastAsia="宋体" w:cs="宋体"/>
          <w:b/>
          <w:sz w:val="32"/>
          <w:szCs w:val="32"/>
          <w:highlight w:val="none"/>
        </w:rPr>
      </w:pPr>
      <w:r>
        <w:rPr>
          <w:rFonts w:hint="eastAsia" w:ascii="宋体" w:hAnsi="宋体" w:eastAsia="宋体" w:cs="宋体"/>
          <w:b/>
          <w:sz w:val="24"/>
          <w:highlight w:val="none"/>
        </w:rPr>
        <w:br w:type="page"/>
      </w:r>
      <w:bookmarkStart w:id="133" w:name="_Toc17736"/>
      <w:bookmarkStart w:id="134" w:name="_Toc8456"/>
      <w:bookmarkStart w:id="135" w:name="_Toc30950"/>
      <w:bookmarkStart w:id="136" w:name="_Toc27827"/>
      <w:bookmarkStart w:id="137" w:name="_Toc26011"/>
      <w:bookmarkStart w:id="138" w:name="_Toc26394"/>
      <w:bookmarkStart w:id="139" w:name="_Toc2576"/>
      <w:r>
        <w:rPr>
          <w:rFonts w:hint="eastAsia" w:ascii="宋体" w:hAnsi="宋体" w:eastAsia="宋体" w:cs="宋体"/>
          <w:b/>
          <w:sz w:val="32"/>
          <w:szCs w:val="32"/>
          <w:highlight w:val="none"/>
        </w:rPr>
        <w:t>第四章  用户需求书</w:t>
      </w:r>
      <w:bookmarkEnd w:id="133"/>
    </w:p>
    <w:p w14:paraId="1B0584F4">
      <w:pPr>
        <w:spacing w:line="440" w:lineRule="exact"/>
        <w:ind w:left="420" w:leftChars="200" w:right="-521" w:rightChars="-248" w:firstLine="316" w:firstLineChars="131"/>
        <w:rPr>
          <w:rFonts w:hint="eastAsia" w:ascii="宋体" w:hAnsi="宋体" w:eastAsia="宋体" w:cs="宋体"/>
          <w:b/>
          <w:bCs/>
          <w:sz w:val="24"/>
          <w:highlight w:val="none"/>
        </w:rPr>
      </w:pPr>
    </w:p>
    <w:p w14:paraId="5A225B70">
      <w:pPr>
        <w:spacing w:line="440" w:lineRule="exact"/>
        <w:ind w:right="-521" w:rightChars="-248" w:firstLine="420"/>
        <w:outlineLvl w:val="1"/>
        <w:rPr>
          <w:rFonts w:hint="eastAsia" w:ascii="宋体" w:hAnsi="宋体" w:eastAsia="宋体" w:cs="宋体"/>
          <w:b/>
          <w:bCs/>
          <w:szCs w:val="21"/>
          <w:highlight w:val="none"/>
        </w:rPr>
      </w:pPr>
      <w:bookmarkStart w:id="140" w:name="_Toc2729"/>
      <w:r>
        <w:rPr>
          <w:rFonts w:hint="eastAsia" w:ascii="宋体" w:hAnsi="宋体" w:eastAsia="宋体" w:cs="宋体"/>
          <w:b/>
          <w:bCs/>
          <w:szCs w:val="21"/>
          <w:highlight w:val="none"/>
          <w:lang w:val="en-US" w:eastAsia="zh-CN"/>
        </w:rPr>
        <w:t>一、</w:t>
      </w:r>
      <w:r>
        <w:rPr>
          <w:rFonts w:hint="eastAsia" w:ascii="宋体" w:hAnsi="宋体" w:eastAsia="宋体" w:cs="宋体"/>
          <w:b/>
          <w:bCs/>
          <w:szCs w:val="21"/>
          <w:highlight w:val="none"/>
        </w:rPr>
        <w:t>项目概况</w:t>
      </w:r>
      <w:bookmarkEnd w:id="140"/>
    </w:p>
    <w:p w14:paraId="3B25083C">
      <w:pPr>
        <w:spacing w:line="440" w:lineRule="exact"/>
        <w:ind w:right="-521" w:rightChars="-248" w:firstLine="420"/>
        <w:rPr>
          <w:rFonts w:hint="eastAsia" w:ascii="宋体" w:hAnsi="宋体" w:eastAsia="宋体" w:cs="宋体"/>
          <w:szCs w:val="21"/>
          <w:highlight w:val="none"/>
        </w:rPr>
      </w:pPr>
      <w:r>
        <w:rPr>
          <w:rFonts w:hint="eastAsia" w:ascii="宋体" w:hAnsi="宋体" w:eastAsia="宋体" w:cs="宋体"/>
          <w:szCs w:val="21"/>
          <w:highlight w:val="none"/>
          <w:lang w:val="en-US" w:eastAsia="zh-CN"/>
        </w:rPr>
        <w:t>（一）招标</w:t>
      </w:r>
      <w:r>
        <w:rPr>
          <w:rFonts w:hint="eastAsia" w:ascii="宋体" w:hAnsi="宋体" w:eastAsia="宋体" w:cs="宋体"/>
          <w:szCs w:val="21"/>
          <w:highlight w:val="none"/>
        </w:rPr>
        <w:t>范围：南通轨道交通1号线、2号线全线及合同期内可能会开通的站点和线路的</w:t>
      </w:r>
      <w:r>
        <w:rPr>
          <w:rFonts w:hint="eastAsia" w:ascii="宋体" w:hAnsi="宋体" w:eastAsia="宋体" w:cs="宋体"/>
          <w:szCs w:val="21"/>
          <w:highlight w:val="none"/>
          <w:lang w:val="en-US" w:eastAsia="zh-CN"/>
        </w:rPr>
        <w:t>所有站内</w:t>
      </w:r>
      <w:r>
        <w:rPr>
          <w:rFonts w:hint="eastAsia" w:ascii="宋体" w:hAnsi="宋体" w:eastAsia="宋体" w:cs="宋体"/>
          <w:szCs w:val="21"/>
          <w:highlight w:val="none"/>
        </w:rPr>
        <w:t>广告画面制作</w:t>
      </w:r>
      <w:r>
        <w:rPr>
          <w:rFonts w:hint="eastAsia" w:ascii="宋体" w:hAnsi="宋体" w:eastAsia="宋体" w:cs="宋体"/>
          <w:szCs w:val="21"/>
          <w:highlight w:val="none"/>
          <w:lang w:eastAsia="zh-CN"/>
        </w:rPr>
        <w:t>。</w:t>
      </w:r>
      <w:r>
        <w:rPr>
          <w:rFonts w:hint="eastAsia" w:ascii="宋体" w:hAnsi="宋体" w:eastAsia="宋体" w:cs="宋体"/>
          <w:szCs w:val="21"/>
          <w:highlight w:val="none"/>
          <w:lang w:val="en-US" w:eastAsia="zh-CN"/>
        </w:rPr>
        <w:t>具体为：</w:t>
      </w:r>
    </w:p>
    <w:p w14:paraId="24AC6E83">
      <w:pPr>
        <w:spacing w:line="440" w:lineRule="exact"/>
        <w:ind w:right="-521" w:rightChars="-248" w:firstLine="420"/>
        <w:rPr>
          <w:rFonts w:hint="eastAsia" w:ascii="宋体" w:hAnsi="宋体" w:eastAsia="宋体" w:cs="宋体"/>
          <w:szCs w:val="21"/>
          <w:highlight w:val="none"/>
        </w:rPr>
      </w:pPr>
      <w:r>
        <w:rPr>
          <w:rFonts w:hint="default" w:ascii="宋体" w:hAnsi="宋体" w:eastAsia="宋体" w:cs="宋体"/>
          <w:szCs w:val="21"/>
          <w:highlight w:val="none"/>
          <w:lang w:val="en-US" w:eastAsia="zh-CN"/>
        </w:rPr>
        <w:t>1.</w:t>
      </w:r>
      <w:r>
        <w:rPr>
          <w:rFonts w:hint="eastAsia" w:ascii="宋体" w:hAnsi="宋体" w:eastAsia="宋体" w:cs="宋体"/>
          <w:szCs w:val="21"/>
          <w:highlight w:val="none"/>
          <w:lang w:eastAsia="zh-CN"/>
        </w:rPr>
        <w:t>常规媒体：包括但不仅限于站台、站厅及通道内的广告灯箱、梯楣广告灯箱、轨行区看板等广告画面制作。</w:t>
      </w:r>
    </w:p>
    <w:p w14:paraId="452B8E64">
      <w:pPr>
        <w:spacing w:line="440" w:lineRule="exact"/>
        <w:ind w:right="-521" w:rightChars="-248" w:firstLine="420"/>
        <w:rPr>
          <w:rFonts w:hint="eastAsia" w:ascii="宋体" w:hAnsi="宋体" w:eastAsia="宋体" w:cs="宋体"/>
          <w:szCs w:val="21"/>
          <w:highlight w:val="none"/>
        </w:rPr>
      </w:pPr>
      <w:r>
        <w:rPr>
          <w:rFonts w:hint="default" w:ascii="宋体" w:hAnsi="宋体" w:eastAsia="宋体" w:cs="宋体"/>
          <w:szCs w:val="21"/>
          <w:highlight w:val="none"/>
          <w:lang w:val="en-US" w:eastAsia="zh-CN"/>
        </w:rPr>
        <w:t>2.</w:t>
      </w:r>
      <w:r>
        <w:rPr>
          <w:rFonts w:hint="eastAsia" w:ascii="宋体" w:hAnsi="宋体" w:eastAsia="宋体" w:cs="宋体"/>
          <w:szCs w:val="21"/>
          <w:highlight w:val="none"/>
          <w:lang w:eastAsia="zh-CN"/>
        </w:rPr>
        <w:t>非常规媒体：包括但不仅限于墙贴、地贴、立柱贴、闸机贴、导流板贴、屏蔽门贴、梯间贴、玻璃栏杆贴、吊旗等广告画面制作。</w:t>
      </w:r>
    </w:p>
    <w:p w14:paraId="636C0EC5">
      <w:pPr>
        <w:spacing w:line="440" w:lineRule="exact"/>
        <w:ind w:right="-521" w:rightChars="-248" w:firstLine="420"/>
        <w:rPr>
          <w:rFonts w:hint="eastAsia" w:ascii="宋体" w:hAnsi="宋体" w:eastAsia="宋体" w:cs="宋体"/>
          <w:szCs w:val="21"/>
          <w:highlight w:val="none"/>
        </w:rPr>
      </w:pPr>
      <w:r>
        <w:rPr>
          <w:rFonts w:hint="default" w:ascii="宋体" w:hAnsi="宋体" w:eastAsia="宋体" w:cs="宋体"/>
          <w:szCs w:val="21"/>
          <w:highlight w:val="none"/>
          <w:lang w:val="en-US" w:eastAsia="zh-CN"/>
        </w:rPr>
        <w:t>3.</w:t>
      </w:r>
      <w:r>
        <w:rPr>
          <w:rFonts w:hint="eastAsia" w:ascii="宋体" w:hAnsi="宋体" w:eastAsia="宋体" w:cs="宋体"/>
          <w:szCs w:val="21"/>
          <w:highlight w:val="none"/>
          <w:lang w:eastAsia="zh-CN"/>
        </w:rPr>
        <w:t>列车媒体：包括但不仅限于列车车门玻璃贴、车窗贴、椅侧贴、侧顶贴、地贴、列车海报看板、列车拉手等广告画面制作。</w:t>
      </w:r>
    </w:p>
    <w:p w14:paraId="21314C2B">
      <w:pPr>
        <w:spacing w:line="440" w:lineRule="exact"/>
        <w:ind w:right="-521" w:rightChars="-248" w:firstLine="420"/>
        <w:rPr>
          <w:rFonts w:hint="eastAsia" w:ascii="宋体" w:hAnsi="宋体" w:eastAsia="宋体" w:cs="宋体"/>
          <w:szCs w:val="21"/>
          <w:highlight w:val="none"/>
        </w:rPr>
      </w:pPr>
      <w:r>
        <w:rPr>
          <w:rFonts w:hint="eastAsia" w:ascii="宋体" w:hAnsi="宋体" w:eastAsia="宋体" w:cs="宋体"/>
          <w:szCs w:val="21"/>
          <w:highlight w:val="none"/>
          <w:lang w:val="en-US" w:eastAsia="zh-CN"/>
        </w:rPr>
        <w:t>（二）</w:t>
      </w:r>
      <w:r>
        <w:rPr>
          <w:rFonts w:hint="eastAsia" w:ascii="宋体" w:hAnsi="宋体" w:eastAsia="宋体" w:cs="宋体"/>
          <w:szCs w:val="21"/>
          <w:highlight w:val="none"/>
        </w:rPr>
        <w:t>服务规模：全线广告</w:t>
      </w:r>
      <w:r>
        <w:rPr>
          <w:rFonts w:hint="eastAsia" w:ascii="宋体" w:hAnsi="宋体" w:eastAsia="宋体" w:cs="宋体"/>
          <w:szCs w:val="21"/>
          <w:highlight w:val="none"/>
          <w:lang w:val="en-US" w:eastAsia="zh-CN"/>
        </w:rPr>
        <w:t>制作</w:t>
      </w:r>
      <w:r>
        <w:rPr>
          <w:rFonts w:hint="eastAsia" w:ascii="宋体" w:hAnsi="宋体" w:eastAsia="宋体" w:cs="宋体"/>
          <w:szCs w:val="21"/>
          <w:highlight w:val="none"/>
        </w:rPr>
        <w:t>需求预估年均约</w:t>
      </w:r>
      <w:r>
        <w:rPr>
          <w:rFonts w:hint="eastAsia" w:ascii="宋体" w:hAnsi="宋体" w:eastAsia="宋体" w:cs="宋体"/>
          <w:szCs w:val="21"/>
          <w:highlight w:val="none"/>
          <w:lang w:val="en-US" w:eastAsia="zh-CN"/>
        </w:rPr>
        <w:t>1.855</w:t>
      </w:r>
      <w:r>
        <w:rPr>
          <w:rFonts w:hint="eastAsia" w:ascii="宋体" w:hAnsi="宋体" w:eastAsia="宋体" w:cs="宋体"/>
          <w:szCs w:val="21"/>
          <w:highlight w:val="none"/>
        </w:rPr>
        <w:t>万㎡</w:t>
      </w:r>
      <w:r>
        <w:rPr>
          <w:rFonts w:hint="eastAsia" w:ascii="宋体" w:hAnsi="宋体" w:eastAsia="宋体" w:cs="宋体"/>
          <w:szCs w:val="21"/>
          <w:highlight w:val="none"/>
          <w:lang w:val="en-US" w:eastAsia="zh-CN"/>
        </w:rPr>
        <w:t>/年，</w:t>
      </w:r>
      <w:r>
        <w:rPr>
          <w:rFonts w:hint="eastAsia" w:ascii="宋体" w:hAnsi="宋体" w:eastAsia="宋体" w:cs="宋体"/>
          <w:szCs w:val="21"/>
          <w:highlight w:val="none"/>
        </w:rPr>
        <w:t>（以实际</w:t>
      </w:r>
      <w:r>
        <w:rPr>
          <w:rFonts w:hint="eastAsia" w:ascii="宋体" w:hAnsi="宋体" w:eastAsia="宋体" w:cs="宋体"/>
          <w:szCs w:val="21"/>
          <w:highlight w:val="none"/>
          <w:lang w:val="en-US" w:eastAsia="zh-CN"/>
        </w:rPr>
        <w:t>制作</w:t>
      </w:r>
      <w:r>
        <w:rPr>
          <w:rFonts w:hint="eastAsia" w:ascii="宋体" w:hAnsi="宋体" w:eastAsia="宋体" w:cs="宋体"/>
          <w:szCs w:val="21"/>
          <w:highlight w:val="none"/>
        </w:rPr>
        <w:t>量为准）。</w:t>
      </w:r>
    </w:p>
    <w:p w14:paraId="38C0A97E">
      <w:pPr>
        <w:spacing w:line="440" w:lineRule="exact"/>
        <w:ind w:right="-521" w:rightChars="-248" w:firstLine="420"/>
        <w:outlineLvl w:val="1"/>
        <w:rPr>
          <w:rFonts w:hint="default" w:ascii="宋体" w:hAnsi="宋体" w:eastAsia="宋体" w:cs="宋体"/>
          <w:b/>
          <w:bCs/>
          <w:szCs w:val="21"/>
          <w:highlight w:val="none"/>
          <w:lang w:val="en-US" w:eastAsia="zh-CN"/>
        </w:rPr>
      </w:pPr>
      <w:bookmarkStart w:id="141" w:name="_Toc26866"/>
      <w:r>
        <w:rPr>
          <w:rFonts w:hint="eastAsia" w:ascii="宋体" w:hAnsi="宋体" w:eastAsia="宋体" w:cs="宋体"/>
          <w:b/>
          <w:bCs/>
          <w:szCs w:val="21"/>
          <w:highlight w:val="none"/>
          <w:lang w:val="en-US" w:eastAsia="zh-CN"/>
        </w:rPr>
        <w:t>二、项目材料制作清单及相关要求</w:t>
      </w:r>
      <w:bookmarkEnd w:id="141"/>
    </w:p>
    <w:p w14:paraId="05240190">
      <w:pPr>
        <w:spacing w:line="440" w:lineRule="exact"/>
        <w:ind w:right="-521" w:rightChars="-248" w:firstLine="420"/>
        <w:rPr>
          <w:rFonts w:hint="default" w:ascii="宋体" w:hAnsi="宋体" w:eastAsia="宋体" w:cs="宋体"/>
          <w:szCs w:val="21"/>
          <w:highlight w:val="none"/>
          <w:lang w:val="en-US" w:eastAsia="zh-CN"/>
        </w:rPr>
      </w:pPr>
      <w:r>
        <w:rPr>
          <w:rFonts w:hint="eastAsia" w:ascii="宋体" w:hAnsi="宋体" w:eastAsia="宋体" w:cs="宋体"/>
          <w:szCs w:val="21"/>
          <w:highlight w:val="none"/>
          <w:lang w:val="en-US" w:eastAsia="zh-CN"/>
        </w:rPr>
        <w:t>制作质量保证</w:t>
      </w:r>
    </w:p>
    <w:p w14:paraId="22B7FDB9">
      <w:pPr>
        <w:spacing w:line="440" w:lineRule="exact"/>
        <w:ind w:right="-521" w:rightChars="-248" w:firstLine="420"/>
        <w:rPr>
          <w:rFonts w:hint="eastAsia" w:ascii="宋体" w:hAnsi="宋体" w:eastAsia="宋体" w:cs="宋体"/>
          <w:szCs w:val="21"/>
          <w:highlight w:val="none"/>
          <w:lang w:val="en-US" w:eastAsia="zh-CN"/>
        </w:rPr>
      </w:pPr>
      <w:r>
        <w:rPr>
          <w:rFonts w:hint="default" w:ascii="宋体" w:hAnsi="宋体" w:eastAsia="宋体" w:cs="宋体"/>
          <w:szCs w:val="21"/>
          <w:highlight w:val="none"/>
          <w:lang w:val="en-US" w:eastAsia="zh-CN"/>
        </w:rPr>
        <w:t>1.</w:t>
      </w:r>
      <w:r>
        <w:rPr>
          <w:rFonts w:hint="eastAsia" w:ascii="宋体" w:hAnsi="宋体" w:eastAsia="宋体" w:cs="宋体"/>
          <w:szCs w:val="21"/>
          <w:highlight w:val="none"/>
          <w:lang w:val="en-US" w:eastAsia="zh-CN"/>
        </w:rPr>
        <w:t>参选投标人中标后的制作材质、质量及效果不得低于材料清单所注明的质量要求</w:t>
      </w:r>
      <w:r>
        <w:rPr>
          <w:rFonts w:hint="eastAsia" w:ascii="宋体" w:hAnsi="宋体" w:eastAsia="宋体" w:cs="宋体"/>
          <w:szCs w:val="21"/>
          <w:highlight w:val="none"/>
          <w:lang w:eastAsia="zh-CN"/>
        </w:rPr>
        <w:t>。</w:t>
      </w:r>
      <w:r>
        <w:rPr>
          <w:rFonts w:hint="eastAsia" w:ascii="宋体" w:hAnsi="宋体" w:eastAsia="宋体" w:cs="宋体"/>
          <w:szCs w:val="21"/>
          <w:highlight w:val="none"/>
          <w:lang w:val="en-US" w:eastAsia="zh-CN"/>
        </w:rPr>
        <w:t>招标人不定期进行产品质量检查，如制作的相关产品发生画面色彩失真、针眼、透光、精度缺失，覆膜出现气泡、褶皱、有灰尘杂质以及招标人提出其他的产品质量问题，招标人将要求中标人出具情况说明或对中标人进行处罚，同时要求中标人无条件进行更换制作；</w:t>
      </w:r>
    </w:p>
    <w:p w14:paraId="208ACB47">
      <w:pPr>
        <w:spacing w:line="440" w:lineRule="exact"/>
        <w:ind w:right="-521" w:rightChars="-248" w:firstLine="420"/>
        <w:rPr>
          <w:rFonts w:hint="eastAsia" w:ascii="宋体" w:hAnsi="宋体" w:eastAsia="宋体" w:cs="宋体"/>
          <w:szCs w:val="21"/>
          <w:highlight w:val="none"/>
          <w:lang w:val="en-US" w:eastAsia="zh-CN"/>
        </w:rPr>
      </w:pPr>
      <w:r>
        <w:rPr>
          <w:rFonts w:hint="default" w:ascii="宋体" w:hAnsi="宋体" w:eastAsia="宋体" w:cs="宋体"/>
          <w:szCs w:val="21"/>
          <w:highlight w:val="none"/>
          <w:lang w:val="en-US" w:eastAsia="zh-CN"/>
        </w:rPr>
        <w:t>2.</w:t>
      </w:r>
      <w:r>
        <w:rPr>
          <w:rFonts w:hint="eastAsia" w:ascii="宋体" w:hAnsi="宋体" w:eastAsia="宋体" w:cs="宋体"/>
          <w:szCs w:val="21"/>
          <w:highlight w:val="none"/>
          <w:lang w:val="en-US" w:eastAsia="zh-CN"/>
        </w:rPr>
        <w:t>非常规媒体与列车媒体发布区人流接触时间较长，应考虑发布区内画面的人为破损率</w:t>
      </w:r>
      <w:r>
        <w:rPr>
          <w:rFonts w:hint="eastAsia" w:ascii="宋体" w:hAnsi="宋体" w:eastAsia="宋体" w:cs="宋体"/>
          <w:szCs w:val="21"/>
          <w:highlight w:val="none"/>
          <w:lang w:eastAsia="zh-CN"/>
        </w:rPr>
        <w:t>；</w:t>
      </w:r>
    </w:p>
    <w:p w14:paraId="0CCFD4C6">
      <w:pPr>
        <w:spacing w:line="440" w:lineRule="exact"/>
        <w:ind w:right="-521" w:rightChars="-248" w:firstLine="420"/>
        <w:rPr>
          <w:rFonts w:hint="eastAsia" w:ascii="宋体" w:hAnsi="宋体" w:eastAsia="宋体" w:cs="宋体"/>
          <w:szCs w:val="21"/>
          <w:highlight w:val="none"/>
          <w:lang w:val="en-US" w:eastAsia="zh-CN"/>
        </w:rPr>
      </w:pPr>
      <w:r>
        <w:rPr>
          <w:rFonts w:hint="default" w:ascii="宋体" w:hAnsi="宋体" w:eastAsia="宋体" w:cs="宋体"/>
          <w:szCs w:val="21"/>
          <w:highlight w:val="none"/>
          <w:lang w:val="en-US" w:eastAsia="zh-CN"/>
        </w:rPr>
        <w:t>3.</w:t>
      </w:r>
      <w:r>
        <w:rPr>
          <w:rFonts w:hint="eastAsia" w:ascii="宋体" w:hAnsi="宋体" w:eastAsia="宋体" w:cs="宋体"/>
          <w:szCs w:val="21"/>
          <w:highlight w:val="none"/>
          <w:lang w:val="en-US" w:eastAsia="zh-CN"/>
        </w:rPr>
        <w:t>非常规媒体和列车媒体作为地铁站点环境的一部分，会涉及日常保洁，应考虑保洁用品对材料的影响；</w:t>
      </w:r>
    </w:p>
    <w:p w14:paraId="29FD229F">
      <w:pPr>
        <w:spacing w:line="440" w:lineRule="exact"/>
        <w:ind w:right="-521" w:rightChars="-248" w:firstLine="420"/>
        <w:rPr>
          <w:rFonts w:hint="eastAsia" w:ascii="宋体" w:hAnsi="宋体" w:eastAsia="宋体" w:cs="宋体"/>
          <w:szCs w:val="21"/>
          <w:highlight w:val="none"/>
          <w:lang w:val="en-US" w:eastAsia="zh-CN"/>
        </w:rPr>
      </w:pPr>
      <w:r>
        <w:rPr>
          <w:rFonts w:hint="default" w:ascii="宋体" w:hAnsi="宋体" w:eastAsia="宋体" w:cs="宋体"/>
          <w:szCs w:val="21"/>
          <w:highlight w:val="none"/>
          <w:lang w:val="en-US" w:eastAsia="zh-CN"/>
        </w:rPr>
        <w:t>4.</w:t>
      </w:r>
      <w:r>
        <w:rPr>
          <w:rFonts w:hint="eastAsia" w:ascii="宋体" w:hAnsi="宋体" w:eastAsia="宋体" w:cs="宋体"/>
          <w:szCs w:val="21"/>
          <w:highlight w:val="none"/>
          <w:lang w:val="en-US" w:eastAsia="zh-CN"/>
        </w:rPr>
        <w:t>中标人保证制作成品在地铁相关环境内满足以下质量要求：</w:t>
      </w:r>
    </w:p>
    <w:p w14:paraId="55D7208D">
      <w:pPr>
        <w:spacing w:line="440" w:lineRule="exact"/>
        <w:ind w:right="-521" w:rightChars="-248" w:firstLine="420"/>
        <w:rPr>
          <w:rFonts w:hint="eastAsia" w:ascii="宋体" w:hAnsi="宋体" w:eastAsia="宋体" w:cs="宋体"/>
          <w:szCs w:val="21"/>
          <w:highlight w:val="none"/>
          <w:lang w:val="en-US" w:eastAsia="zh-CN"/>
        </w:rPr>
      </w:pPr>
      <w:r>
        <w:rPr>
          <w:rFonts w:hint="default" w:ascii="宋体" w:hAnsi="宋体" w:eastAsia="宋体" w:cs="宋体"/>
          <w:szCs w:val="21"/>
          <w:highlight w:val="none"/>
          <w:lang w:val="en-US" w:eastAsia="zh-CN"/>
        </w:rPr>
        <w:t>(1)</w:t>
      </w:r>
      <w:r>
        <w:rPr>
          <w:rFonts w:hint="eastAsia" w:ascii="宋体" w:hAnsi="宋体" w:eastAsia="宋体" w:cs="宋体"/>
          <w:szCs w:val="21"/>
          <w:highlight w:val="none"/>
          <w:lang w:val="en-US" w:eastAsia="zh-CN"/>
        </w:rPr>
        <w:t>色彩耐候性：12个月内无局部脱色、粉化；</w:t>
      </w:r>
    </w:p>
    <w:p w14:paraId="4DEE4FE6">
      <w:pPr>
        <w:spacing w:line="440" w:lineRule="exact"/>
        <w:ind w:right="-521" w:rightChars="-248" w:firstLine="420"/>
        <w:rPr>
          <w:rFonts w:hint="eastAsia" w:ascii="宋体" w:hAnsi="宋体" w:eastAsia="宋体" w:cs="宋体"/>
          <w:szCs w:val="21"/>
          <w:highlight w:val="none"/>
          <w:lang w:val="en-US" w:eastAsia="zh-CN"/>
        </w:rPr>
      </w:pPr>
      <w:r>
        <w:rPr>
          <w:rFonts w:hint="default" w:ascii="宋体" w:hAnsi="宋体" w:eastAsia="宋体" w:cs="宋体"/>
          <w:szCs w:val="21"/>
          <w:highlight w:val="none"/>
          <w:lang w:val="en-US" w:eastAsia="zh-CN"/>
        </w:rPr>
        <w:t>(2)</w:t>
      </w:r>
      <w:r>
        <w:rPr>
          <w:rFonts w:hint="eastAsia" w:ascii="宋体" w:hAnsi="宋体" w:eastAsia="宋体" w:cs="宋体"/>
          <w:szCs w:val="21"/>
          <w:highlight w:val="none"/>
          <w:lang w:val="en-US" w:eastAsia="zh-CN"/>
        </w:rPr>
        <w:t>结构稳定性：12个月内基材无变形、翘曲、锈蚀，粘贴部位无脱落、起鼓；</w:t>
      </w:r>
    </w:p>
    <w:p w14:paraId="38E0E2AE">
      <w:pPr>
        <w:spacing w:line="440" w:lineRule="exact"/>
        <w:ind w:right="-521" w:rightChars="-248" w:firstLine="420"/>
        <w:rPr>
          <w:rFonts w:hint="eastAsia" w:ascii="宋体" w:hAnsi="宋体" w:eastAsia="宋体" w:cs="宋体"/>
          <w:szCs w:val="21"/>
          <w:highlight w:val="none"/>
          <w:lang w:val="en-US" w:eastAsia="zh-CN"/>
        </w:rPr>
      </w:pPr>
      <w:r>
        <w:rPr>
          <w:rFonts w:hint="default" w:ascii="宋体" w:hAnsi="宋体" w:eastAsia="宋体" w:cs="宋体"/>
          <w:szCs w:val="21"/>
          <w:highlight w:val="none"/>
          <w:lang w:val="en-US" w:eastAsia="zh-CN"/>
        </w:rPr>
        <w:t>(3)</w:t>
      </w:r>
      <w:r>
        <w:rPr>
          <w:rFonts w:hint="eastAsia" w:ascii="宋体" w:hAnsi="宋体" w:eastAsia="宋体" w:cs="宋体"/>
          <w:szCs w:val="21"/>
          <w:highlight w:val="none"/>
          <w:lang w:val="en-US" w:eastAsia="zh-CN"/>
        </w:rPr>
        <w:t>特殊工艺：反光膜、夜光涂层等功能层在上刊期内保持原有性能，无失效、脱落；</w:t>
      </w:r>
    </w:p>
    <w:p w14:paraId="3D4C8AD3">
      <w:pPr>
        <w:spacing w:line="440" w:lineRule="exact"/>
        <w:ind w:right="-521" w:rightChars="-248" w:firstLine="420"/>
        <w:rPr>
          <w:rFonts w:hint="eastAsia" w:ascii="宋体" w:hAnsi="宋体" w:eastAsia="宋体" w:cs="宋体"/>
          <w:szCs w:val="21"/>
          <w:highlight w:val="none"/>
          <w:lang w:val="en-US" w:eastAsia="zh-CN"/>
        </w:rPr>
      </w:pPr>
      <w:r>
        <w:rPr>
          <w:rFonts w:hint="default" w:ascii="宋体" w:hAnsi="宋体" w:eastAsia="宋体" w:cs="宋体"/>
          <w:szCs w:val="21"/>
          <w:highlight w:val="none"/>
          <w:lang w:val="en-US" w:eastAsia="zh-CN"/>
        </w:rPr>
        <w:t>(4)</w:t>
      </w:r>
      <w:r>
        <w:rPr>
          <w:rFonts w:hint="eastAsia" w:ascii="宋体" w:hAnsi="宋体" w:eastAsia="宋体" w:cs="宋体"/>
          <w:szCs w:val="21"/>
          <w:highlight w:val="none"/>
          <w:lang w:val="en-US" w:eastAsia="zh-CN"/>
        </w:rPr>
        <w:t>覆膜要求：所有户外及灯箱物料需覆哑光或亮光保护膜（根据需求制定），覆膜张力均匀，无气泡、无划痕，膜与画面贴合紧密，不起翘；</w:t>
      </w:r>
    </w:p>
    <w:p w14:paraId="7939B135">
      <w:pPr>
        <w:spacing w:line="440" w:lineRule="exact"/>
        <w:ind w:right="-521" w:rightChars="-248" w:firstLine="420"/>
        <w:rPr>
          <w:rFonts w:hint="eastAsia" w:ascii="宋体" w:hAnsi="宋体" w:eastAsia="宋体" w:cs="宋体"/>
          <w:szCs w:val="21"/>
          <w:highlight w:val="none"/>
          <w:lang w:val="en-US" w:eastAsia="zh-CN"/>
        </w:rPr>
      </w:pPr>
      <w:r>
        <w:rPr>
          <w:rFonts w:hint="default" w:ascii="宋体" w:hAnsi="宋体" w:eastAsia="宋体" w:cs="宋体"/>
          <w:szCs w:val="21"/>
          <w:highlight w:val="none"/>
          <w:lang w:val="en-US" w:eastAsia="zh-CN"/>
        </w:rPr>
        <w:t>(5)</w:t>
      </w:r>
      <w:r>
        <w:rPr>
          <w:rFonts w:hint="eastAsia" w:ascii="宋体" w:hAnsi="宋体" w:eastAsia="宋体" w:cs="宋体"/>
          <w:szCs w:val="21"/>
          <w:highlight w:val="none"/>
          <w:lang w:val="en-US" w:eastAsia="zh-CN"/>
        </w:rPr>
        <w:t>其中公益灯箱广告在质量保证期内可以重复上下刊使用 3 次；</w:t>
      </w:r>
    </w:p>
    <w:p w14:paraId="7EDBFEB9">
      <w:pPr>
        <w:spacing w:line="440" w:lineRule="exact"/>
        <w:ind w:right="-521" w:rightChars="-248" w:firstLine="420"/>
        <w:rPr>
          <w:rFonts w:hint="eastAsia" w:ascii="宋体" w:hAnsi="宋体" w:eastAsia="宋体" w:cs="宋体"/>
          <w:szCs w:val="21"/>
          <w:highlight w:val="none"/>
          <w:lang w:val="en-US" w:eastAsia="zh-CN"/>
        </w:rPr>
      </w:pPr>
      <w:r>
        <w:rPr>
          <w:rFonts w:hint="default" w:ascii="宋体" w:hAnsi="宋体" w:eastAsia="宋体" w:cs="宋体"/>
          <w:szCs w:val="21"/>
          <w:highlight w:val="none"/>
          <w:lang w:val="en-US" w:eastAsia="zh-CN"/>
        </w:rPr>
        <w:t>(6)</w:t>
      </w:r>
      <w:r>
        <w:rPr>
          <w:rFonts w:hint="eastAsia" w:ascii="宋体" w:hAnsi="宋体" w:eastAsia="宋体" w:cs="宋体"/>
          <w:szCs w:val="21"/>
          <w:highlight w:val="none"/>
          <w:lang w:val="en-US" w:eastAsia="zh-CN"/>
        </w:rPr>
        <w:t>保质期内出现质量缺陷的，中标人应重新制作，并承担相关制作、运输、上刊等费用。如因质量问题造成招标人损失的，相应损失(制作、运输费用以及合理的赔偿)由中标人承担。</w:t>
      </w:r>
    </w:p>
    <w:p w14:paraId="360DE4D3">
      <w:pPr>
        <w:spacing w:line="440" w:lineRule="exact"/>
        <w:ind w:right="-521" w:rightChars="-248" w:firstLine="420"/>
        <w:rPr>
          <w:rFonts w:hint="eastAsia" w:ascii="宋体" w:hAnsi="宋体" w:eastAsia="宋体" w:cs="宋体"/>
          <w:szCs w:val="21"/>
          <w:highlight w:val="none"/>
          <w:lang w:val="en-US" w:eastAsia="zh-CN"/>
        </w:rPr>
      </w:pPr>
      <w:r>
        <w:rPr>
          <w:rFonts w:hint="default" w:ascii="宋体" w:hAnsi="宋体" w:eastAsia="宋体" w:cs="宋体"/>
          <w:szCs w:val="21"/>
          <w:highlight w:val="none"/>
          <w:lang w:val="en-US" w:eastAsia="zh-CN"/>
        </w:rPr>
        <w:t>5.</w:t>
      </w:r>
      <w:r>
        <w:rPr>
          <w:rFonts w:hint="eastAsia" w:ascii="宋体" w:hAnsi="宋体" w:eastAsia="宋体" w:cs="宋体"/>
          <w:szCs w:val="21"/>
          <w:highlight w:val="none"/>
          <w:lang w:val="en-US" w:eastAsia="zh-CN"/>
        </w:rPr>
        <w:t>环保要求：所有物料及墨水需符合相关国家标准，如因中标人自行使用不符合国家规定的相关印刷环保标准，造成的一切人身损害及财产损失将由中标人自行承担；</w:t>
      </w:r>
    </w:p>
    <w:p w14:paraId="4DE782E3">
      <w:pPr>
        <w:spacing w:line="440" w:lineRule="exact"/>
        <w:ind w:right="-521" w:rightChars="-248" w:firstLine="420"/>
        <w:rPr>
          <w:rFonts w:hint="eastAsia" w:ascii="宋体" w:hAnsi="宋体" w:eastAsia="宋体" w:cs="宋体"/>
          <w:szCs w:val="21"/>
          <w:highlight w:val="none"/>
          <w:lang w:val="en-US" w:eastAsia="zh-CN"/>
        </w:rPr>
      </w:pPr>
      <w:r>
        <w:rPr>
          <w:rFonts w:hint="default" w:ascii="宋体" w:hAnsi="宋体" w:eastAsia="宋体" w:cs="宋体"/>
          <w:szCs w:val="21"/>
          <w:highlight w:val="none"/>
          <w:lang w:val="en-US" w:eastAsia="zh-CN"/>
        </w:rPr>
        <w:t>6.</w:t>
      </w:r>
      <w:r>
        <w:rPr>
          <w:rFonts w:hint="eastAsia" w:ascii="宋体" w:hAnsi="宋体" w:eastAsia="宋体" w:cs="宋体"/>
          <w:szCs w:val="21"/>
          <w:highlight w:val="none"/>
          <w:lang w:val="en-US" w:eastAsia="zh-CN"/>
        </w:rPr>
        <w:t>轨道交通车辆车身、车内广告应使用不影响车身、车内油漆的可移除型且不透底色的胶贴材料。优先采用格栅状或点状分布的胶贴，便于上刊时排出空气；</w:t>
      </w:r>
    </w:p>
    <w:p w14:paraId="26580C99">
      <w:pPr>
        <w:spacing w:line="440" w:lineRule="exact"/>
        <w:ind w:right="-521" w:rightChars="-248" w:firstLine="420"/>
        <w:rPr>
          <w:rFonts w:hint="eastAsia" w:ascii="宋体" w:hAnsi="宋体" w:eastAsia="宋体" w:cs="宋体"/>
          <w:szCs w:val="21"/>
          <w:highlight w:val="none"/>
          <w:lang w:val="en-US" w:eastAsia="zh-CN"/>
        </w:rPr>
      </w:pPr>
      <w:r>
        <w:rPr>
          <w:rFonts w:hint="default" w:ascii="宋体" w:hAnsi="宋体" w:eastAsia="宋体" w:cs="宋体"/>
          <w:szCs w:val="21"/>
          <w:highlight w:val="none"/>
          <w:lang w:val="en-US" w:eastAsia="zh-CN"/>
        </w:rPr>
        <w:t>7.</w:t>
      </w:r>
      <w:r>
        <w:rPr>
          <w:rFonts w:hint="eastAsia" w:ascii="宋体" w:hAnsi="宋体" w:eastAsia="宋体" w:cs="宋体"/>
          <w:szCs w:val="21"/>
          <w:highlight w:val="none"/>
          <w:lang w:val="en-US" w:eastAsia="zh-CN"/>
        </w:rPr>
        <w:t>粘贴背面为可移除型胶，不含铅；非常规媒体与列车媒体发布区人流接触时间较长，使用的材质要牢固可靠，具有抗磨损、防脱落等特性；</w:t>
      </w:r>
    </w:p>
    <w:p w14:paraId="5EC8BF48">
      <w:pPr>
        <w:spacing w:line="440" w:lineRule="exact"/>
        <w:ind w:right="-521" w:rightChars="-248" w:firstLine="420"/>
        <w:rPr>
          <w:rFonts w:hint="eastAsia" w:ascii="宋体" w:hAnsi="宋体" w:eastAsia="宋体" w:cs="宋体"/>
          <w:szCs w:val="21"/>
          <w:highlight w:val="none"/>
          <w:lang w:val="en-US" w:eastAsia="zh-CN"/>
        </w:rPr>
      </w:pPr>
      <w:r>
        <w:rPr>
          <w:rFonts w:hint="default" w:ascii="宋体" w:hAnsi="宋体" w:eastAsia="宋体" w:cs="宋体"/>
          <w:szCs w:val="21"/>
          <w:highlight w:val="none"/>
          <w:lang w:val="en-US" w:eastAsia="zh-CN"/>
        </w:rPr>
        <w:t>8.</w:t>
      </w:r>
      <w:r>
        <w:rPr>
          <w:rFonts w:hint="eastAsia" w:ascii="宋体" w:hAnsi="宋体" w:eastAsia="宋体" w:cs="宋体"/>
          <w:szCs w:val="21"/>
          <w:highlight w:val="none"/>
          <w:lang w:val="en-US" w:eastAsia="zh-CN"/>
        </w:rPr>
        <w:t>所有制作材质应具有相关防火等级认证，符合相关国家要求的阻燃性要求，因中标人使用的材质不具备相关防火及阻燃等级，而造成的安全事故，中标人对相关人身损害、财产损失及其他全部损失承担赔偿责任，包括但不限于医疗费、误工费、财产修复费、赔偿金等相关费用，如因此引发诉讼仲裁的，中标人还应承担案件受理费、律师费等维权合理开支；</w:t>
      </w:r>
    </w:p>
    <w:p w14:paraId="129C7B06">
      <w:pPr>
        <w:spacing w:line="440" w:lineRule="exact"/>
        <w:ind w:right="-521" w:rightChars="-248" w:firstLine="420"/>
        <w:rPr>
          <w:rFonts w:hint="eastAsia" w:ascii="宋体" w:hAnsi="宋体" w:eastAsia="宋体" w:cs="宋体"/>
          <w:szCs w:val="21"/>
          <w:highlight w:val="none"/>
          <w:lang w:val="en-US" w:eastAsia="zh-CN"/>
        </w:rPr>
      </w:pPr>
      <w:r>
        <w:rPr>
          <w:rFonts w:hint="default" w:ascii="宋体" w:hAnsi="宋体" w:eastAsia="宋体" w:cs="宋体"/>
          <w:szCs w:val="21"/>
          <w:highlight w:val="none"/>
          <w:lang w:val="en-US" w:eastAsia="zh-CN"/>
        </w:rPr>
        <w:t>9.</w:t>
      </w:r>
      <w:r>
        <w:rPr>
          <w:rFonts w:hint="eastAsia" w:ascii="宋体" w:hAnsi="宋体" w:eastAsia="宋体" w:cs="宋体"/>
          <w:szCs w:val="21"/>
          <w:highlight w:val="none"/>
          <w:lang w:val="en-US" w:eastAsia="zh-CN"/>
        </w:rPr>
        <w:t>因中标人原因（包括但不限于画面内容排版错误、文字错漏或标点失误、色彩输出偏差超出国家/行业通用标准、画面内容与招标人审定稿不符等），导致需要重新制作的，中标人必须承担重新制作的费用，如因此产生其他对招标人广告发布的不利影响，中标人承担由此而造成的其它一切损失。</w:t>
      </w:r>
    </w:p>
    <w:p w14:paraId="193E8CD6">
      <w:pPr>
        <w:spacing w:line="440" w:lineRule="exact"/>
        <w:ind w:right="-521" w:rightChars="-248" w:firstLine="420"/>
        <w:rPr>
          <w:rFonts w:hint="eastAsia" w:ascii="宋体" w:hAnsi="宋体" w:eastAsia="宋体" w:cs="宋体"/>
          <w:szCs w:val="21"/>
          <w:highlight w:val="none"/>
          <w:lang w:val="en-US" w:eastAsia="zh-CN"/>
        </w:rPr>
      </w:pPr>
      <w:r>
        <w:rPr>
          <w:rFonts w:hint="default" w:ascii="宋体" w:hAnsi="宋体" w:eastAsia="宋体" w:cs="宋体"/>
          <w:szCs w:val="21"/>
          <w:highlight w:val="none"/>
          <w:lang w:val="en-US" w:eastAsia="zh-CN"/>
        </w:rPr>
        <w:t>10.</w:t>
      </w:r>
      <w:r>
        <w:rPr>
          <w:rFonts w:hint="eastAsia" w:ascii="宋体" w:hAnsi="宋体" w:eastAsia="宋体" w:cs="宋体"/>
          <w:szCs w:val="21"/>
          <w:highlight w:val="none"/>
          <w:lang w:val="en-US" w:eastAsia="zh-CN"/>
        </w:rPr>
        <w:t>因招标人原因（包括但不限于招标人单方面提出画面内容修改、设计风格调整、文字信息变更等），导致已制作完成的画面需要重新制作的，中标人应按照招标人要求完成二次制作工作，二次制作费用按本合同约定的原制作单价费用的70%进行结算，不影响首次物料制作费用结算。</w:t>
      </w:r>
    </w:p>
    <w:p w14:paraId="5B5C8FA3">
      <w:pPr>
        <w:spacing w:line="440" w:lineRule="exact"/>
        <w:ind w:right="-521" w:rightChars="-248" w:firstLine="420"/>
        <w:rPr>
          <w:rFonts w:hint="eastAsia" w:ascii="宋体" w:hAnsi="宋体" w:eastAsia="宋体" w:cs="宋体"/>
          <w:szCs w:val="21"/>
          <w:highlight w:val="none"/>
          <w:lang w:val="en-US" w:eastAsia="zh-CN"/>
        </w:rPr>
      </w:pPr>
      <w:r>
        <w:rPr>
          <w:rFonts w:hint="default" w:ascii="宋体" w:hAnsi="宋体" w:eastAsia="宋体" w:cs="宋体"/>
          <w:szCs w:val="21"/>
          <w:highlight w:val="none"/>
          <w:lang w:val="en-US" w:eastAsia="zh-CN"/>
        </w:rPr>
        <w:t>11.</w:t>
      </w:r>
      <w:r>
        <w:rPr>
          <w:rFonts w:hint="eastAsia" w:ascii="宋体" w:hAnsi="宋体" w:eastAsia="宋体" w:cs="宋体"/>
          <w:szCs w:val="21"/>
          <w:highlight w:val="none"/>
          <w:lang w:val="en-US" w:eastAsia="zh-CN"/>
        </w:rPr>
        <w:t>中标人需根据招标人指定的输出制作电子文件制作小样（如有需要），并在招标人要求的时间内递交，写明材料品牌、色样等技术参数。如招标人对小样提出修改意见，中标人应在8小时内重新免费提交修改后的小样直至招标人确认后，方可进行成品制作。</w:t>
      </w:r>
    </w:p>
    <w:p w14:paraId="303BAF14">
      <w:pPr>
        <w:spacing w:line="440" w:lineRule="exact"/>
        <w:ind w:right="-521" w:rightChars="-248" w:firstLine="420"/>
        <w:outlineLvl w:val="1"/>
        <w:rPr>
          <w:rFonts w:hint="eastAsia" w:ascii="宋体" w:hAnsi="宋体" w:eastAsia="宋体" w:cs="宋体"/>
          <w:b/>
          <w:bCs/>
          <w:szCs w:val="21"/>
          <w:highlight w:val="none"/>
          <w:lang w:val="en-US" w:eastAsia="zh-CN"/>
        </w:rPr>
      </w:pPr>
      <w:r>
        <w:rPr>
          <w:rFonts w:hint="eastAsia" w:ascii="宋体" w:hAnsi="宋体" w:eastAsia="宋体" w:cs="宋体"/>
          <w:b/>
          <w:bCs/>
          <w:szCs w:val="21"/>
          <w:highlight w:val="none"/>
          <w:lang w:val="en-US" w:eastAsia="zh-CN"/>
        </w:rPr>
        <w:t>三、制作时间要求</w:t>
      </w:r>
    </w:p>
    <w:p w14:paraId="45E91949">
      <w:pPr>
        <w:spacing w:line="440" w:lineRule="exact"/>
        <w:ind w:right="-521" w:rightChars="-248" w:firstLine="420"/>
        <w:rPr>
          <w:rFonts w:hint="eastAsia" w:ascii="宋体" w:hAnsi="宋体" w:eastAsia="宋体" w:cs="宋体"/>
          <w:szCs w:val="21"/>
          <w:highlight w:val="none"/>
          <w:lang w:val="en-US" w:eastAsia="zh-CN"/>
        </w:rPr>
      </w:pPr>
      <w:r>
        <w:rPr>
          <w:rFonts w:hint="eastAsia" w:ascii="宋体" w:hAnsi="宋体" w:eastAsia="宋体" w:cs="宋体"/>
          <w:szCs w:val="21"/>
          <w:highlight w:val="none"/>
          <w:lang w:val="en-US" w:eastAsia="zh-CN"/>
        </w:rPr>
        <w:t>自招标人向中标人提供电子制作文件之时起，中标人需在24小时内完成全部广告画面制作并送达至招标人指定位置。</w:t>
      </w:r>
    </w:p>
    <w:p w14:paraId="27D1743D">
      <w:pPr>
        <w:spacing w:line="440" w:lineRule="exact"/>
        <w:ind w:right="-521" w:rightChars="-248" w:firstLine="420"/>
        <w:rPr>
          <w:rFonts w:hint="eastAsia" w:ascii="宋体" w:hAnsi="宋体" w:eastAsia="宋体" w:cs="宋体"/>
          <w:szCs w:val="21"/>
          <w:highlight w:val="none"/>
          <w:lang w:val="en-US" w:eastAsia="zh-CN"/>
        </w:rPr>
      </w:pPr>
      <w:r>
        <w:rPr>
          <w:rFonts w:hint="eastAsia" w:ascii="宋体" w:hAnsi="宋体" w:eastAsia="宋体" w:cs="宋体"/>
          <w:szCs w:val="21"/>
          <w:highlight w:val="none"/>
          <w:lang w:val="en-US" w:eastAsia="zh-CN"/>
        </w:rPr>
        <w:t>如有第三方客户需要制作小样，中标人需要在12小时内完成小样制作，并提交至招标人处，经招标人确认后再进行成品制作。紧急发布的广告画面由招标人根据实际情况确定时限。</w:t>
      </w:r>
    </w:p>
    <w:p w14:paraId="7E75B843">
      <w:pPr>
        <w:spacing w:line="440" w:lineRule="exact"/>
        <w:ind w:right="-521" w:rightChars="-248" w:firstLine="420"/>
        <w:rPr>
          <w:rFonts w:hint="eastAsia" w:ascii="宋体" w:hAnsi="宋体" w:eastAsia="宋体" w:cs="宋体"/>
          <w:szCs w:val="21"/>
          <w:highlight w:val="none"/>
          <w:lang w:val="en-US" w:eastAsia="zh-CN"/>
        </w:rPr>
      </w:pPr>
      <w:r>
        <w:rPr>
          <w:rFonts w:hint="eastAsia" w:ascii="宋体" w:hAnsi="宋体" w:eastAsia="宋体" w:cs="宋体"/>
          <w:szCs w:val="21"/>
          <w:highlight w:val="none"/>
          <w:lang w:val="en-US" w:eastAsia="zh-CN"/>
        </w:rPr>
        <w:t>招标人如有紧急制作广告画面的需求，由招标人根据实际情况确定时限，中标人应全力配合，且不得以任何理由增加额外费用。</w:t>
      </w:r>
    </w:p>
    <w:p w14:paraId="1CE3EF17">
      <w:pPr>
        <w:spacing w:line="440" w:lineRule="exact"/>
        <w:ind w:right="-521" w:rightChars="-248" w:firstLine="420"/>
        <w:outlineLvl w:val="1"/>
        <w:rPr>
          <w:rFonts w:hint="eastAsia" w:ascii="宋体" w:hAnsi="宋体" w:eastAsia="宋体" w:cs="宋体"/>
          <w:b/>
          <w:bCs/>
          <w:szCs w:val="21"/>
          <w:highlight w:val="none"/>
        </w:rPr>
      </w:pPr>
      <w:r>
        <w:rPr>
          <w:rFonts w:hint="eastAsia" w:ascii="宋体" w:hAnsi="宋体" w:eastAsia="宋体" w:cs="宋体"/>
          <w:b/>
          <w:bCs/>
          <w:szCs w:val="21"/>
          <w:highlight w:val="none"/>
          <w:lang w:val="en-US" w:eastAsia="zh-CN"/>
        </w:rPr>
        <w:t>四、项目管理</w:t>
      </w:r>
    </w:p>
    <w:p w14:paraId="4ED6536F">
      <w:pPr>
        <w:spacing w:line="440" w:lineRule="exact"/>
        <w:ind w:right="-521" w:rightChars="-248" w:firstLine="420"/>
        <w:rPr>
          <w:rFonts w:hint="eastAsia" w:ascii="宋体" w:hAnsi="宋体" w:eastAsia="宋体" w:cs="宋体"/>
          <w:szCs w:val="21"/>
          <w:highlight w:val="none"/>
          <w:lang w:val="en-US" w:eastAsia="zh-CN"/>
        </w:rPr>
      </w:pPr>
      <w:r>
        <w:rPr>
          <w:rFonts w:hint="eastAsia" w:ascii="宋体" w:hAnsi="宋体" w:eastAsia="宋体" w:cs="宋体"/>
          <w:szCs w:val="21"/>
          <w:highlight w:val="none"/>
          <w:lang w:val="en-US" w:eastAsia="zh-CN"/>
        </w:rPr>
        <w:t>（一）制作联络</w:t>
      </w:r>
    </w:p>
    <w:p w14:paraId="6ACD9818">
      <w:pPr>
        <w:spacing w:line="440" w:lineRule="exact"/>
        <w:ind w:right="-521" w:rightChars="-248" w:firstLine="420"/>
        <w:rPr>
          <w:rFonts w:hint="eastAsia" w:ascii="宋体" w:hAnsi="宋体" w:eastAsia="宋体" w:cs="宋体"/>
          <w:szCs w:val="21"/>
          <w:highlight w:val="none"/>
          <w:lang w:val="en-US" w:eastAsia="zh-CN"/>
        </w:rPr>
      </w:pPr>
      <w:r>
        <w:rPr>
          <w:rFonts w:hint="eastAsia" w:ascii="宋体" w:hAnsi="宋体" w:eastAsia="宋体" w:cs="宋体"/>
          <w:szCs w:val="21"/>
          <w:highlight w:val="none"/>
          <w:lang w:val="en-US" w:eastAsia="zh-CN"/>
        </w:rPr>
        <w:t>招标人与中标人及其他协作方之间通过相关系统平台（如有）进行下单制作、合同结算等工作。中标人需配合招标人使用该平台工具进行与其相关工作联络。</w:t>
      </w:r>
    </w:p>
    <w:p w14:paraId="51A814F8">
      <w:pPr>
        <w:spacing w:line="440" w:lineRule="exact"/>
        <w:ind w:right="-521" w:rightChars="-248" w:firstLine="420"/>
        <w:rPr>
          <w:rFonts w:hint="eastAsia" w:ascii="宋体" w:hAnsi="宋体" w:eastAsia="宋体" w:cs="宋体"/>
          <w:szCs w:val="21"/>
          <w:highlight w:val="none"/>
          <w:lang w:val="en-US" w:eastAsia="zh-CN"/>
        </w:rPr>
      </w:pPr>
      <w:r>
        <w:rPr>
          <w:rFonts w:hint="eastAsia" w:ascii="宋体" w:hAnsi="宋体" w:eastAsia="宋体" w:cs="宋体"/>
          <w:szCs w:val="21"/>
          <w:highlight w:val="none"/>
          <w:lang w:val="en-US" w:eastAsia="zh-CN"/>
        </w:rPr>
        <w:t>（二）包装和运输</w:t>
      </w:r>
    </w:p>
    <w:p w14:paraId="181F6D32">
      <w:pPr>
        <w:spacing w:line="440" w:lineRule="exact"/>
        <w:ind w:right="-521" w:rightChars="-248" w:firstLine="420"/>
        <w:rPr>
          <w:rFonts w:hint="default" w:ascii="宋体" w:hAnsi="宋体" w:eastAsia="宋体" w:cs="宋体"/>
          <w:szCs w:val="21"/>
          <w:highlight w:val="none"/>
          <w:lang w:val="en-US" w:eastAsia="zh-CN"/>
        </w:rPr>
      </w:pPr>
      <w:r>
        <w:rPr>
          <w:rFonts w:hint="eastAsia" w:ascii="宋体" w:hAnsi="宋体" w:eastAsia="宋体" w:cs="宋体"/>
          <w:szCs w:val="21"/>
          <w:highlight w:val="none"/>
          <w:lang w:val="en-US" w:eastAsia="zh-CN"/>
        </w:rPr>
        <w:t>所有广告画面应有防水纸包装，灯箱片在存放、运输期间应有硬筒保护免受挤压损坏。每一个画面需在醒目位置注明广告名称、制作规格、媒体位置。每个包装上应附有交货单，交货单上标明收货人、广告画面名称、制作规格、制作数量等有关资料，根据招标人提供的指定地点进行配送。</w:t>
      </w:r>
    </w:p>
    <w:p w14:paraId="056812D6">
      <w:pPr>
        <w:spacing w:line="440" w:lineRule="exact"/>
        <w:ind w:right="-521" w:rightChars="-248" w:firstLine="420"/>
        <w:rPr>
          <w:rFonts w:hint="eastAsia" w:ascii="宋体" w:hAnsi="宋体" w:eastAsia="宋体" w:cs="宋体"/>
          <w:szCs w:val="21"/>
          <w:highlight w:val="none"/>
          <w:lang w:val="en-US" w:eastAsia="zh-CN"/>
        </w:rPr>
      </w:pPr>
      <w:r>
        <w:rPr>
          <w:rFonts w:hint="eastAsia" w:ascii="宋体" w:hAnsi="宋体" w:eastAsia="宋体" w:cs="宋体"/>
          <w:szCs w:val="21"/>
          <w:highlight w:val="none"/>
          <w:lang w:val="en-US" w:eastAsia="zh-CN"/>
        </w:rPr>
        <w:t>（三）结算形式</w:t>
      </w:r>
    </w:p>
    <w:p w14:paraId="3D882AAA">
      <w:pPr>
        <w:spacing w:line="440" w:lineRule="exact"/>
        <w:ind w:right="-521" w:rightChars="-248" w:firstLine="420"/>
        <w:rPr>
          <w:rFonts w:hint="eastAsia" w:ascii="宋体" w:hAnsi="宋体" w:eastAsia="宋体" w:cs="宋体"/>
          <w:szCs w:val="21"/>
          <w:highlight w:val="none"/>
          <w:lang w:val="en-US" w:eastAsia="zh-CN"/>
        </w:rPr>
      </w:pPr>
      <w:r>
        <w:rPr>
          <w:rFonts w:hint="eastAsia" w:ascii="宋体" w:hAnsi="宋体" w:eastAsia="宋体" w:cs="宋体"/>
          <w:szCs w:val="21"/>
          <w:highlight w:val="none"/>
          <w:lang w:val="en-US" w:eastAsia="zh-CN"/>
        </w:rPr>
        <w:t>采用材料单价框架协议，招标人以实际订单数量向中标人结算，每半年结算一次。</w:t>
      </w:r>
    </w:p>
    <w:p w14:paraId="6E6A8CD5">
      <w:pPr>
        <w:spacing w:line="440" w:lineRule="exact"/>
        <w:ind w:right="-521" w:rightChars="-248" w:firstLine="420"/>
        <w:rPr>
          <w:rFonts w:hint="eastAsia" w:ascii="宋体" w:hAnsi="宋体" w:eastAsia="宋体" w:cs="宋体"/>
          <w:szCs w:val="21"/>
          <w:highlight w:val="none"/>
          <w:lang w:val="en-US" w:eastAsia="zh-CN"/>
        </w:rPr>
      </w:pPr>
      <w:r>
        <w:rPr>
          <w:rFonts w:hint="eastAsia" w:ascii="宋体" w:hAnsi="宋体" w:eastAsia="宋体" w:cs="宋体"/>
          <w:szCs w:val="21"/>
          <w:highlight w:val="none"/>
          <w:lang w:val="en-US" w:eastAsia="zh-CN"/>
        </w:rPr>
        <w:t>（四）单价</w:t>
      </w:r>
    </w:p>
    <w:p w14:paraId="3E1C4D25">
      <w:pPr>
        <w:spacing w:line="440" w:lineRule="exact"/>
        <w:ind w:right="-521" w:rightChars="-248" w:firstLine="420"/>
        <w:rPr>
          <w:rFonts w:hint="eastAsia" w:ascii="宋体" w:hAnsi="宋体" w:eastAsia="宋体" w:cs="宋体"/>
          <w:szCs w:val="21"/>
          <w:highlight w:val="none"/>
          <w:lang w:val="en-US" w:eastAsia="zh-CN"/>
        </w:rPr>
      </w:pPr>
      <w:r>
        <w:rPr>
          <w:rFonts w:hint="eastAsia" w:ascii="宋体" w:hAnsi="宋体" w:eastAsia="宋体" w:cs="宋体"/>
          <w:szCs w:val="21"/>
          <w:highlight w:val="none"/>
          <w:lang w:val="en-US" w:eastAsia="zh-CN"/>
        </w:rPr>
        <w:t>此次招标所指单价包括投标人完成本项目所有工作所需的全部费用，包含人员费、材料费、技术工作费、交通运输费、管理费等履行本项目过程中所产生的所有成本费用和国家规定的一切税费。</w:t>
      </w:r>
    </w:p>
    <w:p w14:paraId="07353F4C">
      <w:pPr>
        <w:spacing w:line="440" w:lineRule="exact"/>
        <w:ind w:right="-521" w:rightChars="-248" w:firstLine="420"/>
        <w:rPr>
          <w:rFonts w:hint="eastAsia" w:ascii="宋体" w:hAnsi="宋体" w:eastAsia="宋体" w:cs="宋体"/>
          <w:b/>
          <w:bCs/>
          <w:szCs w:val="21"/>
          <w:highlight w:val="none"/>
          <w:lang w:val="en-US" w:eastAsia="zh-CN"/>
        </w:rPr>
      </w:pPr>
      <w:r>
        <w:rPr>
          <w:rFonts w:hint="eastAsia" w:ascii="宋体" w:hAnsi="宋体" w:eastAsia="宋体" w:cs="宋体"/>
          <w:b/>
          <w:bCs/>
          <w:szCs w:val="21"/>
          <w:highlight w:val="none"/>
          <w:lang w:val="en-US" w:eastAsia="zh-CN"/>
        </w:rPr>
        <w:t>（五）样册要求</w:t>
      </w:r>
    </w:p>
    <w:p w14:paraId="3ABD7425">
      <w:pPr>
        <w:spacing w:line="440" w:lineRule="exact"/>
        <w:ind w:right="-521" w:rightChars="-248" w:firstLine="420"/>
        <w:rPr>
          <w:rFonts w:hint="eastAsia" w:ascii="宋体" w:hAnsi="宋体" w:eastAsia="宋体" w:cs="宋体"/>
          <w:b/>
          <w:bCs/>
          <w:szCs w:val="21"/>
          <w:highlight w:val="none"/>
          <w:lang w:val="en-US" w:eastAsia="zh-CN"/>
        </w:rPr>
      </w:pPr>
      <w:r>
        <w:rPr>
          <w:rFonts w:hint="eastAsia" w:ascii="宋体" w:hAnsi="宋体" w:eastAsia="宋体" w:cs="宋体"/>
          <w:b/>
          <w:bCs/>
          <w:szCs w:val="21"/>
          <w:highlight w:val="none"/>
          <w:lang w:val="en-US" w:eastAsia="zh-CN"/>
        </w:rPr>
        <w:t>投标人投标时应单独向甲方提供一份样品册，包含材料清单中三个材料，大小为A4尺寸，样品质量及效果要求不得低于材料清单规定的效果要求。样品制作的内容图案、材质品牌、制作工艺方案请自行选择。样品不予退还，比选人有权处置。中标后递交全部材料的样品册用于后期监督制作质量。</w:t>
      </w:r>
    </w:p>
    <w:p w14:paraId="161C6DB8">
      <w:pPr>
        <w:spacing w:line="440" w:lineRule="exact"/>
        <w:ind w:right="-521" w:rightChars="-248" w:firstLine="420"/>
        <w:rPr>
          <w:rFonts w:hint="eastAsia" w:ascii="宋体" w:hAnsi="宋体" w:eastAsia="宋体" w:cs="宋体"/>
          <w:szCs w:val="21"/>
          <w:highlight w:val="none"/>
          <w:lang w:val="en-US" w:eastAsia="zh-CN"/>
        </w:rPr>
      </w:pPr>
      <w:r>
        <w:rPr>
          <w:rFonts w:hint="eastAsia" w:ascii="宋体" w:hAnsi="宋体" w:eastAsia="宋体" w:cs="宋体"/>
          <w:szCs w:val="21"/>
          <w:highlight w:val="none"/>
          <w:lang w:val="en-US" w:eastAsia="zh-CN"/>
        </w:rPr>
        <w:t>（六）人员要求</w:t>
      </w:r>
    </w:p>
    <w:p w14:paraId="4046AEDB">
      <w:pPr>
        <w:spacing w:line="440" w:lineRule="exact"/>
        <w:ind w:right="-521" w:rightChars="-248" w:firstLine="420"/>
        <w:rPr>
          <w:rFonts w:hint="eastAsia" w:ascii="宋体" w:hAnsi="宋体" w:eastAsia="宋体" w:cs="宋体"/>
          <w:szCs w:val="21"/>
          <w:highlight w:val="none"/>
          <w:lang w:val="en-US" w:eastAsia="zh-CN"/>
        </w:rPr>
      </w:pPr>
      <w:r>
        <w:rPr>
          <w:rFonts w:hint="eastAsia" w:ascii="宋体" w:hAnsi="宋体" w:eastAsia="宋体" w:cs="宋体"/>
          <w:szCs w:val="21"/>
          <w:highlight w:val="none"/>
          <w:lang w:val="en-US" w:eastAsia="zh-CN"/>
        </w:rPr>
        <w:t>投标人拟派的项目负责人须具备丰富的户外广告制作经验，保证24小时响应需求，统筹协调广告画面制作全流程的资源调度、进度把控与质量核验及相关安全工作。</w:t>
      </w:r>
    </w:p>
    <w:p w14:paraId="644C751A">
      <w:pPr>
        <w:spacing w:line="440" w:lineRule="exact"/>
        <w:ind w:right="-521" w:rightChars="-248" w:firstLine="420"/>
        <w:rPr>
          <w:rFonts w:hint="eastAsia" w:ascii="宋体" w:hAnsi="宋体" w:eastAsia="宋体" w:cs="宋体"/>
          <w:szCs w:val="21"/>
          <w:highlight w:val="none"/>
          <w:lang w:val="en-US" w:eastAsia="zh-CN"/>
        </w:rPr>
      </w:pPr>
      <w:r>
        <w:rPr>
          <w:rFonts w:hint="eastAsia" w:ascii="宋体" w:hAnsi="宋体" w:eastAsia="宋体" w:cs="宋体"/>
          <w:szCs w:val="21"/>
          <w:highlight w:val="none"/>
          <w:lang w:val="en-US" w:eastAsia="zh-CN"/>
        </w:rPr>
        <w:t>（七）保密责任</w:t>
      </w:r>
    </w:p>
    <w:p w14:paraId="5EBABE1A">
      <w:pPr>
        <w:spacing w:line="440" w:lineRule="exact"/>
        <w:ind w:right="-521" w:rightChars="-248" w:firstLine="420"/>
        <w:rPr>
          <w:rFonts w:hint="eastAsia" w:ascii="宋体" w:hAnsi="宋体" w:eastAsia="宋体" w:cs="宋体"/>
          <w:szCs w:val="21"/>
          <w:highlight w:val="none"/>
          <w:lang w:val="en-US" w:eastAsia="zh-CN"/>
        </w:rPr>
      </w:pPr>
      <w:r>
        <w:rPr>
          <w:rFonts w:hint="eastAsia" w:ascii="宋体" w:hAnsi="宋体" w:eastAsia="宋体" w:cs="宋体"/>
          <w:szCs w:val="21"/>
          <w:highlight w:val="none"/>
          <w:lang w:val="en-US" w:eastAsia="zh-CN"/>
        </w:rPr>
        <w:t>中标方应对本项目涉及的所有相关资料、技术信息、商业秘密及合作过程中获悉的各类敏感信息承担全部保密义务，未经甲方书面同意，不得向任何第三方泄露、传播或用于本项目以外的其他用途，相关保密责任由中标方全权负责。​</w:t>
      </w:r>
    </w:p>
    <w:p w14:paraId="0BD54BB2">
      <w:pPr>
        <w:spacing w:line="440" w:lineRule="exact"/>
        <w:ind w:right="-521" w:rightChars="-248" w:firstLine="420"/>
        <w:rPr>
          <w:rFonts w:hint="eastAsia" w:ascii="宋体" w:hAnsi="宋体" w:eastAsia="宋体" w:cs="宋体"/>
          <w:szCs w:val="21"/>
          <w:highlight w:val="none"/>
          <w:lang w:val="en-US" w:eastAsia="zh-CN"/>
        </w:rPr>
      </w:pPr>
      <w:r>
        <w:rPr>
          <w:rFonts w:hint="eastAsia" w:ascii="宋体" w:hAnsi="宋体" w:eastAsia="宋体" w:cs="宋体"/>
          <w:szCs w:val="21"/>
          <w:highlight w:val="none"/>
          <w:lang w:val="en-US" w:eastAsia="zh-CN"/>
        </w:rPr>
        <w:t>（八）安全责任</w:t>
      </w:r>
    </w:p>
    <w:p w14:paraId="09FB2042">
      <w:pPr>
        <w:spacing w:line="440" w:lineRule="exact"/>
        <w:ind w:right="-521" w:rightChars="-248" w:firstLine="420"/>
        <w:rPr>
          <w:rFonts w:hint="eastAsia" w:ascii="宋体" w:hAnsi="宋体" w:eastAsia="宋体" w:cs="宋体"/>
          <w:szCs w:val="21"/>
          <w:highlight w:val="none"/>
          <w:lang w:val="en-US" w:eastAsia="zh-CN"/>
        </w:rPr>
      </w:pPr>
      <w:r>
        <w:rPr>
          <w:rFonts w:hint="eastAsia" w:ascii="宋体" w:hAnsi="宋体" w:eastAsia="宋体" w:cs="宋体"/>
          <w:szCs w:val="21"/>
          <w:highlight w:val="none"/>
          <w:lang w:val="en-US" w:eastAsia="zh-CN"/>
        </w:rPr>
        <w:t>中标方应全面负责本项目实施全过程（包括但不限于原材料采购、生产加工、仓储运输、安装交付等环节）的安全管理工作，确保人员、设备、产品及相关场地的安全，因中标方原因引发的各类安全事故及相关损失，均由中标方全权承担责任。​</w:t>
      </w:r>
    </w:p>
    <w:p w14:paraId="2C498FE5">
      <w:pPr>
        <w:spacing w:line="440" w:lineRule="exact"/>
        <w:ind w:right="-521" w:rightChars="-248" w:firstLine="420"/>
        <w:rPr>
          <w:rFonts w:hint="eastAsia" w:ascii="宋体" w:hAnsi="宋体" w:eastAsia="宋体" w:cs="宋体"/>
          <w:szCs w:val="21"/>
          <w:highlight w:val="none"/>
          <w:lang w:val="en-US" w:eastAsia="zh-CN"/>
        </w:rPr>
      </w:pPr>
      <w:r>
        <w:rPr>
          <w:rFonts w:hint="eastAsia" w:ascii="宋体" w:hAnsi="宋体" w:eastAsia="宋体" w:cs="宋体"/>
          <w:szCs w:val="21"/>
          <w:highlight w:val="none"/>
          <w:lang w:val="en-US" w:eastAsia="zh-CN"/>
        </w:rPr>
        <w:t>（九）舆论管控责任</w:t>
      </w:r>
    </w:p>
    <w:p w14:paraId="5AD2949A">
      <w:pPr>
        <w:spacing w:line="440" w:lineRule="exact"/>
        <w:ind w:right="-521" w:rightChars="-248" w:firstLine="420"/>
        <w:rPr>
          <w:rFonts w:hint="eastAsia" w:ascii="宋体" w:hAnsi="宋体" w:eastAsia="宋体" w:cs="宋体"/>
          <w:szCs w:val="21"/>
          <w:highlight w:val="none"/>
          <w:lang w:val="en-US" w:eastAsia="zh-CN"/>
        </w:rPr>
      </w:pPr>
      <w:r>
        <w:rPr>
          <w:rFonts w:hint="eastAsia" w:ascii="宋体" w:hAnsi="宋体" w:eastAsia="宋体" w:cs="宋体"/>
          <w:szCs w:val="21"/>
          <w:highlight w:val="none"/>
          <w:lang w:val="en-US" w:eastAsia="zh-CN"/>
        </w:rPr>
        <w:t>中标方在项目执行过程中的一切行为及产出的广告印刷产品，均需符合国家相关法律法规及公序良俗。若因中标方原因（包括但不限于产品质量、操作行为、宣传表述等）引发各类舆论问题、负面舆情或法律纠纷，由中标方全权负责舆情处置、纠纷解决及承担相关全部责任。</w:t>
      </w:r>
    </w:p>
    <w:p w14:paraId="3D3B4BFE">
      <w:pPr>
        <w:ind w:right="-521" w:rightChars="-248"/>
        <w:rPr>
          <w:rFonts w:hint="eastAsia" w:ascii="宋体" w:hAnsi="宋体" w:eastAsia="宋体" w:cs="宋体"/>
          <w:b/>
          <w:sz w:val="32"/>
          <w:szCs w:val="32"/>
          <w:highlight w:val="none"/>
        </w:rPr>
      </w:pPr>
      <w:r>
        <w:rPr>
          <w:rFonts w:hint="eastAsia" w:ascii="宋体" w:hAnsi="宋体" w:eastAsia="宋体" w:cs="宋体"/>
          <w:b/>
          <w:sz w:val="32"/>
          <w:szCs w:val="32"/>
          <w:highlight w:val="none"/>
        </w:rPr>
        <w:br w:type="page"/>
      </w:r>
    </w:p>
    <w:p w14:paraId="429993F9">
      <w:pPr>
        <w:spacing w:line="440" w:lineRule="exact"/>
        <w:ind w:left="422" w:right="-521" w:rightChars="-248" w:hanging="562" w:hangingChars="175"/>
        <w:jc w:val="center"/>
        <w:outlineLvl w:val="0"/>
        <w:rPr>
          <w:rFonts w:hint="eastAsia" w:ascii="宋体" w:hAnsi="宋体" w:eastAsia="宋体" w:cs="宋体"/>
          <w:b/>
          <w:sz w:val="32"/>
          <w:szCs w:val="32"/>
          <w:highlight w:val="none"/>
        </w:rPr>
      </w:pPr>
      <w:bookmarkStart w:id="142" w:name="_Toc18312"/>
      <w:r>
        <w:rPr>
          <w:rFonts w:hint="eastAsia" w:ascii="宋体" w:hAnsi="宋体" w:eastAsia="宋体" w:cs="宋体"/>
          <w:b/>
          <w:sz w:val="32"/>
          <w:szCs w:val="32"/>
          <w:highlight w:val="none"/>
          <w:lang w:val="en-US" w:eastAsia="zh-CN"/>
        </w:rPr>
        <w:t xml:space="preserve">第五章  </w:t>
      </w:r>
      <w:r>
        <w:rPr>
          <w:rFonts w:hint="eastAsia" w:ascii="宋体" w:hAnsi="宋体" w:eastAsia="宋体" w:cs="宋体"/>
          <w:b/>
          <w:sz w:val="32"/>
          <w:szCs w:val="32"/>
          <w:highlight w:val="none"/>
        </w:rPr>
        <w:t>合同条款</w:t>
      </w:r>
      <w:bookmarkEnd w:id="134"/>
      <w:bookmarkEnd w:id="135"/>
      <w:bookmarkEnd w:id="136"/>
      <w:bookmarkEnd w:id="137"/>
      <w:bookmarkEnd w:id="138"/>
      <w:bookmarkEnd w:id="139"/>
      <w:bookmarkEnd w:id="142"/>
      <w:bookmarkStart w:id="143" w:name="_Toc28124"/>
      <w:bookmarkStart w:id="144" w:name="_Toc23323"/>
      <w:bookmarkStart w:id="145" w:name="_Toc11580"/>
      <w:bookmarkStart w:id="146" w:name="_Toc11740"/>
    </w:p>
    <w:p w14:paraId="18CE9C03">
      <w:pPr>
        <w:autoSpaceDE w:val="0"/>
        <w:autoSpaceDN w:val="0"/>
        <w:adjustRightInd w:val="0"/>
        <w:spacing w:line="360" w:lineRule="auto"/>
        <w:ind w:right="-521" w:rightChars="-248"/>
        <w:jc w:val="center"/>
        <w:rPr>
          <w:rFonts w:hint="eastAsia" w:ascii="宋体" w:hAnsi="宋体" w:eastAsia="宋体" w:cs="宋体"/>
          <w:b/>
          <w:bCs/>
          <w:kern w:val="0"/>
          <w:sz w:val="52"/>
          <w:szCs w:val="52"/>
          <w:highlight w:val="none"/>
        </w:rPr>
      </w:pPr>
    </w:p>
    <w:p w14:paraId="4E52E3E9">
      <w:pPr>
        <w:spacing w:before="200" w:after="200" w:line="360" w:lineRule="auto"/>
        <w:ind w:right="-521" w:rightChars="-248" w:hanging="19"/>
        <w:jc w:val="center"/>
        <w:rPr>
          <w:rFonts w:hint="eastAsia" w:ascii="宋体" w:hAnsi="宋体" w:eastAsia="宋体" w:cs="宋体"/>
          <w:b/>
          <w:bCs/>
          <w:sz w:val="48"/>
          <w:szCs w:val="48"/>
          <w:highlight w:val="none"/>
        </w:rPr>
      </w:pPr>
      <w:r>
        <w:rPr>
          <w:rFonts w:hint="eastAsia" w:ascii="宋体" w:hAnsi="宋体" w:cs="宋体"/>
          <w:b/>
          <w:bCs/>
          <w:sz w:val="48"/>
          <w:szCs w:val="48"/>
          <w:highlight w:val="none"/>
          <w:lang w:eastAsia="zh-CN"/>
        </w:rPr>
        <w:t>南通轨道1、2号线站内广告画面制作（2026-2027年度）项目</w:t>
      </w:r>
      <w:r>
        <w:rPr>
          <w:rFonts w:hint="eastAsia" w:ascii="宋体" w:hAnsi="宋体" w:eastAsia="宋体" w:cs="宋体"/>
          <w:b/>
          <w:bCs/>
          <w:sz w:val="48"/>
          <w:szCs w:val="48"/>
          <w:highlight w:val="none"/>
        </w:rPr>
        <w:t>合同</w:t>
      </w:r>
    </w:p>
    <w:p w14:paraId="5CFE3F14">
      <w:pPr>
        <w:autoSpaceDE w:val="0"/>
        <w:autoSpaceDN w:val="0"/>
        <w:adjustRightInd w:val="0"/>
        <w:spacing w:line="360" w:lineRule="auto"/>
        <w:ind w:right="-521" w:rightChars="-248" w:hanging="19"/>
        <w:jc w:val="center"/>
        <w:rPr>
          <w:rFonts w:hint="eastAsia" w:ascii="宋体" w:hAnsi="宋体" w:eastAsia="宋体" w:cs="宋体"/>
          <w:kern w:val="0"/>
          <w:sz w:val="48"/>
          <w:szCs w:val="48"/>
          <w:highlight w:val="none"/>
        </w:rPr>
      </w:pPr>
    </w:p>
    <w:p w14:paraId="20C6CF83">
      <w:pPr>
        <w:spacing w:line="360" w:lineRule="auto"/>
        <w:ind w:right="-521" w:rightChars="-248" w:hanging="19"/>
        <w:jc w:val="center"/>
        <w:rPr>
          <w:rFonts w:hint="eastAsia" w:ascii="宋体" w:hAnsi="宋体" w:eastAsia="宋体" w:cs="宋体"/>
          <w:szCs w:val="21"/>
          <w:highlight w:val="none"/>
        </w:rPr>
      </w:pPr>
      <w:r>
        <w:rPr>
          <w:rFonts w:hint="eastAsia" w:ascii="宋体" w:hAnsi="宋体" w:eastAsia="宋体" w:cs="宋体"/>
          <w:szCs w:val="21"/>
          <w:highlight w:val="none"/>
        </w:rPr>
        <w:t>合同编号：</w:t>
      </w:r>
    </w:p>
    <w:p w14:paraId="0613A7FD">
      <w:pPr>
        <w:autoSpaceDE w:val="0"/>
        <w:autoSpaceDN w:val="0"/>
        <w:adjustRightInd w:val="0"/>
        <w:spacing w:line="200" w:lineRule="exact"/>
        <w:ind w:left="420" w:leftChars="200" w:right="-521" w:rightChars="-248"/>
        <w:rPr>
          <w:rFonts w:hint="eastAsia" w:ascii="宋体" w:hAnsi="宋体" w:eastAsia="宋体" w:cs="宋体"/>
          <w:kern w:val="0"/>
          <w:sz w:val="24"/>
          <w:highlight w:val="none"/>
        </w:rPr>
      </w:pPr>
    </w:p>
    <w:p w14:paraId="3B204EC1">
      <w:pPr>
        <w:autoSpaceDE w:val="0"/>
        <w:autoSpaceDN w:val="0"/>
        <w:adjustRightInd w:val="0"/>
        <w:spacing w:line="200" w:lineRule="exact"/>
        <w:ind w:left="420" w:leftChars="200" w:right="-521" w:rightChars="-248"/>
        <w:rPr>
          <w:rFonts w:hint="eastAsia" w:ascii="宋体" w:hAnsi="宋体" w:eastAsia="宋体" w:cs="宋体"/>
          <w:kern w:val="0"/>
          <w:sz w:val="24"/>
          <w:highlight w:val="none"/>
        </w:rPr>
      </w:pPr>
    </w:p>
    <w:p w14:paraId="617A24A4">
      <w:pPr>
        <w:autoSpaceDE w:val="0"/>
        <w:autoSpaceDN w:val="0"/>
        <w:adjustRightInd w:val="0"/>
        <w:spacing w:line="200" w:lineRule="exact"/>
        <w:ind w:left="420" w:leftChars="200" w:right="-521" w:rightChars="-248"/>
        <w:rPr>
          <w:rFonts w:hint="eastAsia" w:ascii="宋体" w:hAnsi="宋体" w:eastAsia="宋体" w:cs="宋体"/>
          <w:kern w:val="0"/>
          <w:sz w:val="24"/>
          <w:highlight w:val="none"/>
        </w:rPr>
      </w:pPr>
    </w:p>
    <w:p w14:paraId="25DCA250">
      <w:pPr>
        <w:autoSpaceDE w:val="0"/>
        <w:autoSpaceDN w:val="0"/>
        <w:adjustRightInd w:val="0"/>
        <w:spacing w:line="200" w:lineRule="exact"/>
        <w:ind w:left="420" w:leftChars="200" w:right="-521" w:rightChars="-248"/>
        <w:rPr>
          <w:rFonts w:hint="eastAsia" w:ascii="宋体" w:hAnsi="宋体" w:eastAsia="宋体" w:cs="宋体"/>
          <w:kern w:val="0"/>
          <w:sz w:val="24"/>
          <w:highlight w:val="none"/>
        </w:rPr>
      </w:pPr>
    </w:p>
    <w:p w14:paraId="1C4B9EC5">
      <w:pPr>
        <w:autoSpaceDE w:val="0"/>
        <w:autoSpaceDN w:val="0"/>
        <w:adjustRightInd w:val="0"/>
        <w:spacing w:line="200" w:lineRule="exact"/>
        <w:ind w:left="420" w:leftChars="200" w:right="-521" w:rightChars="-248"/>
        <w:rPr>
          <w:rFonts w:hint="eastAsia" w:ascii="宋体" w:hAnsi="宋体" w:eastAsia="宋体" w:cs="宋体"/>
          <w:kern w:val="0"/>
          <w:sz w:val="24"/>
          <w:highlight w:val="none"/>
        </w:rPr>
      </w:pPr>
    </w:p>
    <w:p w14:paraId="1C16BEE4">
      <w:pPr>
        <w:autoSpaceDE w:val="0"/>
        <w:autoSpaceDN w:val="0"/>
        <w:adjustRightInd w:val="0"/>
        <w:spacing w:line="200" w:lineRule="exact"/>
        <w:ind w:left="420" w:leftChars="200" w:right="-521" w:rightChars="-248"/>
        <w:rPr>
          <w:rFonts w:hint="eastAsia" w:ascii="宋体" w:hAnsi="宋体" w:eastAsia="宋体" w:cs="宋体"/>
          <w:kern w:val="0"/>
          <w:sz w:val="24"/>
          <w:highlight w:val="none"/>
        </w:rPr>
      </w:pPr>
    </w:p>
    <w:p w14:paraId="2FA5E3B5">
      <w:pPr>
        <w:autoSpaceDE w:val="0"/>
        <w:autoSpaceDN w:val="0"/>
        <w:adjustRightInd w:val="0"/>
        <w:spacing w:line="200" w:lineRule="exact"/>
        <w:ind w:left="420" w:leftChars="200" w:right="-521" w:rightChars="-248"/>
        <w:rPr>
          <w:rFonts w:hint="eastAsia" w:ascii="宋体" w:hAnsi="宋体" w:eastAsia="宋体" w:cs="宋体"/>
          <w:kern w:val="0"/>
          <w:sz w:val="24"/>
          <w:highlight w:val="none"/>
        </w:rPr>
      </w:pPr>
    </w:p>
    <w:p w14:paraId="0A1D570C">
      <w:pPr>
        <w:autoSpaceDE w:val="0"/>
        <w:autoSpaceDN w:val="0"/>
        <w:adjustRightInd w:val="0"/>
        <w:spacing w:line="200" w:lineRule="exact"/>
        <w:ind w:left="420" w:leftChars="200" w:right="-521" w:rightChars="-248"/>
        <w:rPr>
          <w:rFonts w:hint="eastAsia" w:ascii="宋体" w:hAnsi="宋体" w:eastAsia="宋体" w:cs="宋体"/>
          <w:kern w:val="0"/>
          <w:sz w:val="24"/>
          <w:highlight w:val="none"/>
        </w:rPr>
      </w:pPr>
    </w:p>
    <w:p w14:paraId="22A114FE">
      <w:pPr>
        <w:autoSpaceDE w:val="0"/>
        <w:autoSpaceDN w:val="0"/>
        <w:adjustRightInd w:val="0"/>
        <w:spacing w:line="200" w:lineRule="exact"/>
        <w:ind w:left="420" w:leftChars="200" w:right="-521" w:rightChars="-248"/>
        <w:rPr>
          <w:rFonts w:hint="eastAsia" w:ascii="宋体" w:hAnsi="宋体" w:eastAsia="宋体" w:cs="宋体"/>
          <w:kern w:val="0"/>
          <w:sz w:val="24"/>
          <w:highlight w:val="none"/>
        </w:rPr>
      </w:pPr>
    </w:p>
    <w:p w14:paraId="18AF1F81">
      <w:pPr>
        <w:autoSpaceDE w:val="0"/>
        <w:autoSpaceDN w:val="0"/>
        <w:adjustRightInd w:val="0"/>
        <w:spacing w:line="200" w:lineRule="exact"/>
        <w:ind w:left="420" w:leftChars="200" w:right="-521" w:rightChars="-248"/>
        <w:rPr>
          <w:rFonts w:hint="eastAsia" w:ascii="宋体" w:hAnsi="宋体" w:eastAsia="宋体" w:cs="宋体"/>
          <w:kern w:val="0"/>
          <w:sz w:val="24"/>
          <w:highlight w:val="none"/>
        </w:rPr>
      </w:pPr>
    </w:p>
    <w:p w14:paraId="1158596E">
      <w:pPr>
        <w:autoSpaceDE w:val="0"/>
        <w:autoSpaceDN w:val="0"/>
        <w:adjustRightInd w:val="0"/>
        <w:spacing w:line="200" w:lineRule="exact"/>
        <w:ind w:left="420" w:leftChars="200" w:right="-521" w:rightChars="-248"/>
        <w:rPr>
          <w:rFonts w:hint="eastAsia" w:ascii="宋体" w:hAnsi="宋体" w:eastAsia="宋体" w:cs="宋体"/>
          <w:kern w:val="0"/>
          <w:sz w:val="24"/>
          <w:highlight w:val="none"/>
        </w:rPr>
      </w:pPr>
    </w:p>
    <w:p w14:paraId="056B81F8">
      <w:pPr>
        <w:autoSpaceDE w:val="0"/>
        <w:autoSpaceDN w:val="0"/>
        <w:adjustRightInd w:val="0"/>
        <w:spacing w:line="200" w:lineRule="exact"/>
        <w:ind w:left="420" w:leftChars="200" w:right="-521" w:rightChars="-248"/>
        <w:rPr>
          <w:rFonts w:hint="eastAsia" w:ascii="宋体" w:hAnsi="宋体" w:eastAsia="宋体" w:cs="宋体"/>
          <w:kern w:val="0"/>
          <w:sz w:val="24"/>
          <w:highlight w:val="none"/>
        </w:rPr>
      </w:pPr>
    </w:p>
    <w:p w14:paraId="0865B2A1">
      <w:pPr>
        <w:autoSpaceDE w:val="0"/>
        <w:autoSpaceDN w:val="0"/>
        <w:adjustRightInd w:val="0"/>
        <w:spacing w:line="200" w:lineRule="exact"/>
        <w:ind w:left="420" w:leftChars="200" w:right="-521" w:rightChars="-248"/>
        <w:rPr>
          <w:rFonts w:hint="eastAsia" w:ascii="宋体" w:hAnsi="宋体" w:eastAsia="宋体" w:cs="宋体"/>
          <w:kern w:val="0"/>
          <w:sz w:val="24"/>
          <w:highlight w:val="none"/>
        </w:rPr>
      </w:pPr>
    </w:p>
    <w:p w14:paraId="4082926B">
      <w:pPr>
        <w:autoSpaceDE w:val="0"/>
        <w:autoSpaceDN w:val="0"/>
        <w:adjustRightInd w:val="0"/>
        <w:spacing w:line="200" w:lineRule="exact"/>
        <w:ind w:left="420" w:leftChars="200" w:right="-521" w:rightChars="-248"/>
        <w:rPr>
          <w:rFonts w:hint="eastAsia" w:ascii="宋体" w:hAnsi="宋体" w:eastAsia="宋体" w:cs="宋体"/>
          <w:kern w:val="0"/>
          <w:sz w:val="24"/>
          <w:highlight w:val="none"/>
        </w:rPr>
      </w:pPr>
    </w:p>
    <w:p w14:paraId="6C37FB18">
      <w:pPr>
        <w:autoSpaceDE w:val="0"/>
        <w:autoSpaceDN w:val="0"/>
        <w:adjustRightInd w:val="0"/>
        <w:spacing w:line="200" w:lineRule="exact"/>
        <w:ind w:left="420" w:leftChars="200" w:right="-521" w:rightChars="-248"/>
        <w:rPr>
          <w:rFonts w:hint="eastAsia" w:ascii="宋体" w:hAnsi="宋体" w:eastAsia="宋体" w:cs="宋体"/>
          <w:kern w:val="0"/>
          <w:sz w:val="24"/>
          <w:highlight w:val="none"/>
        </w:rPr>
      </w:pPr>
    </w:p>
    <w:p w14:paraId="3AA8BAF6">
      <w:pPr>
        <w:autoSpaceDE w:val="0"/>
        <w:autoSpaceDN w:val="0"/>
        <w:adjustRightInd w:val="0"/>
        <w:spacing w:line="200" w:lineRule="exact"/>
        <w:ind w:left="420" w:leftChars="200" w:right="-521" w:rightChars="-248"/>
        <w:rPr>
          <w:rFonts w:hint="eastAsia" w:ascii="宋体" w:hAnsi="宋体" w:eastAsia="宋体" w:cs="宋体"/>
          <w:kern w:val="0"/>
          <w:sz w:val="24"/>
          <w:highlight w:val="none"/>
        </w:rPr>
      </w:pPr>
    </w:p>
    <w:p w14:paraId="761930ED">
      <w:pPr>
        <w:autoSpaceDE w:val="0"/>
        <w:autoSpaceDN w:val="0"/>
        <w:adjustRightInd w:val="0"/>
        <w:spacing w:line="200" w:lineRule="exact"/>
        <w:ind w:left="420" w:leftChars="200" w:right="-521" w:rightChars="-248"/>
        <w:rPr>
          <w:rFonts w:hint="eastAsia" w:ascii="宋体" w:hAnsi="宋体" w:eastAsia="宋体" w:cs="宋体"/>
          <w:kern w:val="0"/>
          <w:sz w:val="24"/>
          <w:highlight w:val="none"/>
        </w:rPr>
      </w:pPr>
    </w:p>
    <w:p w14:paraId="3F76F1D4">
      <w:pPr>
        <w:autoSpaceDE w:val="0"/>
        <w:autoSpaceDN w:val="0"/>
        <w:adjustRightInd w:val="0"/>
        <w:spacing w:line="200" w:lineRule="exact"/>
        <w:ind w:left="420" w:leftChars="200" w:right="-521" w:rightChars="-248"/>
        <w:rPr>
          <w:rFonts w:hint="eastAsia" w:ascii="宋体" w:hAnsi="宋体" w:eastAsia="宋体" w:cs="宋体"/>
          <w:kern w:val="0"/>
          <w:sz w:val="24"/>
          <w:highlight w:val="none"/>
        </w:rPr>
      </w:pPr>
    </w:p>
    <w:p w14:paraId="51282410">
      <w:pPr>
        <w:autoSpaceDE w:val="0"/>
        <w:autoSpaceDN w:val="0"/>
        <w:adjustRightInd w:val="0"/>
        <w:spacing w:line="200" w:lineRule="exact"/>
        <w:ind w:left="420" w:leftChars="200" w:right="-521" w:rightChars="-248"/>
        <w:rPr>
          <w:rFonts w:hint="eastAsia" w:ascii="宋体" w:hAnsi="宋体" w:eastAsia="宋体" w:cs="宋体"/>
          <w:kern w:val="0"/>
          <w:sz w:val="24"/>
          <w:highlight w:val="none"/>
        </w:rPr>
      </w:pPr>
    </w:p>
    <w:p w14:paraId="0BFC4FAF">
      <w:pPr>
        <w:autoSpaceDE w:val="0"/>
        <w:autoSpaceDN w:val="0"/>
        <w:adjustRightInd w:val="0"/>
        <w:spacing w:line="200" w:lineRule="exact"/>
        <w:ind w:left="420" w:leftChars="200" w:right="-521" w:rightChars="-248"/>
        <w:rPr>
          <w:rFonts w:hint="eastAsia" w:ascii="宋体" w:hAnsi="宋体" w:eastAsia="宋体" w:cs="宋体"/>
          <w:kern w:val="0"/>
          <w:sz w:val="24"/>
          <w:highlight w:val="none"/>
        </w:rPr>
      </w:pPr>
    </w:p>
    <w:p w14:paraId="6989A631">
      <w:pPr>
        <w:autoSpaceDE w:val="0"/>
        <w:autoSpaceDN w:val="0"/>
        <w:adjustRightInd w:val="0"/>
        <w:spacing w:line="200" w:lineRule="exact"/>
        <w:ind w:left="420" w:leftChars="200" w:right="-521" w:rightChars="-248"/>
        <w:rPr>
          <w:rFonts w:hint="eastAsia" w:ascii="宋体" w:hAnsi="宋体" w:eastAsia="宋体" w:cs="宋体"/>
          <w:kern w:val="0"/>
          <w:sz w:val="24"/>
          <w:highlight w:val="none"/>
        </w:rPr>
      </w:pPr>
    </w:p>
    <w:p w14:paraId="60B999CA">
      <w:pPr>
        <w:autoSpaceDE w:val="0"/>
        <w:autoSpaceDN w:val="0"/>
        <w:adjustRightInd w:val="0"/>
        <w:spacing w:line="200" w:lineRule="exact"/>
        <w:ind w:left="420" w:leftChars="200" w:right="-521" w:rightChars="-248"/>
        <w:rPr>
          <w:rFonts w:hint="eastAsia" w:ascii="宋体" w:hAnsi="宋体" w:eastAsia="宋体" w:cs="宋体"/>
          <w:kern w:val="0"/>
          <w:sz w:val="24"/>
          <w:highlight w:val="none"/>
        </w:rPr>
      </w:pPr>
    </w:p>
    <w:p w14:paraId="4B4DBB1D">
      <w:pPr>
        <w:autoSpaceDE w:val="0"/>
        <w:autoSpaceDN w:val="0"/>
        <w:adjustRightInd w:val="0"/>
        <w:spacing w:line="200" w:lineRule="exact"/>
        <w:ind w:left="420" w:leftChars="200" w:right="-521" w:rightChars="-248"/>
        <w:rPr>
          <w:rFonts w:hint="eastAsia" w:ascii="宋体" w:hAnsi="宋体" w:eastAsia="宋体" w:cs="宋体"/>
          <w:kern w:val="0"/>
          <w:sz w:val="24"/>
          <w:highlight w:val="none"/>
        </w:rPr>
      </w:pPr>
    </w:p>
    <w:p w14:paraId="0010347C">
      <w:pPr>
        <w:autoSpaceDE w:val="0"/>
        <w:autoSpaceDN w:val="0"/>
        <w:adjustRightInd w:val="0"/>
        <w:spacing w:line="236" w:lineRule="exact"/>
        <w:ind w:left="420" w:leftChars="200" w:right="-521" w:rightChars="-248"/>
        <w:rPr>
          <w:rFonts w:hint="eastAsia" w:ascii="宋体" w:hAnsi="宋体" w:eastAsia="宋体" w:cs="宋体"/>
          <w:kern w:val="0"/>
          <w:sz w:val="24"/>
          <w:highlight w:val="none"/>
        </w:rPr>
      </w:pPr>
    </w:p>
    <w:p w14:paraId="08BA3093">
      <w:pPr>
        <w:ind w:left="420" w:leftChars="200" w:right="-521" w:rightChars="-248"/>
        <w:rPr>
          <w:rFonts w:hint="eastAsia" w:ascii="宋体" w:hAnsi="宋体" w:eastAsia="宋体" w:cs="宋体"/>
          <w:b/>
          <w:bCs/>
          <w:kern w:val="0"/>
          <w:sz w:val="32"/>
          <w:szCs w:val="32"/>
          <w:highlight w:val="none"/>
        </w:rPr>
      </w:pPr>
    </w:p>
    <w:p w14:paraId="69E61B5E">
      <w:pPr>
        <w:spacing w:line="360" w:lineRule="auto"/>
        <w:ind w:left="420" w:leftChars="200" w:right="-521" w:rightChars="-248" w:firstLine="1263" w:firstLineChars="393"/>
        <w:rPr>
          <w:rFonts w:hint="eastAsia" w:ascii="宋体" w:hAnsi="宋体" w:eastAsia="宋体" w:cs="宋体"/>
          <w:kern w:val="0"/>
          <w:sz w:val="24"/>
          <w:highlight w:val="none"/>
        </w:rPr>
      </w:pPr>
      <w:r>
        <w:rPr>
          <w:rFonts w:hint="eastAsia" w:ascii="宋体" w:hAnsi="宋体" w:eastAsia="宋体" w:cs="宋体"/>
          <w:b/>
          <w:bCs/>
          <w:kern w:val="0"/>
          <w:sz w:val="32"/>
          <w:szCs w:val="32"/>
          <w:highlight w:val="none"/>
        </w:rPr>
        <w:t>甲方：</w:t>
      </w:r>
      <w:r>
        <w:rPr>
          <w:rFonts w:hint="eastAsia" w:ascii="宋体" w:hAnsi="宋体" w:eastAsia="宋体" w:cs="宋体"/>
          <w:b/>
          <w:bCs/>
          <w:kern w:val="0"/>
          <w:sz w:val="32"/>
          <w:szCs w:val="32"/>
          <w:highlight w:val="none"/>
          <w:u w:val="single" w:color="000000"/>
        </w:rPr>
        <w:t xml:space="preserve"> </w:t>
      </w:r>
      <w:r>
        <w:rPr>
          <w:rFonts w:hint="eastAsia" w:ascii="宋体" w:hAnsi="宋体" w:eastAsia="宋体" w:cs="宋体"/>
          <w:b/>
          <w:bCs/>
          <w:kern w:val="0"/>
          <w:sz w:val="32"/>
          <w:szCs w:val="32"/>
          <w:highlight w:val="none"/>
          <w:u w:val="single" w:color="000000"/>
          <w:lang w:eastAsia="zh-CN"/>
        </w:rPr>
        <w:t>南通轨道资源开发有限公司</w:t>
      </w:r>
      <w:r>
        <w:rPr>
          <w:rFonts w:hint="eastAsia" w:ascii="宋体" w:hAnsi="宋体" w:eastAsia="宋体" w:cs="宋体"/>
          <w:b/>
          <w:bCs/>
          <w:kern w:val="0"/>
          <w:sz w:val="32"/>
          <w:szCs w:val="32"/>
          <w:highlight w:val="none"/>
          <w:u w:val="single" w:color="000000"/>
        </w:rPr>
        <w:t xml:space="preserve"> </w:t>
      </w:r>
    </w:p>
    <w:p w14:paraId="3BB4D3D6">
      <w:pPr>
        <w:spacing w:line="360" w:lineRule="auto"/>
        <w:ind w:left="420" w:leftChars="200" w:right="-521" w:rightChars="-248" w:firstLine="1263" w:firstLineChars="393"/>
        <w:rPr>
          <w:rFonts w:hint="eastAsia" w:ascii="宋体" w:hAnsi="宋体" w:eastAsia="宋体" w:cs="宋体"/>
          <w:b/>
          <w:bCs/>
          <w:kern w:val="0"/>
          <w:sz w:val="32"/>
          <w:szCs w:val="32"/>
          <w:highlight w:val="none"/>
        </w:rPr>
      </w:pPr>
      <w:r>
        <w:rPr>
          <w:rFonts w:hint="eastAsia" w:ascii="宋体" w:hAnsi="宋体" w:eastAsia="宋体" w:cs="宋体"/>
          <w:b/>
          <w:bCs/>
          <w:kern w:val="0"/>
          <w:sz w:val="32"/>
          <w:szCs w:val="32"/>
          <w:highlight w:val="none"/>
        </w:rPr>
        <w:t>乙方：</w:t>
      </w:r>
      <w:r>
        <w:rPr>
          <w:rFonts w:hint="eastAsia" w:ascii="宋体" w:hAnsi="宋体" w:eastAsia="宋体" w:cs="宋体"/>
          <w:b/>
          <w:bCs/>
          <w:kern w:val="0"/>
          <w:sz w:val="32"/>
          <w:szCs w:val="32"/>
          <w:highlight w:val="none"/>
          <w:u w:val="single" w:color="000000"/>
        </w:rPr>
        <w:t xml:space="preserve">                          </w:t>
      </w:r>
      <w:r>
        <w:rPr>
          <w:rFonts w:hint="eastAsia" w:ascii="宋体" w:hAnsi="宋体" w:eastAsia="宋体" w:cs="宋体"/>
          <w:b/>
          <w:bCs/>
          <w:kern w:val="0"/>
          <w:sz w:val="32"/>
          <w:szCs w:val="32"/>
          <w:highlight w:val="none"/>
        </w:rPr>
        <w:t xml:space="preserve"> </w:t>
      </w:r>
    </w:p>
    <w:p w14:paraId="232F9595">
      <w:pPr>
        <w:autoSpaceDE w:val="0"/>
        <w:autoSpaceDN w:val="0"/>
        <w:adjustRightInd w:val="0"/>
        <w:spacing w:line="283" w:lineRule="exact"/>
        <w:ind w:left="420" w:leftChars="200" w:right="-521" w:rightChars="-248"/>
        <w:rPr>
          <w:rFonts w:hint="eastAsia" w:ascii="宋体" w:hAnsi="宋体" w:eastAsia="宋体" w:cs="宋体"/>
          <w:kern w:val="0"/>
          <w:sz w:val="24"/>
          <w:highlight w:val="none"/>
        </w:rPr>
      </w:pPr>
    </w:p>
    <w:p w14:paraId="738A2AA0">
      <w:pPr>
        <w:spacing w:line="360" w:lineRule="auto"/>
        <w:ind w:left="420" w:leftChars="200" w:right="-521" w:rightChars="-248"/>
        <w:jc w:val="center"/>
        <w:rPr>
          <w:rFonts w:hint="eastAsia" w:ascii="宋体" w:hAnsi="宋体" w:eastAsia="宋体" w:cs="宋体"/>
          <w:b/>
          <w:bCs/>
          <w:kern w:val="0"/>
          <w:sz w:val="31"/>
          <w:szCs w:val="31"/>
          <w:highlight w:val="none"/>
        </w:rPr>
      </w:pPr>
    </w:p>
    <w:p w14:paraId="1692307E">
      <w:pPr>
        <w:ind w:right="-521" w:rightChars="-248"/>
        <w:jc w:val="center"/>
        <w:rPr>
          <w:rFonts w:hint="eastAsia" w:ascii="宋体" w:hAnsi="宋体" w:eastAsia="宋体" w:cs="宋体"/>
          <w:sz w:val="28"/>
          <w:szCs w:val="28"/>
          <w:highlight w:val="none"/>
        </w:rPr>
      </w:pPr>
      <w:r>
        <w:rPr>
          <w:rFonts w:hint="eastAsia" w:ascii="宋体" w:hAnsi="宋体" w:eastAsia="宋体" w:cs="宋体"/>
          <w:sz w:val="28"/>
          <w:szCs w:val="28"/>
          <w:highlight w:val="none"/>
        </w:rPr>
        <w:t>二〇二</w:t>
      </w:r>
      <w:r>
        <w:rPr>
          <w:rFonts w:hint="eastAsia" w:ascii="宋体" w:hAnsi="宋体" w:eastAsia="宋体" w:cs="宋体"/>
          <w:sz w:val="28"/>
          <w:szCs w:val="28"/>
          <w:highlight w:val="none"/>
          <w:lang w:val="en-US" w:eastAsia="zh-CN"/>
        </w:rPr>
        <w:t>六</w:t>
      </w:r>
      <w:r>
        <w:rPr>
          <w:rFonts w:hint="eastAsia" w:ascii="宋体" w:hAnsi="宋体" w:eastAsia="宋体" w:cs="宋体"/>
          <w:sz w:val="28"/>
          <w:szCs w:val="28"/>
          <w:highlight w:val="none"/>
        </w:rPr>
        <w:t>年  月</w:t>
      </w:r>
    </w:p>
    <w:p w14:paraId="015B08B3">
      <w:pPr>
        <w:pStyle w:val="8"/>
        <w:ind w:right="-521" w:rightChars="-248"/>
        <w:rPr>
          <w:rFonts w:hint="eastAsia" w:ascii="宋体" w:hAnsi="宋体" w:eastAsia="宋体" w:cs="宋体"/>
          <w:szCs w:val="21"/>
          <w:highlight w:val="none"/>
        </w:rPr>
      </w:pPr>
      <w:r>
        <w:rPr>
          <w:rFonts w:hint="eastAsia" w:ascii="宋体" w:hAnsi="宋体" w:eastAsia="宋体" w:cs="宋体"/>
          <w:sz w:val="31"/>
          <w:szCs w:val="31"/>
          <w:highlight w:val="none"/>
        </w:rPr>
        <w:br w:type="page"/>
      </w:r>
      <w:bookmarkStart w:id="147" w:name="_Toc15112"/>
      <w:bookmarkStart w:id="148" w:name="_Toc31942"/>
    </w:p>
    <w:p w14:paraId="424B766B">
      <w:pPr>
        <w:pStyle w:val="11"/>
        <w:spacing w:line="440" w:lineRule="exact"/>
        <w:ind w:left="0" w:leftChars="0" w:right="-521" w:rightChars="-248" w:firstLine="367" w:firstLineChars="175"/>
        <w:rPr>
          <w:rFonts w:hint="eastAsia" w:ascii="宋体" w:hAnsi="宋体" w:eastAsia="宋体" w:cs="宋体"/>
          <w:sz w:val="21"/>
          <w:szCs w:val="21"/>
        </w:rPr>
      </w:pPr>
      <w:r>
        <w:rPr>
          <w:rFonts w:hint="eastAsia" w:ascii="宋体" w:hAnsi="宋体" w:eastAsia="宋体" w:cs="宋体"/>
          <w:sz w:val="21"/>
          <w:szCs w:val="21"/>
          <w:lang w:eastAsia="zh-CN"/>
        </w:rPr>
        <w:t>甲方</w:t>
      </w:r>
      <w:r>
        <w:rPr>
          <w:rFonts w:hint="eastAsia" w:ascii="宋体" w:hAnsi="宋体" w:eastAsia="宋体" w:cs="宋体"/>
          <w:sz w:val="21"/>
          <w:szCs w:val="21"/>
        </w:rPr>
        <w:t>：</w:t>
      </w:r>
      <w:r>
        <w:rPr>
          <w:rFonts w:hint="eastAsia" w:ascii="宋体" w:hAnsi="宋体" w:eastAsia="宋体" w:cs="宋体"/>
          <w:sz w:val="21"/>
          <w:szCs w:val="21"/>
          <w:u w:val="single"/>
        </w:rPr>
        <w:t>南通轨道资源开发有限公司</w:t>
      </w:r>
      <w:r>
        <w:rPr>
          <w:rFonts w:hint="eastAsia" w:ascii="宋体" w:hAnsi="宋体" w:eastAsia="宋体" w:cs="宋体"/>
          <w:sz w:val="21"/>
          <w:szCs w:val="21"/>
        </w:rPr>
        <w:t xml:space="preserve">  </w:t>
      </w:r>
    </w:p>
    <w:p w14:paraId="25FFAD9F">
      <w:pPr>
        <w:pStyle w:val="11"/>
        <w:spacing w:line="440" w:lineRule="exact"/>
        <w:ind w:left="0" w:leftChars="0" w:right="-521" w:rightChars="-248" w:firstLine="367" w:firstLineChars="175"/>
        <w:rPr>
          <w:rFonts w:hint="eastAsia" w:ascii="宋体" w:hAnsi="宋体" w:eastAsia="宋体" w:cs="宋体"/>
          <w:sz w:val="21"/>
          <w:szCs w:val="21"/>
        </w:rPr>
      </w:pPr>
      <w:r>
        <w:rPr>
          <w:rFonts w:hint="eastAsia" w:ascii="宋体" w:hAnsi="宋体" w:eastAsia="宋体" w:cs="宋体"/>
          <w:sz w:val="21"/>
          <w:szCs w:val="21"/>
        </w:rPr>
        <w:t>乙方：</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rPr>
        <w:t xml:space="preserve">                 </w:t>
      </w:r>
    </w:p>
    <w:p w14:paraId="2389E6CB">
      <w:pPr>
        <w:pStyle w:val="11"/>
        <w:spacing w:line="440" w:lineRule="exact"/>
        <w:ind w:left="0" w:leftChars="0" w:right="-521" w:rightChars="-248" w:firstLine="367" w:firstLineChars="175"/>
        <w:rPr>
          <w:rFonts w:hint="eastAsia" w:ascii="宋体" w:hAnsi="宋体" w:eastAsia="宋体" w:cs="宋体"/>
          <w:sz w:val="21"/>
          <w:szCs w:val="21"/>
        </w:rPr>
      </w:pPr>
    </w:p>
    <w:p w14:paraId="032CB744">
      <w:pPr>
        <w:pStyle w:val="11"/>
        <w:spacing w:line="440" w:lineRule="exact"/>
        <w:ind w:left="0" w:leftChars="0" w:right="-521" w:rightChars="-248" w:firstLine="367" w:firstLineChars="175"/>
        <w:rPr>
          <w:rFonts w:hint="eastAsia" w:ascii="宋体" w:hAnsi="宋体" w:eastAsia="宋体" w:cs="宋体"/>
          <w:sz w:val="21"/>
          <w:szCs w:val="21"/>
        </w:rPr>
      </w:pPr>
      <w:r>
        <w:rPr>
          <w:rFonts w:hint="eastAsia" w:ascii="宋体" w:hAnsi="宋体" w:eastAsia="宋体" w:cs="宋体"/>
          <w:sz w:val="21"/>
          <w:szCs w:val="21"/>
        </w:rPr>
        <w:t>根据《中华人民共和国民法典》等有关法律法规的规定， 甲乙双方在平等、 自愿、协商一致的基础上，签订</w:t>
      </w:r>
      <w:r>
        <w:rPr>
          <w:rFonts w:hint="eastAsia" w:hAnsi="宋体" w:eastAsia="宋体" w:cs="宋体"/>
          <w:kern w:val="58"/>
          <w:sz w:val="21"/>
          <w:szCs w:val="21"/>
          <w:highlight w:val="none"/>
          <w:u w:val="single"/>
          <w:lang w:eastAsia="zh-CN"/>
        </w:rPr>
        <w:t>南通轨道1、2号线站内广告画面制作（2026-2027年度）项目</w:t>
      </w:r>
      <w:r>
        <w:rPr>
          <w:rFonts w:hint="eastAsia" w:ascii="宋体" w:hAnsi="宋体" w:eastAsia="宋体" w:cs="宋体"/>
          <w:sz w:val="21"/>
          <w:szCs w:val="21"/>
        </w:rPr>
        <w:t>合同。</w:t>
      </w:r>
    </w:p>
    <w:p w14:paraId="7EADEBEB">
      <w:pPr>
        <w:pStyle w:val="11"/>
        <w:spacing w:line="440" w:lineRule="exact"/>
        <w:ind w:left="0" w:leftChars="0" w:right="-521" w:rightChars="-248" w:firstLine="367" w:firstLineChars="175"/>
        <w:rPr>
          <w:rFonts w:hint="eastAsia" w:ascii="宋体" w:hAnsi="宋体" w:eastAsia="宋体" w:cs="宋体"/>
          <w:sz w:val="21"/>
          <w:szCs w:val="21"/>
        </w:rPr>
      </w:pPr>
    </w:p>
    <w:p w14:paraId="5A6C6A47">
      <w:pPr>
        <w:spacing w:line="440" w:lineRule="exact"/>
        <w:ind w:left="0" w:leftChars="0" w:right="-521" w:rightChars="-248" w:firstLine="369" w:firstLineChars="175"/>
        <w:outlineLvl w:val="1"/>
        <w:rPr>
          <w:rFonts w:hint="eastAsia" w:ascii="宋体" w:hAnsi="宋体" w:eastAsia="宋体" w:cs="宋体"/>
          <w:b/>
          <w:sz w:val="21"/>
          <w:szCs w:val="21"/>
          <w:highlight w:val="none"/>
        </w:rPr>
      </w:pPr>
      <w:r>
        <w:rPr>
          <w:rFonts w:hint="eastAsia" w:ascii="宋体" w:hAnsi="宋体" w:eastAsia="宋体" w:cs="宋体"/>
          <w:b/>
          <w:sz w:val="21"/>
          <w:szCs w:val="21"/>
          <w:highlight w:val="none"/>
        </w:rPr>
        <w:t>第一条 项目服务内容及服务时间</w:t>
      </w:r>
    </w:p>
    <w:p w14:paraId="58565EFE">
      <w:pPr>
        <w:pStyle w:val="11"/>
        <w:spacing w:line="440" w:lineRule="exact"/>
        <w:ind w:left="0" w:leftChars="0" w:right="-521" w:rightChars="-248" w:firstLine="367" w:firstLineChars="175"/>
        <w:rPr>
          <w:rFonts w:hint="eastAsia" w:ascii="宋体" w:hAnsi="宋体" w:eastAsia="宋体" w:cs="宋体"/>
          <w:sz w:val="21"/>
          <w:szCs w:val="21"/>
          <w:lang w:val="en-US" w:eastAsia="zh-CN"/>
        </w:rPr>
      </w:pPr>
      <w:r>
        <w:rPr>
          <w:rFonts w:hint="eastAsia" w:ascii="宋体" w:hAnsi="宋体" w:eastAsia="宋体" w:cs="宋体"/>
          <w:sz w:val="21"/>
          <w:szCs w:val="21"/>
        </w:rPr>
        <w:t xml:space="preserve">1.1 </w:t>
      </w:r>
      <w:r>
        <w:rPr>
          <w:rFonts w:hint="eastAsia" w:ascii="宋体" w:hAnsi="宋体" w:eastAsia="宋体" w:cs="宋体"/>
          <w:sz w:val="21"/>
          <w:szCs w:val="21"/>
          <w:lang w:val="en-US" w:eastAsia="zh-CN"/>
        </w:rPr>
        <w:t>服务内容：</w:t>
      </w:r>
      <w:r>
        <w:rPr>
          <w:rFonts w:hint="eastAsia" w:ascii="宋体" w:hAnsi="宋体" w:eastAsia="宋体" w:cs="宋体"/>
          <w:sz w:val="21"/>
          <w:szCs w:val="21"/>
          <w:u w:val="single"/>
          <w:lang w:val="en-US" w:eastAsia="zh-CN"/>
        </w:rPr>
        <w:t>南通轨道交通1号线、2号线全线及合同期内可能会开通的站点和线路的所有站内广告画面制作，具体为：常规媒体、非常规媒体、列车媒体广告画面制作。</w:t>
      </w:r>
    </w:p>
    <w:p w14:paraId="34343D50">
      <w:pPr>
        <w:pStyle w:val="11"/>
        <w:spacing w:line="440" w:lineRule="exact"/>
        <w:ind w:left="0" w:leftChars="0" w:right="-521" w:rightChars="-248" w:firstLine="367" w:firstLineChars="175"/>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1.2 服务时间：</w:t>
      </w:r>
      <w:r>
        <w:rPr>
          <w:rFonts w:hint="eastAsia" w:ascii="宋体" w:hAnsi="宋体" w:eastAsia="宋体" w:cs="宋体"/>
          <w:sz w:val="21"/>
          <w:szCs w:val="21"/>
          <w:u w:val="single"/>
          <w:lang w:val="en-US" w:eastAsia="zh-CN"/>
        </w:rPr>
        <w:t>自合同签订之日起1年，到期后如中标人服务质量符合招标人的要求，经双方同意可续约1年。</w:t>
      </w:r>
    </w:p>
    <w:p w14:paraId="494B8262">
      <w:pPr>
        <w:spacing w:line="440" w:lineRule="exact"/>
        <w:ind w:left="0" w:leftChars="0" w:right="-521" w:rightChars="-248" w:firstLine="369" w:firstLineChars="175"/>
        <w:outlineLvl w:val="1"/>
        <w:rPr>
          <w:rFonts w:hint="eastAsia" w:ascii="宋体" w:hAnsi="宋体" w:eastAsia="宋体" w:cs="宋体"/>
          <w:b/>
          <w:sz w:val="21"/>
          <w:szCs w:val="21"/>
          <w:highlight w:val="none"/>
        </w:rPr>
      </w:pPr>
      <w:r>
        <w:rPr>
          <w:rFonts w:hint="eastAsia" w:ascii="宋体" w:hAnsi="宋体" w:eastAsia="宋体" w:cs="宋体"/>
          <w:b/>
          <w:sz w:val="21"/>
          <w:szCs w:val="21"/>
          <w:highlight w:val="none"/>
        </w:rPr>
        <w:t>第二条 合同金额及支付方式</w:t>
      </w:r>
    </w:p>
    <w:p w14:paraId="787F5447">
      <w:pPr>
        <w:pStyle w:val="11"/>
        <w:spacing w:line="440" w:lineRule="exact"/>
        <w:ind w:left="0" w:leftChars="0" w:right="-521" w:rightChars="-248" w:firstLine="367" w:firstLineChars="175"/>
        <w:rPr>
          <w:rFonts w:hint="eastAsia" w:ascii="宋体" w:hAnsi="宋体" w:eastAsia="宋体" w:cs="宋体"/>
          <w:sz w:val="21"/>
          <w:szCs w:val="21"/>
          <w:lang w:eastAsia="zh-CN"/>
        </w:rPr>
      </w:pPr>
      <w:r>
        <w:rPr>
          <w:rFonts w:hint="eastAsia" w:ascii="宋体" w:hAnsi="宋体" w:eastAsia="宋体" w:cs="宋体"/>
          <w:sz w:val="21"/>
          <w:szCs w:val="21"/>
        </w:rPr>
        <w:t>2.1 本合同总费用为：</w:t>
      </w:r>
      <w:r>
        <w:rPr>
          <w:rFonts w:hint="eastAsia" w:ascii="宋体" w:hAnsi="宋体" w:eastAsia="宋体" w:cs="宋体"/>
          <w:b/>
          <w:bCs/>
          <w:sz w:val="21"/>
          <w:szCs w:val="21"/>
          <w:lang w:val="en-US" w:eastAsia="zh-CN"/>
        </w:rPr>
        <w:t>按实际制作量×合同单价限价×费率</w:t>
      </w:r>
      <w:r>
        <w:rPr>
          <w:rFonts w:hint="eastAsia" w:ascii="宋体" w:hAnsi="宋体" w:eastAsia="宋体" w:cs="宋体"/>
          <w:sz w:val="21"/>
          <w:szCs w:val="21"/>
        </w:rPr>
        <w:t>（合同单价</w:t>
      </w:r>
      <w:r>
        <w:rPr>
          <w:rFonts w:hint="eastAsia" w:ascii="宋体" w:hAnsi="宋体" w:eastAsia="宋体" w:cs="宋体"/>
          <w:sz w:val="21"/>
          <w:szCs w:val="21"/>
          <w:lang w:val="en-US" w:eastAsia="zh-CN"/>
        </w:rPr>
        <w:t>限价</w:t>
      </w:r>
      <w:r>
        <w:rPr>
          <w:rFonts w:hint="eastAsia" w:ascii="宋体" w:hAnsi="宋体" w:eastAsia="宋体" w:cs="宋体"/>
          <w:sz w:val="21"/>
          <w:szCs w:val="21"/>
        </w:rPr>
        <w:t>详见附件</w:t>
      </w:r>
      <w:r>
        <w:rPr>
          <w:rFonts w:hint="eastAsia" w:ascii="宋体" w:hAnsi="宋体" w:eastAsia="宋体" w:cs="宋体"/>
          <w:sz w:val="21"/>
          <w:szCs w:val="21"/>
          <w:lang w:val="en-US" w:eastAsia="zh-CN"/>
        </w:rPr>
        <w:t>4，费率为</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lang w:eastAsia="zh-CN"/>
        </w:rPr>
        <w:t>%</w:t>
      </w:r>
      <w:r>
        <w:rPr>
          <w:rFonts w:hint="eastAsia" w:ascii="宋体" w:hAnsi="宋体" w:eastAsia="宋体" w:cs="宋体"/>
          <w:sz w:val="21"/>
          <w:szCs w:val="21"/>
        </w:rPr>
        <w:t>）</w:t>
      </w:r>
      <w:r>
        <w:rPr>
          <w:rFonts w:hint="eastAsia" w:ascii="宋体" w:hAnsi="宋体" w:eastAsia="宋体" w:cs="宋体"/>
          <w:sz w:val="21"/>
          <w:szCs w:val="21"/>
          <w:lang w:eastAsia="zh-CN"/>
        </w:rPr>
        <w:t>，税率</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 xml:space="preserve"> </w:t>
      </w:r>
      <w:r>
        <w:rPr>
          <w:rFonts w:hint="eastAsia" w:ascii="宋体" w:hAnsi="宋体" w:eastAsia="宋体" w:cs="宋体"/>
          <w:sz w:val="21"/>
          <w:szCs w:val="21"/>
          <w:lang w:eastAsia="zh-CN"/>
        </w:rPr>
        <w:t>。</w:t>
      </w:r>
    </w:p>
    <w:p w14:paraId="679B20EB">
      <w:pPr>
        <w:pStyle w:val="11"/>
        <w:spacing w:line="440" w:lineRule="exact"/>
        <w:ind w:left="0" w:leftChars="0" w:right="-521" w:rightChars="-248" w:firstLine="367" w:firstLineChars="175"/>
        <w:rPr>
          <w:rFonts w:hint="eastAsia" w:ascii="宋体" w:hAnsi="宋体" w:eastAsia="宋体" w:cs="宋体"/>
          <w:sz w:val="21"/>
          <w:szCs w:val="21"/>
        </w:rPr>
      </w:pPr>
      <w:r>
        <w:rPr>
          <w:rFonts w:hint="eastAsia" w:ascii="宋体" w:hAnsi="宋体" w:eastAsia="宋体" w:cs="宋体"/>
          <w:sz w:val="21"/>
          <w:szCs w:val="21"/>
        </w:rPr>
        <w:t>2.</w:t>
      </w:r>
      <w:r>
        <w:rPr>
          <w:rFonts w:hint="eastAsia" w:ascii="宋体" w:hAnsi="宋体" w:eastAsia="宋体" w:cs="宋体"/>
          <w:sz w:val="21"/>
          <w:szCs w:val="21"/>
          <w:lang w:val="en-US" w:eastAsia="zh-CN"/>
        </w:rPr>
        <w:t>1</w:t>
      </w:r>
      <w:r>
        <w:rPr>
          <w:rFonts w:hint="eastAsia" w:ascii="宋体" w:hAnsi="宋体" w:eastAsia="宋体" w:cs="宋体"/>
          <w:sz w:val="21"/>
          <w:szCs w:val="21"/>
        </w:rPr>
        <w:t>.1 每次制作工作完成后，乙方根据具体制作量和中标价拟定“制作完成清单”，由甲方相关负责人签字确认，作为结算依据。最终制作数量以甲方确认的为准，并以此作为最终的结算付款依据。</w:t>
      </w:r>
    </w:p>
    <w:p w14:paraId="08FBE037">
      <w:pPr>
        <w:pStyle w:val="11"/>
        <w:spacing w:line="440" w:lineRule="exact"/>
        <w:ind w:left="0" w:leftChars="0" w:right="-521" w:rightChars="-248" w:firstLine="367" w:firstLineChars="175"/>
        <w:rPr>
          <w:rFonts w:hint="eastAsia" w:ascii="宋体" w:hAnsi="宋体" w:eastAsia="宋体" w:cs="宋体"/>
          <w:sz w:val="21"/>
          <w:szCs w:val="21"/>
        </w:rPr>
      </w:pPr>
      <w:r>
        <w:rPr>
          <w:rFonts w:hint="eastAsia" w:ascii="宋体" w:hAnsi="宋体" w:eastAsia="宋体" w:cs="宋体"/>
          <w:sz w:val="21"/>
          <w:szCs w:val="21"/>
        </w:rPr>
        <w:t>2.</w:t>
      </w:r>
      <w:r>
        <w:rPr>
          <w:rFonts w:hint="eastAsia" w:ascii="宋体" w:hAnsi="宋体" w:eastAsia="宋体" w:cs="宋体"/>
          <w:sz w:val="21"/>
          <w:szCs w:val="21"/>
          <w:lang w:val="en-US" w:eastAsia="zh-CN"/>
        </w:rPr>
        <w:t>1</w:t>
      </w:r>
      <w:r>
        <w:rPr>
          <w:rFonts w:hint="eastAsia" w:ascii="宋体" w:hAnsi="宋体" w:eastAsia="宋体" w:cs="宋体"/>
          <w:sz w:val="21"/>
          <w:szCs w:val="21"/>
        </w:rPr>
        <w:t xml:space="preserve">.2 </w:t>
      </w:r>
      <w:r>
        <w:rPr>
          <w:rFonts w:hint="eastAsia" w:ascii="宋体" w:hAnsi="宋体" w:eastAsia="宋体" w:cs="宋体"/>
          <w:b/>
          <w:bCs/>
          <w:sz w:val="21"/>
          <w:szCs w:val="21"/>
        </w:rPr>
        <w:t>支付方式</w:t>
      </w:r>
      <w:r>
        <w:rPr>
          <w:rFonts w:hint="eastAsia" w:ascii="宋体" w:hAnsi="宋体" w:eastAsia="宋体" w:cs="宋体"/>
          <w:b/>
          <w:bCs/>
          <w:sz w:val="21"/>
          <w:szCs w:val="21"/>
          <w:lang w:eastAsia="zh-CN"/>
        </w:rPr>
        <w:t>：</w:t>
      </w:r>
      <w:r>
        <w:rPr>
          <w:rFonts w:hint="eastAsia" w:ascii="宋体" w:hAnsi="宋体" w:eastAsia="宋体" w:cs="宋体"/>
          <w:b/>
          <w:bCs/>
          <w:sz w:val="21"/>
          <w:szCs w:val="21"/>
          <w:lang w:val="en-US" w:eastAsia="zh-CN"/>
        </w:rPr>
        <w:t>每半年结算一次</w:t>
      </w:r>
      <w:r>
        <w:rPr>
          <w:rFonts w:hint="eastAsia" w:ascii="宋体" w:hAnsi="宋体" w:eastAsia="宋体" w:cs="宋体"/>
          <w:b/>
          <w:bCs/>
          <w:sz w:val="21"/>
          <w:szCs w:val="21"/>
        </w:rPr>
        <w:t>；双方根据</w:t>
      </w:r>
      <w:r>
        <w:rPr>
          <w:rFonts w:hint="eastAsia" w:ascii="宋体" w:hAnsi="宋体" w:eastAsia="宋体" w:cs="宋体"/>
          <w:b/>
          <w:bCs/>
          <w:sz w:val="21"/>
          <w:szCs w:val="21"/>
          <w:lang w:val="en-US" w:eastAsia="zh-CN"/>
        </w:rPr>
        <w:t>半年</w:t>
      </w:r>
      <w:r>
        <w:rPr>
          <w:rFonts w:hint="eastAsia" w:ascii="宋体" w:hAnsi="宋体" w:eastAsia="宋体" w:cs="宋体"/>
          <w:b/>
          <w:bCs/>
          <w:sz w:val="21"/>
          <w:szCs w:val="21"/>
        </w:rPr>
        <w:t>实际制作数量，以中标价进行核算，</w:t>
      </w:r>
      <w:r>
        <w:rPr>
          <w:rFonts w:hint="eastAsia" w:ascii="宋体" w:hAnsi="宋体" w:eastAsia="宋体" w:cs="宋体"/>
          <w:sz w:val="21"/>
          <w:szCs w:val="21"/>
        </w:rPr>
        <w:t>甲方在乙方提供合法有效、符合甲方要求的增值税专用发票且经甲方支付审批流程通过后30个工作日内向乙方支付</w:t>
      </w:r>
      <w:r>
        <w:rPr>
          <w:rFonts w:hint="eastAsia" w:ascii="宋体" w:hAnsi="宋体" w:eastAsia="宋体" w:cs="宋体"/>
          <w:sz w:val="21"/>
          <w:szCs w:val="21"/>
          <w:lang w:val="en-US" w:eastAsia="zh-CN"/>
        </w:rPr>
        <w:t>该半年</w:t>
      </w:r>
      <w:r>
        <w:rPr>
          <w:rFonts w:hint="eastAsia" w:ascii="宋体" w:hAnsi="宋体" w:eastAsia="宋体" w:cs="宋体"/>
          <w:sz w:val="21"/>
          <w:szCs w:val="21"/>
        </w:rPr>
        <w:t>画面制作费用。</w:t>
      </w:r>
    </w:p>
    <w:p w14:paraId="75D58207">
      <w:pPr>
        <w:pStyle w:val="11"/>
        <w:spacing w:line="440" w:lineRule="exact"/>
        <w:ind w:left="0" w:leftChars="0" w:right="-521" w:rightChars="-248" w:firstLine="367" w:firstLineChars="175"/>
        <w:rPr>
          <w:rFonts w:hint="eastAsia" w:hAnsi="宋体" w:eastAsia="宋体" w:cs="宋体"/>
          <w:sz w:val="21"/>
          <w:szCs w:val="21"/>
          <w:lang w:val="en-US" w:eastAsia="zh-CN"/>
        </w:rPr>
      </w:pPr>
      <w:r>
        <w:rPr>
          <w:rFonts w:hint="eastAsia" w:hAnsi="宋体" w:eastAsia="宋体" w:cs="宋体"/>
          <w:sz w:val="21"/>
          <w:szCs w:val="21"/>
          <w:lang w:val="en-US" w:eastAsia="zh-CN"/>
        </w:rPr>
        <w:t>乙方名称：</w:t>
      </w:r>
    </w:p>
    <w:p w14:paraId="643BA49C">
      <w:pPr>
        <w:pStyle w:val="11"/>
        <w:spacing w:line="440" w:lineRule="exact"/>
        <w:ind w:left="0" w:leftChars="0" w:right="-521" w:rightChars="-248" w:firstLine="367" w:firstLineChars="175"/>
        <w:rPr>
          <w:rFonts w:hint="eastAsia" w:hAnsi="宋体" w:eastAsia="宋体" w:cs="宋体"/>
          <w:sz w:val="21"/>
          <w:szCs w:val="21"/>
          <w:lang w:val="en-US" w:eastAsia="zh-CN"/>
        </w:rPr>
      </w:pPr>
      <w:r>
        <w:rPr>
          <w:rFonts w:hint="eastAsia" w:hAnsi="宋体" w:eastAsia="宋体" w:cs="宋体"/>
          <w:sz w:val="21"/>
          <w:szCs w:val="21"/>
          <w:lang w:val="en-US" w:eastAsia="zh-CN"/>
        </w:rPr>
        <w:t>开户行：</w:t>
      </w:r>
    </w:p>
    <w:p w14:paraId="2382B8E1">
      <w:pPr>
        <w:pStyle w:val="11"/>
        <w:spacing w:line="440" w:lineRule="exact"/>
        <w:ind w:left="0" w:leftChars="0" w:right="-521" w:rightChars="-248" w:firstLine="367" w:firstLineChars="175"/>
        <w:rPr>
          <w:rFonts w:hint="default" w:hAnsi="宋体" w:eastAsia="宋体" w:cs="宋体"/>
          <w:sz w:val="21"/>
          <w:szCs w:val="21"/>
          <w:lang w:val="en-US" w:eastAsia="zh-CN"/>
        </w:rPr>
      </w:pPr>
      <w:r>
        <w:rPr>
          <w:rFonts w:hint="eastAsia" w:hAnsi="宋体" w:eastAsia="宋体" w:cs="宋体"/>
          <w:sz w:val="21"/>
          <w:szCs w:val="21"/>
          <w:lang w:val="en-US" w:eastAsia="zh-CN"/>
        </w:rPr>
        <w:t>账号：</w:t>
      </w:r>
    </w:p>
    <w:p w14:paraId="41529062">
      <w:pPr>
        <w:pStyle w:val="11"/>
        <w:spacing w:line="440" w:lineRule="exact"/>
        <w:ind w:left="0" w:leftChars="0" w:right="-521" w:rightChars="-248" w:firstLine="367" w:firstLineChars="175"/>
        <w:rPr>
          <w:rFonts w:hint="eastAsia" w:ascii="宋体" w:hAnsi="宋体" w:eastAsia="宋体" w:cs="宋体"/>
          <w:sz w:val="21"/>
          <w:szCs w:val="21"/>
        </w:rPr>
      </w:pPr>
      <w:r>
        <w:rPr>
          <w:rFonts w:hint="eastAsia" w:ascii="宋体" w:hAnsi="宋体" w:eastAsia="宋体" w:cs="宋体"/>
          <w:sz w:val="21"/>
          <w:szCs w:val="21"/>
        </w:rPr>
        <w:t>2.</w:t>
      </w:r>
      <w:r>
        <w:rPr>
          <w:rFonts w:hint="eastAsia" w:ascii="宋体" w:hAnsi="宋体" w:eastAsia="宋体" w:cs="宋体"/>
          <w:sz w:val="21"/>
          <w:szCs w:val="21"/>
          <w:lang w:val="en-US" w:eastAsia="zh-CN"/>
        </w:rPr>
        <w:t>2</w:t>
      </w:r>
      <w:r>
        <w:rPr>
          <w:rFonts w:hint="eastAsia" w:ascii="宋体" w:hAnsi="宋体" w:eastAsia="宋体" w:cs="宋体"/>
          <w:sz w:val="21"/>
          <w:szCs w:val="21"/>
        </w:rPr>
        <w:t xml:space="preserve"> 本项目合同金额包括本合同 1.1 条款所述服务项目的交通、运输、保险、</w:t>
      </w:r>
      <w:r>
        <w:rPr>
          <w:rFonts w:hint="eastAsia" w:ascii="宋体" w:hAnsi="宋体" w:eastAsia="宋体" w:cs="宋体"/>
          <w:sz w:val="21"/>
          <w:szCs w:val="21"/>
          <w:lang w:val="en-US" w:eastAsia="zh-CN"/>
        </w:rPr>
        <w:t>包装、搬运、技术工作费、</w:t>
      </w:r>
      <w:r>
        <w:rPr>
          <w:rFonts w:hint="eastAsia" w:ascii="宋体" w:hAnsi="宋体" w:eastAsia="宋体" w:cs="宋体"/>
          <w:sz w:val="21"/>
          <w:szCs w:val="21"/>
        </w:rPr>
        <w:t>人工费、</w:t>
      </w:r>
      <w:r>
        <w:rPr>
          <w:rFonts w:hint="eastAsia" w:ascii="宋体" w:hAnsi="宋体" w:eastAsia="宋体" w:cs="宋体"/>
          <w:sz w:val="21"/>
          <w:szCs w:val="21"/>
          <w:lang w:val="en-US" w:eastAsia="zh-CN"/>
        </w:rPr>
        <w:t>材料费</w:t>
      </w:r>
      <w:r>
        <w:rPr>
          <w:rFonts w:hint="eastAsia" w:ascii="宋体" w:hAnsi="宋体" w:eastAsia="宋体" w:cs="宋体"/>
          <w:sz w:val="21"/>
          <w:szCs w:val="21"/>
        </w:rPr>
        <w:t>、</w:t>
      </w:r>
      <w:r>
        <w:rPr>
          <w:rFonts w:hint="eastAsia" w:ascii="宋体" w:hAnsi="宋体" w:eastAsia="宋体" w:cs="宋体"/>
          <w:sz w:val="21"/>
          <w:szCs w:val="21"/>
          <w:lang w:val="en-US" w:eastAsia="zh-CN"/>
        </w:rPr>
        <w:t>管理费、</w:t>
      </w:r>
      <w:r>
        <w:rPr>
          <w:rFonts w:hint="eastAsia" w:ascii="宋体" w:hAnsi="宋体" w:eastAsia="宋体" w:cs="宋体"/>
          <w:sz w:val="21"/>
          <w:szCs w:val="21"/>
        </w:rPr>
        <w:t>税金等全部费用。税金按国家税法规定执行，若在合同履行期间，遇国家税收政策调整，则价税合计金额相应调整，但不含税金额不随增值税税率的变化调整。</w:t>
      </w:r>
    </w:p>
    <w:p w14:paraId="526890B2">
      <w:pPr>
        <w:pStyle w:val="11"/>
        <w:spacing w:line="440" w:lineRule="exact"/>
        <w:ind w:left="0" w:leftChars="0" w:right="-521" w:rightChars="-248" w:firstLine="367" w:firstLineChars="175"/>
        <w:rPr>
          <w:rFonts w:hint="eastAsia" w:ascii="宋体" w:hAnsi="宋体" w:eastAsia="宋体" w:cs="宋体"/>
          <w:sz w:val="21"/>
          <w:szCs w:val="21"/>
        </w:rPr>
      </w:pPr>
      <w:r>
        <w:rPr>
          <w:rFonts w:hint="eastAsia" w:ascii="宋体" w:hAnsi="宋体" w:eastAsia="宋体" w:cs="宋体"/>
          <w:sz w:val="21"/>
          <w:szCs w:val="21"/>
        </w:rPr>
        <w:t>2.</w:t>
      </w:r>
      <w:r>
        <w:rPr>
          <w:rFonts w:hint="eastAsia" w:ascii="宋体" w:hAnsi="宋体" w:eastAsia="宋体" w:cs="宋体"/>
          <w:sz w:val="21"/>
          <w:szCs w:val="21"/>
          <w:lang w:val="en-US" w:eastAsia="zh-CN"/>
        </w:rPr>
        <w:t>3</w:t>
      </w:r>
      <w:r>
        <w:rPr>
          <w:rFonts w:hint="eastAsia" w:ascii="宋体" w:hAnsi="宋体" w:eastAsia="宋体" w:cs="宋体"/>
          <w:sz w:val="21"/>
          <w:szCs w:val="21"/>
        </w:rPr>
        <w:t xml:space="preserve"> 上述合同价款已包括与本合同有关的一切税费。除双方另有约定，甲方无需就本合同项下任何事项向乙方支付上述费用之外的任何其他费用。</w:t>
      </w:r>
    </w:p>
    <w:p w14:paraId="530A7DF9">
      <w:pPr>
        <w:pStyle w:val="11"/>
        <w:spacing w:line="440" w:lineRule="exact"/>
        <w:ind w:left="0" w:leftChars="0" w:right="-521" w:rightChars="-248" w:firstLine="367" w:firstLineChars="175"/>
        <w:rPr>
          <w:rFonts w:hint="eastAsia" w:ascii="宋体" w:hAnsi="宋体" w:eastAsia="宋体" w:cs="宋体"/>
          <w:sz w:val="21"/>
          <w:szCs w:val="21"/>
        </w:rPr>
      </w:pPr>
      <w:r>
        <w:rPr>
          <w:rFonts w:hint="eastAsia" w:ascii="宋体" w:hAnsi="宋体" w:eastAsia="宋体" w:cs="宋体"/>
          <w:sz w:val="21"/>
          <w:szCs w:val="21"/>
        </w:rPr>
        <w:t>2.</w:t>
      </w:r>
      <w:r>
        <w:rPr>
          <w:rFonts w:hint="eastAsia" w:ascii="宋体" w:hAnsi="宋体" w:eastAsia="宋体" w:cs="宋体"/>
          <w:sz w:val="21"/>
          <w:szCs w:val="21"/>
          <w:lang w:val="en-US" w:eastAsia="zh-CN"/>
        </w:rPr>
        <w:t>4</w:t>
      </w:r>
      <w:r>
        <w:rPr>
          <w:rFonts w:hint="eastAsia" w:ascii="宋体" w:hAnsi="宋体" w:eastAsia="宋体" w:cs="宋体"/>
          <w:sz w:val="21"/>
          <w:szCs w:val="21"/>
        </w:rPr>
        <w:t xml:space="preserve"> 若根据本合同约定乙方应当支付违约金和/或承担赔偿责任，则甲方有权从上述任何一笔付款中直接扣除相应金额。</w:t>
      </w:r>
    </w:p>
    <w:p w14:paraId="477EC0E9">
      <w:pPr>
        <w:pStyle w:val="11"/>
        <w:spacing w:line="440" w:lineRule="exact"/>
        <w:ind w:left="0" w:leftChars="0" w:right="-521" w:rightChars="-248" w:firstLine="367" w:firstLineChars="175"/>
        <w:rPr>
          <w:rFonts w:hint="eastAsia" w:ascii="宋体" w:hAnsi="宋体" w:eastAsia="宋体" w:cs="宋体"/>
          <w:sz w:val="21"/>
          <w:szCs w:val="21"/>
        </w:rPr>
      </w:pPr>
      <w:r>
        <w:rPr>
          <w:rFonts w:hint="eastAsia" w:ascii="宋体" w:hAnsi="宋体" w:eastAsia="宋体" w:cs="宋体"/>
          <w:sz w:val="21"/>
          <w:szCs w:val="21"/>
        </w:rPr>
        <w:t>2.</w:t>
      </w:r>
      <w:r>
        <w:rPr>
          <w:rFonts w:hint="eastAsia" w:ascii="宋体" w:hAnsi="宋体" w:eastAsia="宋体" w:cs="宋体"/>
          <w:sz w:val="21"/>
          <w:szCs w:val="21"/>
          <w:lang w:val="en-US" w:eastAsia="zh-CN"/>
        </w:rPr>
        <w:t>5</w:t>
      </w:r>
      <w:r>
        <w:rPr>
          <w:rFonts w:hint="eastAsia" w:ascii="宋体" w:hAnsi="宋体" w:eastAsia="宋体" w:cs="宋体"/>
          <w:sz w:val="21"/>
          <w:szCs w:val="21"/>
        </w:rPr>
        <w:t xml:space="preserve"> 履约保证金：</w:t>
      </w:r>
      <w:r>
        <w:rPr>
          <w:rFonts w:hint="eastAsia" w:ascii="宋体" w:hAnsi="宋体" w:eastAsia="宋体" w:cs="宋体"/>
          <w:sz w:val="21"/>
          <w:szCs w:val="21"/>
          <w:lang w:eastAsia="zh-CN"/>
        </w:rPr>
        <w:t>伍仟元整（</w:t>
      </w:r>
      <w:r>
        <w:rPr>
          <w:rFonts w:hint="eastAsia" w:ascii="宋体" w:hAnsi="宋体" w:eastAsia="宋体" w:cs="宋体"/>
          <w:sz w:val="21"/>
          <w:szCs w:val="21"/>
        </w:rPr>
        <w:t>¥</w:t>
      </w:r>
      <w:r>
        <w:rPr>
          <w:rFonts w:hint="eastAsia" w:ascii="宋体" w:hAnsi="宋体" w:eastAsia="宋体" w:cs="宋体"/>
          <w:sz w:val="21"/>
          <w:szCs w:val="21"/>
          <w:lang w:val="en-US" w:eastAsia="zh-CN"/>
        </w:rPr>
        <w:t>5</w:t>
      </w:r>
      <w:r>
        <w:rPr>
          <w:rFonts w:hint="eastAsia" w:ascii="宋体" w:hAnsi="宋体" w:eastAsia="宋体" w:cs="宋体"/>
          <w:sz w:val="21"/>
          <w:szCs w:val="21"/>
        </w:rPr>
        <w:t>000元），</w:t>
      </w:r>
      <w:r>
        <w:rPr>
          <w:rFonts w:hint="eastAsia" w:ascii="宋体" w:hAnsi="宋体" w:eastAsia="宋体" w:cs="宋体"/>
          <w:sz w:val="21"/>
          <w:szCs w:val="21"/>
          <w:highlight w:val="none"/>
        </w:rPr>
        <w:t>采用</w:t>
      </w:r>
      <w:r>
        <w:rPr>
          <w:rFonts w:hint="eastAsia" w:hAnsi="宋体" w:cs="宋体"/>
          <w:sz w:val="21"/>
          <w:szCs w:val="21"/>
          <w:highlight w:val="none"/>
          <w:lang w:val="en-US" w:eastAsia="zh-CN"/>
        </w:rPr>
        <w:t>转账</w:t>
      </w:r>
      <w:r>
        <w:rPr>
          <w:rFonts w:hint="eastAsia" w:ascii="宋体" w:hAnsi="宋体" w:eastAsia="宋体" w:cs="宋体"/>
          <w:sz w:val="21"/>
          <w:szCs w:val="21"/>
          <w:highlight w:val="none"/>
        </w:rPr>
        <w:t>或履约保函形式</w:t>
      </w:r>
      <w:r>
        <w:rPr>
          <w:rFonts w:hint="eastAsia" w:hAnsi="宋体" w:cs="宋体"/>
          <w:sz w:val="21"/>
          <w:szCs w:val="21"/>
          <w:highlight w:val="none"/>
          <w:lang w:eastAsia="zh-CN"/>
        </w:rPr>
        <w:t>，</w:t>
      </w:r>
      <w:r>
        <w:rPr>
          <w:rFonts w:hint="eastAsia" w:ascii="宋体" w:hAnsi="宋体" w:eastAsia="宋体" w:cs="宋体"/>
          <w:sz w:val="21"/>
          <w:szCs w:val="21"/>
        </w:rPr>
        <w:t>合同签订前提供。甲方在合同期满</w:t>
      </w:r>
      <w:r>
        <w:rPr>
          <w:rFonts w:hint="eastAsia" w:ascii="宋体" w:hAnsi="宋体" w:eastAsia="宋体" w:cs="宋体"/>
          <w:sz w:val="21"/>
          <w:szCs w:val="21"/>
          <w:lang w:val="en-US" w:eastAsia="zh-CN"/>
        </w:rPr>
        <w:t>3个月</w:t>
      </w:r>
      <w:r>
        <w:rPr>
          <w:rFonts w:hint="eastAsia" w:ascii="宋体" w:hAnsi="宋体" w:eastAsia="宋体" w:cs="宋体"/>
          <w:sz w:val="21"/>
          <w:szCs w:val="21"/>
        </w:rPr>
        <w:t>且确认乙方无违约行为后，无息退还履约保证金。如乙方未能履行合同规定的任何义务，甲方有权要求乙方支付违约金，并赔偿因此给甲方造成的所有损失，乙方拒绝支付或赔偿的，甲方有权从履约保证金中扣除，不足部分乙方应另行支付。乙方需要在 5 个工作日内补齐履约保证</w:t>
      </w:r>
      <w:r>
        <w:rPr>
          <w:rFonts w:hint="eastAsia" w:ascii="宋体" w:hAnsi="宋体" w:eastAsia="宋体" w:cs="宋体"/>
          <w:sz w:val="21"/>
          <w:szCs w:val="21"/>
          <w:lang w:val="en-US" w:eastAsia="zh-CN"/>
        </w:rPr>
        <w:t>金</w:t>
      </w:r>
      <w:r>
        <w:rPr>
          <w:rFonts w:hint="eastAsia" w:ascii="宋体" w:hAnsi="宋体" w:eastAsia="宋体" w:cs="宋体"/>
          <w:sz w:val="21"/>
          <w:szCs w:val="21"/>
        </w:rPr>
        <w:t>，如乙方未及时补齐， 甲方有权</w:t>
      </w:r>
      <w:r>
        <w:rPr>
          <w:rFonts w:hint="eastAsia" w:ascii="宋体" w:hAnsi="宋体" w:eastAsia="宋体" w:cs="宋体"/>
          <w:sz w:val="21"/>
          <w:szCs w:val="21"/>
          <w:lang w:val="en-US" w:eastAsia="zh-CN"/>
        </w:rPr>
        <w:t>单方</w:t>
      </w:r>
      <w:r>
        <w:rPr>
          <w:rFonts w:hint="eastAsia" w:ascii="宋体" w:hAnsi="宋体" w:eastAsia="宋体" w:cs="宋体"/>
          <w:sz w:val="21"/>
          <w:szCs w:val="21"/>
        </w:rPr>
        <w:t>终止合同。</w:t>
      </w:r>
    </w:p>
    <w:p w14:paraId="14C7A478">
      <w:pPr>
        <w:spacing w:line="440" w:lineRule="exact"/>
        <w:ind w:left="0" w:leftChars="0" w:right="-521" w:rightChars="-248" w:firstLine="369" w:firstLineChars="175"/>
        <w:outlineLvl w:val="1"/>
        <w:rPr>
          <w:rFonts w:hint="eastAsia" w:ascii="宋体" w:hAnsi="宋体" w:eastAsia="宋体" w:cs="宋体"/>
          <w:b/>
          <w:sz w:val="21"/>
          <w:szCs w:val="21"/>
          <w:highlight w:val="none"/>
        </w:rPr>
      </w:pPr>
      <w:r>
        <w:rPr>
          <w:rFonts w:hint="eastAsia" w:ascii="宋体" w:hAnsi="宋体" w:eastAsia="宋体" w:cs="宋体"/>
          <w:b/>
          <w:sz w:val="21"/>
          <w:szCs w:val="21"/>
          <w:highlight w:val="none"/>
        </w:rPr>
        <w:t xml:space="preserve">第三条 </w:t>
      </w:r>
      <w:r>
        <w:rPr>
          <w:rFonts w:hint="eastAsia" w:ascii="宋体" w:hAnsi="宋体" w:eastAsia="宋体" w:cs="宋体"/>
          <w:b/>
          <w:sz w:val="21"/>
          <w:szCs w:val="21"/>
          <w:highlight w:val="none"/>
          <w:lang w:val="en-US" w:eastAsia="zh-CN"/>
        </w:rPr>
        <w:t>服务</w:t>
      </w:r>
      <w:r>
        <w:rPr>
          <w:rFonts w:hint="eastAsia" w:ascii="宋体" w:hAnsi="宋体" w:eastAsia="宋体" w:cs="宋体"/>
          <w:b/>
          <w:sz w:val="21"/>
          <w:szCs w:val="21"/>
          <w:highlight w:val="none"/>
        </w:rPr>
        <w:t>要求</w:t>
      </w:r>
    </w:p>
    <w:p w14:paraId="55B415B6">
      <w:pPr>
        <w:pStyle w:val="11"/>
        <w:spacing w:line="440" w:lineRule="exact"/>
        <w:ind w:left="0" w:leftChars="0" w:right="-521" w:rightChars="-248" w:firstLine="367" w:firstLineChars="175"/>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详见附件3《用户需求书》。</w:t>
      </w:r>
    </w:p>
    <w:p w14:paraId="4D5FA01B">
      <w:pPr>
        <w:spacing w:line="440" w:lineRule="exact"/>
        <w:ind w:left="0" w:leftChars="0" w:right="-521" w:rightChars="-248" w:firstLine="369" w:firstLineChars="175"/>
        <w:outlineLvl w:val="1"/>
        <w:rPr>
          <w:rFonts w:hint="eastAsia" w:ascii="宋体" w:hAnsi="宋体" w:eastAsia="宋体" w:cs="宋体"/>
          <w:b/>
          <w:sz w:val="21"/>
          <w:szCs w:val="21"/>
          <w:highlight w:val="none"/>
          <w:lang w:val="en-US" w:eastAsia="zh-CN"/>
        </w:rPr>
      </w:pPr>
      <w:r>
        <w:rPr>
          <w:rFonts w:hint="eastAsia" w:ascii="宋体" w:hAnsi="宋体" w:eastAsia="宋体" w:cs="宋体"/>
          <w:b/>
          <w:sz w:val="21"/>
          <w:szCs w:val="21"/>
          <w:highlight w:val="none"/>
        </w:rPr>
        <w:t>第四条 制作质保</w:t>
      </w:r>
    </w:p>
    <w:p w14:paraId="2E3BA1CF">
      <w:pPr>
        <w:pStyle w:val="11"/>
        <w:spacing w:line="440" w:lineRule="exact"/>
        <w:ind w:left="0" w:leftChars="0" w:right="-521" w:rightChars="-248" w:firstLine="367" w:firstLineChars="175"/>
        <w:rPr>
          <w:rFonts w:hint="eastAsia" w:ascii="宋体" w:hAnsi="宋体" w:eastAsia="宋体" w:cs="宋体"/>
          <w:sz w:val="21"/>
          <w:szCs w:val="21"/>
        </w:rPr>
      </w:pPr>
      <w:r>
        <w:rPr>
          <w:rFonts w:hint="eastAsia" w:ascii="宋体" w:hAnsi="宋体" w:eastAsia="宋体" w:cs="宋体"/>
          <w:sz w:val="21"/>
          <w:szCs w:val="21"/>
        </w:rPr>
        <w:t>4.1</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自交货日计起，乙方向甲方提供的产品的保质期</w:t>
      </w:r>
      <w:r>
        <w:rPr>
          <w:rFonts w:hint="eastAsia" w:ascii="宋体" w:hAnsi="宋体" w:eastAsia="宋体" w:cs="宋体"/>
          <w:sz w:val="21"/>
          <w:szCs w:val="21"/>
          <w:lang w:val="en-US" w:eastAsia="zh-CN"/>
        </w:rPr>
        <w:t>至少</w:t>
      </w:r>
      <w:r>
        <w:rPr>
          <w:rFonts w:hint="eastAsia" w:ascii="宋体" w:hAnsi="宋体" w:eastAsia="宋体" w:cs="宋体"/>
          <w:sz w:val="21"/>
          <w:szCs w:val="21"/>
        </w:rPr>
        <w:t>12个月(视不同材料)。保质期内，如发生质量问题(包括但不限于画布破损(非人为),褪色偏色，画布尺寸不足等),乙方应重新制作，并承担相关制作、运输、上刊等费用。如因质量问题造成甲方损失的，相应损失(制作、运输费用以及合理的赔偿)由乙方承担。</w:t>
      </w:r>
    </w:p>
    <w:p w14:paraId="2ACF39F7">
      <w:pPr>
        <w:pStyle w:val="11"/>
        <w:spacing w:line="440" w:lineRule="exact"/>
        <w:ind w:left="0" w:leftChars="0" w:right="-521" w:rightChars="-248" w:firstLine="367" w:firstLineChars="175"/>
        <w:rPr>
          <w:rFonts w:hint="eastAsia" w:ascii="宋体" w:hAnsi="宋体" w:eastAsia="宋体" w:cs="宋体"/>
          <w:sz w:val="21"/>
          <w:szCs w:val="21"/>
        </w:rPr>
      </w:pPr>
      <w:r>
        <w:rPr>
          <w:rFonts w:hint="eastAsia" w:ascii="宋体" w:hAnsi="宋体" w:eastAsia="宋体" w:cs="宋体"/>
          <w:sz w:val="21"/>
          <w:szCs w:val="21"/>
        </w:rPr>
        <w:t>4.2 广告成本材料的规格、属性、参数（包括所使用的打印设备、墨水）必须</w:t>
      </w:r>
      <w:r>
        <w:rPr>
          <w:rFonts w:hint="eastAsia" w:ascii="宋体" w:hAnsi="宋体" w:eastAsia="宋体" w:cs="宋体"/>
          <w:sz w:val="21"/>
          <w:szCs w:val="21"/>
          <w:lang w:val="en-US" w:eastAsia="zh-CN"/>
        </w:rPr>
        <w:t>甲方要求</w:t>
      </w:r>
      <w:r>
        <w:rPr>
          <w:rFonts w:hint="eastAsia" w:ascii="宋体" w:hAnsi="宋体" w:eastAsia="宋体" w:cs="宋体"/>
          <w:sz w:val="21"/>
          <w:szCs w:val="21"/>
        </w:rPr>
        <w:t>一致，除甲方要求</w:t>
      </w:r>
      <w:r>
        <w:rPr>
          <w:rFonts w:hint="eastAsia" w:ascii="宋体" w:hAnsi="宋体" w:eastAsia="宋体" w:cs="宋体"/>
          <w:sz w:val="21"/>
          <w:szCs w:val="21"/>
          <w:lang w:val="en-US" w:eastAsia="zh-CN"/>
        </w:rPr>
        <w:t>外</w:t>
      </w:r>
      <w:r>
        <w:rPr>
          <w:rFonts w:hint="eastAsia" w:ascii="宋体" w:hAnsi="宋体" w:eastAsia="宋体" w:cs="宋体"/>
          <w:sz w:val="21"/>
          <w:szCs w:val="21"/>
        </w:rPr>
        <w:t>如发现乙方私自更换材料，</w:t>
      </w:r>
      <w:r>
        <w:rPr>
          <w:rFonts w:hint="eastAsia" w:ascii="宋体" w:hAnsi="宋体" w:eastAsia="宋体" w:cs="宋体"/>
          <w:sz w:val="21"/>
          <w:szCs w:val="21"/>
          <w:lang w:eastAsia="zh-CN"/>
        </w:rPr>
        <w:t>甲方有权单方解除合同，并要求乙方</w:t>
      </w:r>
      <w:r>
        <w:rPr>
          <w:rFonts w:hint="eastAsia" w:ascii="宋体" w:hAnsi="宋体" w:eastAsia="宋体" w:cs="宋体"/>
          <w:sz w:val="21"/>
          <w:szCs w:val="21"/>
          <w:lang w:val="en-US" w:eastAsia="zh-CN"/>
        </w:rPr>
        <w:t>承担相应违约责任。</w:t>
      </w:r>
    </w:p>
    <w:p w14:paraId="41496167">
      <w:pPr>
        <w:spacing w:line="440" w:lineRule="exact"/>
        <w:ind w:left="0" w:leftChars="0" w:right="-521" w:rightChars="-248" w:firstLine="369" w:firstLineChars="175"/>
        <w:outlineLvl w:val="1"/>
        <w:rPr>
          <w:rFonts w:hint="eastAsia" w:ascii="宋体" w:hAnsi="宋体" w:eastAsia="宋体" w:cs="宋体"/>
          <w:b/>
          <w:sz w:val="21"/>
          <w:szCs w:val="21"/>
          <w:highlight w:val="none"/>
        </w:rPr>
      </w:pPr>
      <w:r>
        <w:rPr>
          <w:rFonts w:hint="eastAsia" w:ascii="宋体" w:hAnsi="宋体" w:eastAsia="宋体" w:cs="宋体"/>
          <w:b/>
          <w:sz w:val="21"/>
          <w:szCs w:val="21"/>
          <w:highlight w:val="none"/>
        </w:rPr>
        <w:t>第</w:t>
      </w:r>
      <w:r>
        <w:rPr>
          <w:rFonts w:hint="eastAsia" w:ascii="宋体" w:hAnsi="宋体" w:eastAsia="宋体" w:cs="宋体"/>
          <w:b/>
          <w:sz w:val="21"/>
          <w:szCs w:val="21"/>
          <w:highlight w:val="none"/>
          <w:lang w:val="en-US" w:eastAsia="zh-CN"/>
        </w:rPr>
        <w:t>五</w:t>
      </w:r>
      <w:r>
        <w:rPr>
          <w:rFonts w:hint="eastAsia" w:ascii="宋体" w:hAnsi="宋体" w:eastAsia="宋体" w:cs="宋体"/>
          <w:b/>
          <w:sz w:val="21"/>
          <w:szCs w:val="21"/>
          <w:highlight w:val="none"/>
        </w:rPr>
        <w:t>条 甲方的权利义务</w:t>
      </w:r>
    </w:p>
    <w:p w14:paraId="2B4672FE">
      <w:pPr>
        <w:pStyle w:val="11"/>
        <w:spacing w:line="440" w:lineRule="exact"/>
        <w:ind w:left="0" w:leftChars="0" w:right="-521" w:rightChars="-248" w:firstLine="367" w:firstLineChars="175"/>
        <w:rPr>
          <w:rFonts w:hint="eastAsia" w:ascii="宋体" w:hAnsi="宋体" w:eastAsia="宋体" w:cs="宋体"/>
          <w:sz w:val="21"/>
          <w:szCs w:val="21"/>
        </w:rPr>
      </w:pPr>
      <w:r>
        <w:rPr>
          <w:rFonts w:hint="eastAsia" w:ascii="宋体" w:hAnsi="宋体" w:eastAsia="宋体" w:cs="宋体"/>
          <w:sz w:val="21"/>
          <w:szCs w:val="21"/>
          <w:lang w:val="en-US" w:eastAsia="zh-CN"/>
        </w:rPr>
        <w:t>5</w:t>
      </w:r>
      <w:r>
        <w:rPr>
          <w:rFonts w:hint="eastAsia" w:ascii="宋体" w:hAnsi="宋体" w:eastAsia="宋体" w:cs="宋体"/>
          <w:sz w:val="21"/>
          <w:szCs w:val="21"/>
        </w:rPr>
        <w:t>.1</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甲方有权要求乙方按照本合同约定的服务标准；有权随时对乙方的服务进行监督检查；有权要求乙方对其服务过程中存在的问题进行整改；有权要求乙方提供与本项目相关的技术资料和必要的技术指导。</w:t>
      </w:r>
    </w:p>
    <w:p w14:paraId="6BB2ED87">
      <w:pPr>
        <w:pStyle w:val="11"/>
        <w:spacing w:line="440" w:lineRule="exact"/>
        <w:ind w:left="0" w:leftChars="0" w:right="-521" w:rightChars="-248" w:firstLine="367" w:firstLineChars="175"/>
        <w:rPr>
          <w:rFonts w:hint="eastAsia" w:ascii="宋体" w:hAnsi="宋体" w:eastAsia="宋体" w:cs="宋体"/>
          <w:sz w:val="21"/>
          <w:szCs w:val="21"/>
        </w:rPr>
      </w:pPr>
      <w:r>
        <w:rPr>
          <w:rFonts w:hint="eastAsia" w:ascii="宋体" w:hAnsi="宋体" w:eastAsia="宋体" w:cs="宋体"/>
          <w:sz w:val="21"/>
          <w:szCs w:val="21"/>
          <w:lang w:val="en-US" w:eastAsia="zh-CN"/>
        </w:rPr>
        <w:t>5</w:t>
      </w:r>
      <w:r>
        <w:rPr>
          <w:rFonts w:hint="eastAsia" w:ascii="宋体" w:hAnsi="宋体" w:eastAsia="宋体" w:cs="宋体"/>
          <w:sz w:val="21"/>
          <w:szCs w:val="21"/>
        </w:rPr>
        <w:t>.</w:t>
      </w:r>
      <w:r>
        <w:rPr>
          <w:rFonts w:hint="eastAsia" w:ascii="宋体" w:hAnsi="宋体" w:eastAsia="宋体" w:cs="宋体"/>
          <w:sz w:val="21"/>
          <w:szCs w:val="21"/>
          <w:lang w:val="en-US" w:eastAsia="zh-CN"/>
        </w:rPr>
        <w:t>2</w:t>
      </w:r>
      <w:r>
        <w:rPr>
          <w:rFonts w:hint="eastAsia" w:ascii="宋体" w:hAnsi="宋体" w:eastAsia="宋体" w:cs="宋体"/>
          <w:sz w:val="21"/>
          <w:szCs w:val="21"/>
        </w:rPr>
        <w:t xml:space="preserve"> 甲方应按照合同规定，及时向乙方支付相关服务费用，以保证乙方制作工作的正常进行。</w:t>
      </w:r>
    </w:p>
    <w:p w14:paraId="0C958B05">
      <w:pPr>
        <w:pStyle w:val="11"/>
        <w:spacing w:line="440" w:lineRule="exact"/>
        <w:ind w:left="0" w:leftChars="0" w:right="-521" w:rightChars="-248" w:firstLine="367" w:firstLineChars="175"/>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5</w:t>
      </w:r>
      <w:r>
        <w:rPr>
          <w:rFonts w:hint="eastAsia" w:ascii="宋体" w:hAnsi="宋体" w:eastAsia="宋体" w:cs="宋体"/>
          <w:sz w:val="21"/>
          <w:szCs w:val="21"/>
        </w:rPr>
        <w:t>.</w:t>
      </w:r>
      <w:r>
        <w:rPr>
          <w:rFonts w:hint="eastAsia" w:ascii="宋体" w:hAnsi="宋体" w:eastAsia="宋体" w:cs="宋体"/>
          <w:sz w:val="21"/>
          <w:szCs w:val="21"/>
          <w:lang w:val="en-US" w:eastAsia="zh-CN"/>
        </w:rPr>
        <w:t xml:space="preserve">3 </w:t>
      </w:r>
      <w:r>
        <w:rPr>
          <w:rFonts w:hint="eastAsia" w:ascii="宋体" w:hAnsi="宋体" w:eastAsia="宋体" w:cs="宋体"/>
          <w:sz w:val="21"/>
          <w:szCs w:val="21"/>
        </w:rPr>
        <w:t>若乙方服务标准不符合甲方协议要求，则甲方召集乙方，提出工作改进意见并制定整改方案。</w:t>
      </w:r>
      <w:r>
        <w:rPr>
          <w:rFonts w:hint="eastAsia" w:ascii="宋体" w:hAnsi="宋体" w:eastAsia="宋体" w:cs="宋体"/>
          <w:sz w:val="21"/>
          <w:szCs w:val="21"/>
          <w:lang w:val="en-US" w:eastAsia="zh-CN"/>
        </w:rPr>
        <w:t>乙方拒不整改或整改1个月内未能有显著进展的，</w:t>
      </w:r>
      <w:r>
        <w:rPr>
          <w:rFonts w:hint="eastAsia" w:ascii="宋体" w:hAnsi="宋体" w:eastAsia="宋体" w:cs="宋体"/>
          <w:sz w:val="21"/>
          <w:szCs w:val="21"/>
          <w:lang w:eastAsia="zh-CN"/>
        </w:rPr>
        <w:t>甲方有权单方解除合同，并要求乙方按照</w:t>
      </w:r>
      <w:r>
        <w:rPr>
          <w:rFonts w:hint="eastAsia" w:ascii="宋体" w:hAnsi="宋体" w:eastAsia="宋体" w:cs="宋体"/>
          <w:sz w:val="21"/>
          <w:szCs w:val="21"/>
          <w:lang w:val="en-US" w:eastAsia="zh-CN"/>
        </w:rPr>
        <w:t>不符合要求的订单制作费</w:t>
      </w:r>
      <w:r>
        <w:rPr>
          <w:rFonts w:hint="eastAsia" w:ascii="宋体" w:hAnsi="宋体" w:eastAsia="宋体" w:cs="宋体"/>
          <w:sz w:val="21"/>
          <w:szCs w:val="21"/>
          <w:lang w:eastAsia="zh-CN"/>
        </w:rPr>
        <w:t>的</w:t>
      </w:r>
      <w:r>
        <w:rPr>
          <w:rFonts w:hint="eastAsia" w:ascii="宋体" w:hAnsi="宋体" w:eastAsia="宋体" w:cs="宋体"/>
          <w:sz w:val="21"/>
          <w:szCs w:val="21"/>
          <w:lang w:val="en-US" w:eastAsia="zh-CN"/>
        </w:rPr>
        <w:t>3</w:t>
      </w:r>
      <w:r>
        <w:rPr>
          <w:rFonts w:hint="eastAsia" w:ascii="宋体" w:hAnsi="宋体" w:eastAsia="宋体" w:cs="宋体"/>
          <w:sz w:val="21"/>
          <w:szCs w:val="21"/>
          <w:lang w:eastAsia="zh-CN"/>
        </w:rPr>
        <w:t>0%承担违约责任，同时甲方保留其他权利。</w:t>
      </w:r>
    </w:p>
    <w:p w14:paraId="3E1747E3">
      <w:pPr>
        <w:pStyle w:val="11"/>
        <w:spacing w:line="440" w:lineRule="exact"/>
        <w:ind w:left="0" w:leftChars="0" w:right="-521" w:rightChars="-248" w:firstLine="367" w:firstLineChars="175"/>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5.4 喷绘设计版权归属于甲方所有，未经甲方允许，乙方不得用于本合同之外的用途。</w:t>
      </w:r>
    </w:p>
    <w:p w14:paraId="75D561FA">
      <w:pPr>
        <w:pStyle w:val="11"/>
        <w:spacing w:line="440" w:lineRule="exact"/>
        <w:ind w:left="0" w:leftChars="0" w:right="-521" w:rightChars="-248" w:firstLine="367" w:firstLineChars="175"/>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5.5 合同的签订，并不视为由乙方独家为甲方制作喷绘制作，甲方有权在合同期限内根据需要另行委托他人进行喷绘制作。</w:t>
      </w:r>
    </w:p>
    <w:p w14:paraId="72976750">
      <w:pPr>
        <w:spacing w:line="440" w:lineRule="exact"/>
        <w:ind w:left="0" w:leftChars="0" w:right="-521" w:rightChars="-248" w:firstLine="369" w:firstLineChars="175"/>
        <w:outlineLvl w:val="1"/>
        <w:rPr>
          <w:rFonts w:hint="eastAsia" w:ascii="宋体" w:hAnsi="宋体" w:eastAsia="宋体" w:cs="宋体"/>
          <w:b/>
          <w:sz w:val="21"/>
          <w:szCs w:val="21"/>
          <w:highlight w:val="none"/>
        </w:rPr>
      </w:pPr>
      <w:r>
        <w:rPr>
          <w:rFonts w:hint="eastAsia" w:ascii="宋体" w:hAnsi="宋体" w:eastAsia="宋体" w:cs="宋体"/>
          <w:b/>
          <w:sz w:val="21"/>
          <w:szCs w:val="21"/>
          <w:highlight w:val="none"/>
        </w:rPr>
        <w:t>第</w:t>
      </w:r>
      <w:r>
        <w:rPr>
          <w:rFonts w:hint="eastAsia" w:ascii="宋体" w:hAnsi="宋体" w:eastAsia="宋体" w:cs="宋体"/>
          <w:b/>
          <w:sz w:val="21"/>
          <w:szCs w:val="21"/>
          <w:highlight w:val="none"/>
          <w:lang w:val="en-US" w:eastAsia="zh-CN"/>
        </w:rPr>
        <w:t>六</w:t>
      </w:r>
      <w:r>
        <w:rPr>
          <w:rFonts w:hint="eastAsia" w:ascii="宋体" w:hAnsi="宋体" w:eastAsia="宋体" w:cs="宋体"/>
          <w:b/>
          <w:sz w:val="21"/>
          <w:szCs w:val="21"/>
          <w:highlight w:val="none"/>
        </w:rPr>
        <w:t>条 乙方的权利义务</w:t>
      </w:r>
    </w:p>
    <w:p w14:paraId="2DF9F2FE">
      <w:pPr>
        <w:pStyle w:val="11"/>
        <w:spacing w:line="440" w:lineRule="exact"/>
        <w:ind w:left="0" w:leftChars="0" w:right="-521" w:rightChars="-248" w:firstLine="367" w:firstLineChars="175"/>
        <w:rPr>
          <w:rFonts w:hint="eastAsia" w:ascii="宋体" w:hAnsi="宋体" w:eastAsia="宋体" w:cs="宋体"/>
          <w:sz w:val="21"/>
          <w:szCs w:val="21"/>
        </w:rPr>
      </w:pPr>
      <w:r>
        <w:rPr>
          <w:rFonts w:hint="eastAsia" w:ascii="宋体" w:hAnsi="宋体" w:eastAsia="宋体" w:cs="宋体"/>
          <w:sz w:val="21"/>
          <w:szCs w:val="21"/>
          <w:lang w:val="en-US" w:eastAsia="zh-CN"/>
        </w:rPr>
        <w:t>6</w:t>
      </w:r>
      <w:r>
        <w:rPr>
          <w:rFonts w:hint="eastAsia" w:ascii="宋体" w:hAnsi="宋体" w:eastAsia="宋体" w:cs="宋体"/>
          <w:sz w:val="21"/>
          <w:szCs w:val="21"/>
        </w:rPr>
        <w:t>.1</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认真执行</w:t>
      </w:r>
      <w:r>
        <w:rPr>
          <w:rFonts w:hint="eastAsia" w:ascii="宋体" w:hAnsi="宋体" w:eastAsia="宋体" w:cs="宋体"/>
          <w:sz w:val="21"/>
          <w:szCs w:val="21"/>
          <w:lang w:val="en-US" w:eastAsia="zh-CN"/>
        </w:rPr>
        <w:t>南通地铁</w:t>
      </w:r>
      <w:r>
        <w:rPr>
          <w:rFonts w:hint="eastAsia" w:ascii="宋体" w:hAnsi="宋体" w:eastAsia="宋体" w:cs="宋体"/>
          <w:sz w:val="21"/>
          <w:szCs w:val="21"/>
        </w:rPr>
        <w:t>服务流程与广告媒体服务质量标准。</w:t>
      </w:r>
    </w:p>
    <w:p w14:paraId="0CB66F37">
      <w:pPr>
        <w:pStyle w:val="11"/>
        <w:spacing w:line="440" w:lineRule="exact"/>
        <w:ind w:left="0" w:leftChars="0" w:right="-521" w:rightChars="-248" w:firstLine="367" w:firstLineChars="175"/>
        <w:rPr>
          <w:rFonts w:hint="eastAsia" w:ascii="宋体" w:hAnsi="宋体" w:eastAsia="宋体" w:cs="宋体"/>
          <w:sz w:val="21"/>
          <w:szCs w:val="21"/>
        </w:rPr>
      </w:pPr>
      <w:r>
        <w:rPr>
          <w:rFonts w:hint="eastAsia" w:ascii="宋体" w:hAnsi="宋体" w:eastAsia="宋体" w:cs="宋体"/>
          <w:sz w:val="21"/>
          <w:szCs w:val="21"/>
          <w:lang w:val="en-US" w:eastAsia="zh-CN"/>
        </w:rPr>
        <w:t>6</w:t>
      </w:r>
      <w:r>
        <w:rPr>
          <w:rFonts w:hint="eastAsia" w:ascii="宋体" w:hAnsi="宋体" w:eastAsia="宋体" w:cs="宋体"/>
          <w:sz w:val="21"/>
          <w:szCs w:val="21"/>
        </w:rPr>
        <w:t>.</w:t>
      </w:r>
      <w:r>
        <w:rPr>
          <w:rFonts w:hint="eastAsia" w:ascii="宋体" w:hAnsi="宋体" w:eastAsia="宋体" w:cs="宋体"/>
          <w:sz w:val="21"/>
          <w:szCs w:val="21"/>
          <w:lang w:val="en-US" w:eastAsia="zh-CN"/>
        </w:rPr>
        <w:t xml:space="preserve">2 </w:t>
      </w:r>
      <w:r>
        <w:rPr>
          <w:rFonts w:hint="eastAsia" w:ascii="宋体" w:hAnsi="宋体" w:eastAsia="宋体" w:cs="宋体"/>
          <w:sz w:val="21"/>
          <w:szCs w:val="21"/>
        </w:rPr>
        <w:t>未经甲方书面同意，乙方不得将本协议规定的服务项目转让于第三方。</w:t>
      </w:r>
    </w:p>
    <w:p w14:paraId="7F1E2429">
      <w:pPr>
        <w:pStyle w:val="11"/>
        <w:spacing w:line="440" w:lineRule="exact"/>
        <w:ind w:left="0" w:leftChars="0" w:right="-521" w:rightChars="-248" w:firstLine="367" w:firstLineChars="175"/>
        <w:rPr>
          <w:rFonts w:hint="default" w:ascii="宋体" w:hAnsi="宋体" w:eastAsia="宋体" w:cs="宋体"/>
          <w:sz w:val="21"/>
          <w:szCs w:val="21"/>
          <w:lang w:val="en-US" w:eastAsia="zh-CN"/>
        </w:rPr>
      </w:pPr>
      <w:r>
        <w:rPr>
          <w:rFonts w:hint="eastAsia" w:hAnsi="宋体" w:cs="宋体"/>
          <w:sz w:val="21"/>
          <w:szCs w:val="21"/>
          <w:lang w:val="en-US" w:eastAsia="zh-CN"/>
        </w:rPr>
        <w:t>6.3 须按照甲方的要求进行物料印刷制作，不得擅自更改甲方提供的文件内容、画面、印刷数量等。</w:t>
      </w:r>
    </w:p>
    <w:p w14:paraId="276C674B">
      <w:pPr>
        <w:spacing w:line="440" w:lineRule="exact"/>
        <w:ind w:left="0" w:leftChars="0" w:right="-521" w:rightChars="-248" w:firstLine="369" w:firstLineChars="175"/>
        <w:outlineLvl w:val="1"/>
        <w:rPr>
          <w:rFonts w:hint="eastAsia" w:ascii="宋体" w:hAnsi="宋体" w:eastAsia="宋体" w:cs="宋体"/>
          <w:b/>
          <w:sz w:val="21"/>
          <w:szCs w:val="21"/>
          <w:highlight w:val="none"/>
        </w:rPr>
      </w:pPr>
      <w:r>
        <w:rPr>
          <w:rFonts w:hint="eastAsia" w:ascii="宋体" w:hAnsi="宋体" w:eastAsia="宋体" w:cs="宋体"/>
          <w:b/>
          <w:sz w:val="21"/>
          <w:szCs w:val="21"/>
          <w:highlight w:val="none"/>
        </w:rPr>
        <w:t>第</w:t>
      </w:r>
      <w:r>
        <w:rPr>
          <w:rFonts w:hint="eastAsia" w:ascii="宋体" w:hAnsi="宋体" w:eastAsia="宋体" w:cs="宋体"/>
          <w:b/>
          <w:sz w:val="21"/>
          <w:szCs w:val="21"/>
          <w:highlight w:val="none"/>
          <w:lang w:val="en-US" w:eastAsia="zh-CN"/>
        </w:rPr>
        <w:t>七</w:t>
      </w:r>
      <w:r>
        <w:rPr>
          <w:rFonts w:hint="eastAsia" w:ascii="宋体" w:hAnsi="宋体" w:eastAsia="宋体" w:cs="宋体"/>
          <w:b/>
          <w:sz w:val="21"/>
          <w:szCs w:val="21"/>
          <w:highlight w:val="none"/>
        </w:rPr>
        <w:t>条 违约责任</w:t>
      </w:r>
    </w:p>
    <w:p w14:paraId="7D752016">
      <w:pPr>
        <w:pStyle w:val="11"/>
        <w:spacing w:line="440" w:lineRule="exact"/>
        <w:ind w:left="0" w:leftChars="0" w:right="-521" w:rightChars="-248" w:firstLine="367" w:firstLineChars="175"/>
        <w:rPr>
          <w:rFonts w:hint="eastAsia" w:ascii="宋体" w:hAnsi="宋体" w:eastAsia="宋体" w:cs="宋体"/>
          <w:sz w:val="21"/>
          <w:szCs w:val="21"/>
        </w:rPr>
      </w:pPr>
      <w:r>
        <w:rPr>
          <w:rFonts w:hint="eastAsia" w:ascii="宋体" w:hAnsi="宋体" w:eastAsia="宋体" w:cs="宋体"/>
          <w:sz w:val="21"/>
          <w:szCs w:val="21"/>
          <w:lang w:val="en-US" w:eastAsia="zh-CN"/>
        </w:rPr>
        <w:t>7</w:t>
      </w:r>
      <w:r>
        <w:rPr>
          <w:rFonts w:hint="eastAsia" w:ascii="宋体" w:hAnsi="宋体" w:eastAsia="宋体" w:cs="宋体"/>
          <w:sz w:val="21"/>
          <w:szCs w:val="21"/>
          <w:lang w:val="en-US" w:eastAsia="en-US"/>
        </w:rPr>
        <w:t>.1 如乙方未遵守第</w:t>
      </w:r>
      <w:r>
        <w:rPr>
          <w:rFonts w:hint="eastAsia" w:ascii="宋体" w:hAnsi="宋体" w:eastAsia="宋体" w:cs="宋体"/>
          <w:sz w:val="21"/>
          <w:szCs w:val="21"/>
          <w:lang w:val="en-US" w:eastAsia="zh-CN"/>
        </w:rPr>
        <w:t>三、四</w:t>
      </w:r>
      <w:r>
        <w:rPr>
          <w:rFonts w:hint="eastAsia" w:ascii="宋体" w:hAnsi="宋体" w:eastAsia="宋体" w:cs="宋体"/>
          <w:sz w:val="21"/>
          <w:szCs w:val="21"/>
          <w:lang w:val="en-US" w:eastAsia="en-US"/>
        </w:rPr>
        <w:t>条约定的，</w:t>
      </w:r>
      <w:r>
        <w:rPr>
          <w:rFonts w:hint="eastAsia" w:ascii="宋体" w:hAnsi="宋体" w:eastAsia="宋体" w:cs="宋体"/>
          <w:sz w:val="21"/>
          <w:szCs w:val="21"/>
        </w:rPr>
        <w:t>第1次</w:t>
      </w:r>
      <w:r>
        <w:rPr>
          <w:rFonts w:hint="eastAsia" w:ascii="宋体" w:hAnsi="宋体" w:eastAsia="宋体" w:cs="宋体"/>
          <w:sz w:val="21"/>
          <w:szCs w:val="21"/>
          <w:lang w:val="en-US" w:eastAsia="zh-CN"/>
        </w:rPr>
        <w:t>向甲方支付</w:t>
      </w:r>
      <w:r>
        <w:rPr>
          <w:rFonts w:hint="eastAsia" w:ascii="宋体" w:hAnsi="宋体" w:eastAsia="宋体" w:cs="宋体"/>
          <w:sz w:val="21"/>
          <w:szCs w:val="21"/>
        </w:rPr>
        <w:t>500元</w:t>
      </w:r>
      <w:r>
        <w:rPr>
          <w:rFonts w:hint="eastAsia" w:ascii="宋体" w:hAnsi="宋体" w:eastAsia="宋体" w:cs="宋体"/>
          <w:sz w:val="21"/>
          <w:szCs w:val="21"/>
          <w:lang w:val="en-US" w:eastAsia="zh-CN"/>
        </w:rPr>
        <w:t>违约金</w:t>
      </w:r>
      <w:r>
        <w:rPr>
          <w:rFonts w:hint="eastAsia" w:ascii="宋体" w:hAnsi="宋体" w:eastAsia="宋体" w:cs="宋体"/>
          <w:sz w:val="21"/>
          <w:szCs w:val="21"/>
        </w:rPr>
        <w:t>，第2次及以上</w:t>
      </w:r>
      <w:r>
        <w:rPr>
          <w:rFonts w:hint="eastAsia" w:ascii="宋体" w:hAnsi="宋体" w:eastAsia="宋体" w:cs="宋体"/>
          <w:sz w:val="21"/>
          <w:szCs w:val="21"/>
          <w:lang w:val="en-US" w:eastAsia="en-US"/>
        </w:rPr>
        <w:t>每次</w:t>
      </w:r>
      <w:r>
        <w:rPr>
          <w:rFonts w:hint="eastAsia" w:ascii="宋体" w:hAnsi="宋体" w:eastAsia="宋体" w:cs="宋体"/>
          <w:sz w:val="21"/>
          <w:szCs w:val="21"/>
        </w:rPr>
        <w:t>向甲方支付1000元违约金；如导致客户画面未能按时发布的，造成客户投诉的，向甲方支付此订单</w:t>
      </w:r>
      <w:r>
        <w:rPr>
          <w:rFonts w:hint="eastAsia" w:ascii="宋体" w:hAnsi="宋体" w:eastAsia="宋体" w:cs="宋体"/>
          <w:sz w:val="21"/>
          <w:szCs w:val="21"/>
          <w:lang w:val="en-US" w:eastAsia="en-US"/>
        </w:rPr>
        <w:t>制作</w:t>
      </w:r>
      <w:r>
        <w:rPr>
          <w:rFonts w:hint="eastAsia" w:ascii="宋体" w:hAnsi="宋体" w:eastAsia="宋体" w:cs="宋体"/>
          <w:sz w:val="21"/>
          <w:szCs w:val="21"/>
        </w:rPr>
        <w:t>费</w:t>
      </w:r>
      <w:r>
        <w:rPr>
          <w:rFonts w:hint="eastAsia" w:ascii="宋体" w:hAnsi="宋体" w:eastAsia="宋体" w:cs="宋体"/>
          <w:sz w:val="21"/>
          <w:szCs w:val="21"/>
          <w:lang w:val="en-US" w:eastAsia="zh-CN"/>
        </w:rPr>
        <w:t>的</w:t>
      </w:r>
      <w:r>
        <w:rPr>
          <w:rFonts w:hint="eastAsia" w:ascii="宋体" w:hAnsi="宋体" w:eastAsia="宋体" w:cs="宋体"/>
          <w:sz w:val="21"/>
          <w:szCs w:val="21"/>
        </w:rPr>
        <w:t>30%</w:t>
      </w:r>
      <w:r>
        <w:rPr>
          <w:rFonts w:hint="eastAsia" w:ascii="宋体" w:hAnsi="宋体" w:eastAsia="宋体" w:cs="宋体"/>
          <w:sz w:val="21"/>
          <w:szCs w:val="21"/>
          <w:lang w:val="en-US" w:eastAsia="zh-CN"/>
        </w:rPr>
        <w:t>作为违约赔偿</w:t>
      </w:r>
      <w:r>
        <w:rPr>
          <w:rFonts w:hint="eastAsia" w:ascii="宋体" w:hAnsi="宋体" w:eastAsia="宋体" w:cs="宋体"/>
          <w:sz w:val="21"/>
          <w:szCs w:val="21"/>
        </w:rPr>
        <w:t>；对我司造成的负面影响及损失，除在以上具体违约责任基础上，按实际情况造成后果承担赔偿责任。如每季度出现3次以上对客户公司或业主方造成严重影响的，除在严格执行以上具体违约责任基础上并扣除乙方缴纳的履约保证金作为进一步赔偿，甲方将根据情况约谈乙方，并有权单方终止合同。</w:t>
      </w:r>
    </w:p>
    <w:p w14:paraId="29B7B6AF">
      <w:pPr>
        <w:pStyle w:val="11"/>
        <w:spacing w:line="440" w:lineRule="exact"/>
        <w:ind w:left="0" w:leftChars="0" w:right="-521" w:rightChars="-248" w:firstLine="367" w:firstLineChars="175"/>
        <w:rPr>
          <w:rFonts w:hint="eastAsia" w:ascii="宋体" w:hAnsi="宋体" w:eastAsia="宋体" w:cs="宋体"/>
          <w:sz w:val="21"/>
          <w:szCs w:val="21"/>
        </w:rPr>
      </w:pPr>
      <w:r>
        <w:rPr>
          <w:rFonts w:hint="eastAsia" w:ascii="宋体" w:hAnsi="宋体" w:eastAsia="宋体" w:cs="宋体"/>
          <w:sz w:val="21"/>
          <w:szCs w:val="21"/>
          <w:lang w:val="en-US" w:eastAsia="zh-CN"/>
        </w:rPr>
        <w:t>7</w:t>
      </w:r>
      <w:r>
        <w:rPr>
          <w:rFonts w:hint="eastAsia" w:ascii="宋体" w:hAnsi="宋体" w:eastAsia="宋体" w:cs="宋体"/>
          <w:sz w:val="21"/>
          <w:szCs w:val="21"/>
        </w:rPr>
        <w:t>.</w:t>
      </w:r>
      <w:r>
        <w:rPr>
          <w:rFonts w:hint="eastAsia" w:ascii="宋体" w:hAnsi="宋体" w:eastAsia="宋体" w:cs="宋体"/>
          <w:sz w:val="21"/>
          <w:szCs w:val="21"/>
          <w:lang w:val="en-US" w:eastAsia="zh-CN"/>
        </w:rPr>
        <w:t>2</w:t>
      </w:r>
      <w:r>
        <w:rPr>
          <w:rFonts w:hint="eastAsia" w:ascii="宋体" w:hAnsi="宋体" w:eastAsia="宋体" w:cs="宋体"/>
          <w:sz w:val="21"/>
          <w:szCs w:val="21"/>
        </w:rPr>
        <w:t xml:space="preserve"> 如乙方擅自提前终止本合同，甲方未支付的所有费用（包括制作费）</w:t>
      </w:r>
      <w:r>
        <w:rPr>
          <w:rFonts w:hint="eastAsia" w:ascii="宋体" w:hAnsi="宋体" w:eastAsia="宋体" w:cs="宋体"/>
          <w:sz w:val="21"/>
          <w:szCs w:val="21"/>
          <w:lang w:val="en-US" w:eastAsia="zh-CN"/>
        </w:rPr>
        <w:t>不予支付，甲方</w:t>
      </w:r>
      <w:r>
        <w:rPr>
          <w:rFonts w:hint="eastAsia" w:ascii="宋体" w:hAnsi="宋体" w:eastAsia="宋体" w:cs="宋体"/>
          <w:sz w:val="21"/>
          <w:szCs w:val="21"/>
        </w:rPr>
        <w:t>已收取的费用（包括履约保证金）不退还乙方，造成甲方损失的，乙方应予赔偿。</w:t>
      </w:r>
    </w:p>
    <w:p w14:paraId="7376F521">
      <w:pPr>
        <w:pStyle w:val="11"/>
        <w:spacing w:line="440" w:lineRule="exact"/>
        <w:ind w:left="0" w:leftChars="0" w:right="-521" w:rightChars="-248" w:firstLine="367" w:firstLineChars="175"/>
        <w:rPr>
          <w:rFonts w:hint="eastAsia" w:ascii="宋体" w:hAnsi="宋体" w:eastAsia="宋体" w:cs="宋体"/>
          <w:sz w:val="21"/>
          <w:szCs w:val="21"/>
        </w:rPr>
      </w:pPr>
      <w:r>
        <w:rPr>
          <w:rFonts w:hint="eastAsia" w:ascii="宋体" w:hAnsi="宋体" w:eastAsia="宋体" w:cs="宋体"/>
          <w:sz w:val="21"/>
          <w:szCs w:val="21"/>
          <w:lang w:val="en-US" w:eastAsia="zh-CN"/>
        </w:rPr>
        <w:t>7</w:t>
      </w:r>
      <w:r>
        <w:rPr>
          <w:rFonts w:hint="eastAsia" w:ascii="宋体" w:hAnsi="宋体" w:eastAsia="宋体" w:cs="宋体"/>
          <w:sz w:val="21"/>
          <w:szCs w:val="21"/>
        </w:rPr>
        <w:t>.3 在合同有效期内，若对本合同范围内的工作内容乙方擅自转委托或转包给其它单位或个人，甲方有权单方终止合同并没收乙方所交履约保证金，并有权追究乙方因此而给甲方造成的一切损失及违约责任。</w:t>
      </w:r>
    </w:p>
    <w:p w14:paraId="07E48998">
      <w:pPr>
        <w:pStyle w:val="11"/>
        <w:spacing w:line="440" w:lineRule="exact"/>
        <w:ind w:left="0" w:leftChars="0" w:right="-521" w:rightChars="-248" w:firstLine="367" w:firstLineChars="175"/>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7.4本合同所称损失均包括直接损失和间接损失，包括但不限于直接经济损失、预期利益损失、企业名誉损失、行政机关处罚、人身损害赔偿费用等，及因一方违约导致另一方支出的，或在合同履行过程中，非因甲方过错导致甲方涉诉涉仲裁，产生的相应律师费、查档费、诉讼费、仲裁费、保全费、保全保险费、执行费、司法鉴定费等所有维权费用。</w:t>
      </w:r>
    </w:p>
    <w:p w14:paraId="22097E6E">
      <w:pPr>
        <w:spacing w:line="440" w:lineRule="exact"/>
        <w:ind w:left="0" w:leftChars="0" w:right="-521" w:rightChars="-248" w:firstLine="369" w:firstLineChars="175"/>
        <w:outlineLvl w:val="1"/>
        <w:rPr>
          <w:rFonts w:hint="eastAsia" w:ascii="宋体" w:hAnsi="宋体" w:eastAsia="宋体" w:cs="宋体"/>
          <w:b/>
          <w:sz w:val="21"/>
          <w:szCs w:val="21"/>
          <w:highlight w:val="none"/>
        </w:rPr>
      </w:pPr>
      <w:r>
        <w:rPr>
          <w:rFonts w:hint="eastAsia" w:ascii="宋体" w:hAnsi="宋体" w:eastAsia="宋体" w:cs="宋体"/>
          <w:b/>
          <w:sz w:val="21"/>
          <w:szCs w:val="21"/>
          <w:highlight w:val="none"/>
        </w:rPr>
        <w:t>第</w:t>
      </w:r>
      <w:r>
        <w:rPr>
          <w:rFonts w:hint="eastAsia" w:ascii="宋体" w:hAnsi="宋体" w:eastAsia="宋体" w:cs="宋体"/>
          <w:b/>
          <w:sz w:val="21"/>
          <w:szCs w:val="21"/>
          <w:highlight w:val="none"/>
          <w:lang w:val="en-US" w:eastAsia="zh-CN"/>
        </w:rPr>
        <w:t>八</w:t>
      </w:r>
      <w:r>
        <w:rPr>
          <w:rFonts w:hint="eastAsia" w:ascii="宋体" w:hAnsi="宋体" w:eastAsia="宋体" w:cs="宋体"/>
          <w:b/>
          <w:sz w:val="21"/>
          <w:szCs w:val="21"/>
          <w:highlight w:val="none"/>
        </w:rPr>
        <w:t>条 不可抗力</w:t>
      </w:r>
    </w:p>
    <w:p w14:paraId="3694135F">
      <w:pPr>
        <w:pStyle w:val="11"/>
        <w:spacing w:line="440" w:lineRule="exact"/>
        <w:ind w:left="0" w:leftChars="0" w:right="-521" w:rightChars="-248" w:firstLine="367" w:firstLineChars="175"/>
        <w:rPr>
          <w:rFonts w:hint="eastAsia" w:ascii="宋体" w:hAnsi="宋体" w:eastAsia="宋体" w:cs="宋体"/>
          <w:sz w:val="21"/>
          <w:szCs w:val="21"/>
        </w:rPr>
      </w:pPr>
      <w:r>
        <w:rPr>
          <w:rFonts w:hint="eastAsia" w:ascii="宋体" w:hAnsi="宋体" w:eastAsia="宋体" w:cs="宋体"/>
          <w:sz w:val="21"/>
          <w:szCs w:val="21"/>
          <w:lang w:val="en-US" w:eastAsia="zh-CN"/>
        </w:rPr>
        <w:t>8</w:t>
      </w:r>
      <w:r>
        <w:rPr>
          <w:rFonts w:hint="eastAsia" w:ascii="宋体" w:hAnsi="宋体" w:eastAsia="宋体" w:cs="宋体"/>
          <w:sz w:val="21"/>
          <w:szCs w:val="21"/>
        </w:rPr>
        <w:t>.1 因火灾、水灾、台风、飓风、海啸、地震、战争及其他任何一方无法预见的且不可避 免的不可抗力，任何一方不履行或者部分不履行本协议的义务将不视为违约，但应在条件允许下采取一切必要的救济措施，以减少因不可抗力造成的损失。</w:t>
      </w:r>
    </w:p>
    <w:p w14:paraId="08F3B4BA">
      <w:pPr>
        <w:pStyle w:val="11"/>
        <w:spacing w:line="440" w:lineRule="exact"/>
        <w:ind w:left="0" w:leftChars="0" w:right="-521" w:rightChars="-248" w:firstLine="367" w:firstLineChars="175"/>
        <w:rPr>
          <w:rFonts w:hint="eastAsia" w:ascii="宋体" w:hAnsi="宋体" w:eastAsia="宋体" w:cs="宋体"/>
          <w:sz w:val="21"/>
          <w:szCs w:val="21"/>
        </w:rPr>
      </w:pPr>
      <w:r>
        <w:rPr>
          <w:rFonts w:hint="eastAsia" w:ascii="宋体" w:hAnsi="宋体" w:eastAsia="宋体" w:cs="宋体"/>
          <w:sz w:val="21"/>
          <w:szCs w:val="21"/>
          <w:lang w:val="en-US" w:eastAsia="zh-CN"/>
        </w:rPr>
        <w:t>8</w:t>
      </w:r>
      <w:r>
        <w:rPr>
          <w:rFonts w:hint="eastAsia" w:ascii="宋体" w:hAnsi="宋体" w:eastAsia="宋体" w:cs="宋体"/>
          <w:sz w:val="21"/>
          <w:szCs w:val="21"/>
        </w:rPr>
        <w:t>.2 遇有不可抗力的一方，应尽快将事件的情况以书面形式通知对方，并在事件发生后十五日内，向其他各方提交不能履行或者部分不能履行本协议义务以及需要延期履行的理由的报告。不可抗力事件发生时，双方应立即通过友好协商决定如何执行本合同。不可抗力事件或其 影响终止或消除后，双方须立即恢复履行各自在本合同项下的各项义务。如不可抗力及其影响 无法终止或消除而致使合同任何一方丧失继续履行合同的能力，则双方可协商解除合同或暂时 延迟合同的履行，且遭遇不可抗力一方无须为此承担责任。当事人迟延履行后发生不可抗力的，不能免除责任。</w:t>
      </w:r>
    </w:p>
    <w:p w14:paraId="38BAD1D8">
      <w:pPr>
        <w:spacing w:line="440" w:lineRule="exact"/>
        <w:ind w:left="0" w:leftChars="0" w:right="-521" w:rightChars="-248" w:firstLine="369" w:firstLineChars="175"/>
        <w:outlineLvl w:val="1"/>
        <w:rPr>
          <w:rFonts w:hint="eastAsia" w:ascii="宋体" w:hAnsi="宋体" w:eastAsia="宋体" w:cs="宋体"/>
          <w:b/>
          <w:sz w:val="21"/>
          <w:szCs w:val="21"/>
          <w:highlight w:val="none"/>
        </w:rPr>
      </w:pPr>
      <w:r>
        <w:rPr>
          <w:rFonts w:hint="eastAsia" w:ascii="宋体" w:hAnsi="宋体" w:eastAsia="宋体" w:cs="宋体"/>
          <w:b/>
          <w:sz w:val="21"/>
          <w:szCs w:val="21"/>
          <w:highlight w:val="none"/>
        </w:rPr>
        <w:t>第</w:t>
      </w:r>
      <w:r>
        <w:rPr>
          <w:rFonts w:hint="eastAsia" w:ascii="宋体" w:hAnsi="宋体" w:eastAsia="宋体" w:cs="宋体"/>
          <w:b/>
          <w:sz w:val="21"/>
          <w:szCs w:val="21"/>
          <w:highlight w:val="none"/>
          <w:lang w:val="en-US" w:eastAsia="zh-CN"/>
        </w:rPr>
        <w:t>九</w:t>
      </w:r>
      <w:r>
        <w:rPr>
          <w:rFonts w:hint="eastAsia" w:ascii="宋体" w:hAnsi="宋体" w:eastAsia="宋体" w:cs="宋体"/>
          <w:b/>
          <w:sz w:val="21"/>
          <w:szCs w:val="21"/>
          <w:highlight w:val="none"/>
        </w:rPr>
        <w:t>条 争议解决</w:t>
      </w:r>
    </w:p>
    <w:p w14:paraId="11076FDC">
      <w:pPr>
        <w:pStyle w:val="11"/>
        <w:spacing w:line="440" w:lineRule="exact"/>
        <w:ind w:left="0" w:leftChars="0" w:right="-521" w:rightChars="-248" w:firstLine="367" w:firstLineChars="175"/>
        <w:rPr>
          <w:rFonts w:hint="eastAsia" w:ascii="宋体" w:hAnsi="宋体" w:eastAsia="宋体" w:cs="宋体"/>
          <w:sz w:val="21"/>
          <w:szCs w:val="21"/>
        </w:rPr>
      </w:pPr>
      <w:r>
        <w:rPr>
          <w:rFonts w:hint="eastAsia" w:ascii="宋体" w:hAnsi="宋体" w:eastAsia="宋体" w:cs="宋体"/>
          <w:sz w:val="21"/>
          <w:szCs w:val="21"/>
          <w:lang w:val="en-US" w:eastAsia="zh-CN"/>
        </w:rPr>
        <w:t>9</w:t>
      </w:r>
      <w:r>
        <w:rPr>
          <w:rFonts w:hint="eastAsia" w:ascii="宋体" w:hAnsi="宋体" w:eastAsia="宋体" w:cs="宋体"/>
          <w:sz w:val="21"/>
          <w:szCs w:val="21"/>
        </w:rPr>
        <w:t>.1</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合同双方应本着平等协作、友好协商的方式解决因履行本合同所产生的任何争议。</w:t>
      </w:r>
    </w:p>
    <w:p w14:paraId="589817DF">
      <w:pPr>
        <w:pStyle w:val="11"/>
        <w:spacing w:line="440" w:lineRule="exact"/>
        <w:ind w:left="0" w:leftChars="0" w:right="-521" w:rightChars="-248" w:firstLine="367" w:firstLineChars="175"/>
        <w:rPr>
          <w:rFonts w:hint="eastAsia" w:ascii="宋体" w:hAnsi="宋体" w:eastAsia="宋体" w:cs="宋体"/>
          <w:sz w:val="21"/>
          <w:szCs w:val="21"/>
        </w:rPr>
      </w:pPr>
      <w:r>
        <w:rPr>
          <w:rFonts w:hint="eastAsia" w:ascii="宋体" w:hAnsi="宋体" w:eastAsia="宋体" w:cs="宋体"/>
          <w:sz w:val="21"/>
          <w:szCs w:val="21"/>
          <w:lang w:val="en-US" w:eastAsia="zh-CN"/>
        </w:rPr>
        <w:t>9</w:t>
      </w:r>
      <w:r>
        <w:rPr>
          <w:rFonts w:hint="eastAsia" w:ascii="宋体" w:hAnsi="宋体" w:eastAsia="宋体" w:cs="宋体"/>
          <w:sz w:val="21"/>
          <w:szCs w:val="21"/>
        </w:rPr>
        <w:t>.</w:t>
      </w:r>
      <w:r>
        <w:rPr>
          <w:rFonts w:hint="eastAsia" w:ascii="宋体" w:hAnsi="宋体" w:eastAsia="宋体" w:cs="宋体"/>
          <w:sz w:val="21"/>
          <w:szCs w:val="21"/>
          <w:lang w:val="en-US" w:eastAsia="zh-CN"/>
        </w:rPr>
        <w:t xml:space="preserve">2 </w:t>
      </w:r>
      <w:r>
        <w:rPr>
          <w:rFonts w:hint="eastAsia" w:ascii="宋体" w:hAnsi="宋体" w:eastAsia="宋体" w:cs="宋体"/>
          <w:sz w:val="21"/>
          <w:szCs w:val="21"/>
        </w:rPr>
        <w:t>若协商无效或有任何一方或双方都不愿协商，任何一方均可向</w:t>
      </w:r>
      <w:r>
        <w:rPr>
          <w:rFonts w:hint="eastAsia" w:ascii="宋体" w:hAnsi="宋体" w:eastAsia="宋体" w:cs="宋体"/>
          <w:sz w:val="21"/>
          <w:szCs w:val="21"/>
          <w:lang w:val="en-US" w:eastAsia="zh-CN"/>
        </w:rPr>
        <w:t>南通</w:t>
      </w:r>
      <w:r>
        <w:rPr>
          <w:rFonts w:hint="eastAsia" w:ascii="宋体" w:hAnsi="宋体" w:eastAsia="宋体" w:cs="宋体"/>
          <w:sz w:val="21"/>
          <w:szCs w:val="21"/>
        </w:rPr>
        <w:t>仲裁委员会提请仲裁。因仲裁所产生其他费用（包括但不限于仲裁费用、交通费、律师费等）由违约方承担。非因甲方原因导致甲方涉诉涉仲裁，产生的相应律师费、查档费、诉讼费、仲裁费、保全费、执行费、司法鉴定费等所有维权费用由乙方承担。</w:t>
      </w:r>
    </w:p>
    <w:p w14:paraId="5597D7D0">
      <w:pPr>
        <w:pStyle w:val="11"/>
        <w:spacing w:line="440" w:lineRule="exact"/>
        <w:ind w:left="0" w:leftChars="0" w:right="-521" w:rightChars="-248" w:firstLine="367" w:firstLineChars="175"/>
        <w:rPr>
          <w:rFonts w:hint="eastAsia" w:ascii="宋体" w:hAnsi="宋体" w:eastAsia="宋体" w:cs="宋体"/>
          <w:sz w:val="21"/>
          <w:szCs w:val="21"/>
        </w:rPr>
      </w:pPr>
      <w:r>
        <w:rPr>
          <w:rFonts w:hint="eastAsia" w:ascii="宋体" w:hAnsi="宋体" w:eastAsia="宋体" w:cs="宋体"/>
          <w:sz w:val="21"/>
          <w:szCs w:val="21"/>
          <w:lang w:val="en-US" w:eastAsia="zh-CN"/>
        </w:rPr>
        <w:t>9.</w:t>
      </w:r>
      <w:r>
        <w:rPr>
          <w:rFonts w:hint="eastAsia" w:ascii="宋体" w:hAnsi="宋体" w:eastAsia="宋体" w:cs="宋体"/>
          <w:sz w:val="21"/>
          <w:szCs w:val="21"/>
        </w:rPr>
        <w:t>3</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在仲裁期间，除正在进行仲裁的部分外，本合同其他部分内容应继续执行。</w:t>
      </w:r>
    </w:p>
    <w:p w14:paraId="33F72393">
      <w:pPr>
        <w:spacing w:line="440" w:lineRule="exact"/>
        <w:ind w:left="0" w:leftChars="0" w:right="-521" w:rightChars="-248" w:firstLine="369" w:firstLineChars="175"/>
        <w:outlineLvl w:val="1"/>
        <w:rPr>
          <w:rFonts w:hint="eastAsia" w:ascii="宋体" w:hAnsi="宋体" w:eastAsia="宋体" w:cs="宋体"/>
          <w:b/>
          <w:sz w:val="21"/>
          <w:szCs w:val="21"/>
          <w:highlight w:val="none"/>
        </w:rPr>
      </w:pPr>
      <w:r>
        <w:rPr>
          <w:rFonts w:hint="eastAsia" w:ascii="宋体" w:hAnsi="宋体" w:eastAsia="宋体" w:cs="宋体"/>
          <w:b/>
          <w:sz w:val="21"/>
          <w:szCs w:val="21"/>
          <w:highlight w:val="none"/>
        </w:rPr>
        <w:t>第十条 补充条款</w:t>
      </w:r>
    </w:p>
    <w:p w14:paraId="4004C5D7">
      <w:pPr>
        <w:pStyle w:val="11"/>
        <w:spacing w:line="440" w:lineRule="exact"/>
        <w:ind w:left="0" w:leftChars="0" w:right="-521" w:rightChars="-248" w:firstLine="367" w:firstLineChars="175"/>
        <w:rPr>
          <w:rFonts w:hint="eastAsia" w:ascii="宋体" w:hAnsi="宋体" w:eastAsia="宋体" w:cs="宋体"/>
          <w:sz w:val="21"/>
          <w:szCs w:val="21"/>
        </w:rPr>
      </w:pPr>
      <w:r>
        <w:rPr>
          <w:rFonts w:hint="eastAsia" w:ascii="宋体" w:hAnsi="宋体" w:eastAsia="宋体" w:cs="宋体"/>
          <w:sz w:val="21"/>
          <w:szCs w:val="21"/>
        </w:rPr>
        <w:t>本合同未尽事宜，经甲、乙双方协商一致，可订立补充条款。补充条款及附件均为本合同组成部分，与本合同具有同等法律效力。</w:t>
      </w:r>
    </w:p>
    <w:p w14:paraId="788B3E0C">
      <w:pPr>
        <w:spacing w:line="440" w:lineRule="exact"/>
        <w:ind w:left="0" w:leftChars="0" w:right="-521" w:rightChars="-248" w:firstLine="369" w:firstLineChars="175"/>
        <w:outlineLvl w:val="1"/>
        <w:rPr>
          <w:rFonts w:hint="eastAsia" w:ascii="宋体" w:hAnsi="宋体" w:eastAsia="宋体" w:cs="宋体"/>
          <w:b/>
          <w:sz w:val="21"/>
          <w:szCs w:val="21"/>
          <w:highlight w:val="none"/>
        </w:rPr>
      </w:pPr>
      <w:r>
        <w:rPr>
          <w:rFonts w:hint="eastAsia" w:ascii="宋体" w:hAnsi="宋体" w:eastAsia="宋体" w:cs="宋体"/>
          <w:b/>
          <w:sz w:val="21"/>
          <w:szCs w:val="21"/>
          <w:highlight w:val="none"/>
        </w:rPr>
        <w:t>第十</w:t>
      </w:r>
      <w:r>
        <w:rPr>
          <w:rFonts w:hint="eastAsia" w:ascii="宋体" w:hAnsi="宋体" w:eastAsia="宋体" w:cs="宋体"/>
          <w:b/>
          <w:sz w:val="21"/>
          <w:szCs w:val="21"/>
          <w:highlight w:val="none"/>
          <w:lang w:val="en-US" w:eastAsia="zh-CN"/>
        </w:rPr>
        <w:t>一</w:t>
      </w:r>
      <w:r>
        <w:rPr>
          <w:rFonts w:hint="eastAsia" w:ascii="宋体" w:hAnsi="宋体" w:eastAsia="宋体" w:cs="宋体"/>
          <w:b/>
          <w:sz w:val="21"/>
          <w:szCs w:val="21"/>
          <w:highlight w:val="none"/>
        </w:rPr>
        <w:t>条 合同生效</w:t>
      </w:r>
    </w:p>
    <w:p w14:paraId="4A6116C1">
      <w:pPr>
        <w:pStyle w:val="11"/>
        <w:spacing w:line="440" w:lineRule="exact"/>
        <w:ind w:left="0" w:leftChars="0" w:right="-521" w:rightChars="-248" w:firstLine="367" w:firstLineChars="175"/>
        <w:rPr>
          <w:rFonts w:hint="eastAsia" w:ascii="宋体" w:hAnsi="宋体" w:eastAsia="宋体" w:cs="宋体"/>
          <w:sz w:val="21"/>
          <w:szCs w:val="21"/>
        </w:rPr>
      </w:pPr>
      <w:r>
        <w:rPr>
          <w:rFonts w:hint="eastAsia" w:ascii="宋体" w:hAnsi="宋体" w:eastAsia="宋体" w:cs="宋体"/>
          <w:sz w:val="21"/>
          <w:szCs w:val="21"/>
        </w:rPr>
        <w:t>本合同经甲乙双方签字盖章后生效。本合同生效后，双方对合同内容的变更或补充应采取书面形式，作为本合同的附件。本合同附件与本合同具有同等法律效力。</w:t>
      </w:r>
    </w:p>
    <w:p w14:paraId="2ADBF2E4">
      <w:pPr>
        <w:spacing w:line="440" w:lineRule="exact"/>
        <w:ind w:left="0" w:leftChars="0" w:right="-521" w:rightChars="-248" w:firstLine="369" w:firstLineChars="175"/>
        <w:outlineLvl w:val="1"/>
        <w:rPr>
          <w:rFonts w:hint="eastAsia" w:ascii="宋体" w:hAnsi="宋体" w:eastAsia="宋体" w:cs="宋体"/>
          <w:b/>
          <w:sz w:val="21"/>
          <w:szCs w:val="21"/>
          <w:highlight w:val="none"/>
        </w:rPr>
      </w:pPr>
      <w:r>
        <w:rPr>
          <w:rFonts w:hint="eastAsia" w:ascii="宋体" w:hAnsi="宋体" w:eastAsia="宋体" w:cs="宋体"/>
          <w:b/>
          <w:sz w:val="21"/>
          <w:szCs w:val="21"/>
          <w:highlight w:val="none"/>
          <w:lang w:val="en-US" w:eastAsia="zh-CN"/>
        </w:rPr>
        <w:t xml:space="preserve">第十二条 </w:t>
      </w:r>
      <w:r>
        <w:rPr>
          <w:rFonts w:hint="eastAsia" w:ascii="宋体" w:hAnsi="宋体" w:eastAsia="宋体" w:cs="宋体"/>
          <w:b/>
          <w:sz w:val="21"/>
          <w:szCs w:val="21"/>
          <w:highlight w:val="none"/>
        </w:rPr>
        <w:t>联络方式和地址</w:t>
      </w:r>
    </w:p>
    <w:p w14:paraId="3F2C048F">
      <w:pPr>
        <w:pStyle w:val="11"/>
        <w:spacing w:line="440" w:lineRule="exact"/>
        <w:ind w:left="0" w:leftChars="0" w:right="-521" w:rightChars="-248" w:firstLine="367" w:firstLineChars="175"/>
        <w:rPr>
          <w:rFonts w:hint="eastAsia" w:ascii="宋体" w:hAnsi="宋体" w:eastAsia="宋体" w:cs="宋体"/>
          <w:sz w:val="21"/>
          <w:szCs w:val="21"/>
        </w:rPr>
      </w:pPr>
      <w:r>
        <w:rPr>
          <w:rFonts w:hint="eastAsia" w:ascii="宋体" w:hAnsi="宋体" w:eastAsia="宋体" w:cs="宋体"/>
          <w:sz w:val="21"/>
          <w:szCs w:val="21"/>
          <w:lang w:val="en-US" w:eastAsia="zh-CN"/>
        </w:rPr>
        <w:t xml:space="preserve">12.1 </w:t>
      </w:r>
      <w:r>
        <w:rPr>
          <w:rFonts w:hint="eastAsia" w:ascii="宋体" w:hAnsi="宋体" w:eastAsia="宋体" w:cs="宋体"/>
          <w:sz w:val="21"/>
          <w:szCs w:val="21"/>
        </w:rPr>
        <w:t xml:space="preserve">甲方的联系人      </w:t>
      </w:r>
    </w:p>
    <w:p w14:paraId="7DBBB24C">
      <w:pPr>
        <w:pStyle w:val="11"/>
        <w:spacing w:line="440" w:lineRule="exact"/>
        <w:ind w:left="0" w:leftChars="0" w:right="-521" w:rightChars="-248" w:firstLine="367" w:firstLineChars="175"/>
        <w:rPr>
          <w:rFonts w:hint="eastAsia" w:ascii="宋体" w:hAnsi="宋体" w:eastAsia="宋体" w:cs="宋体"/>
          <w:sz w:val="21"/>
          <w:szCs w:val="21"/>
        </w:rPr>
      </w:pPr>
      <w:r>
        <w:rPr>
          <w:rFonts w:hint="eastAsia" w:ascii="宋体" w:hAnsi="宋体" w:eastAsia="宋体" w:cs="宋体"/>
          <w:sz w:val="21"/>
          <w:szCs w:val="21"/>
        </w:rPr>
        <w:t>联系方式</w:t>
      </w:r>
      <w:r>
        <w:rPr>
          <w:rFonts w:hint="eastAsia" w:ascii="宋体" w:hAnsi="宋体" w:eastAsia="宋体" w:cs="宋体"/>
          <w:sz w:val="21"/>
          <w:szCs w:val="21"/>
          <w:lang w:eastAsia="zh-CN"/>
        </w:rPr>
        <w:t>：</w:t>
      </w:r>
      <w:r>
        <w:rPr>
          <w:rFonts w:hint="eastAsia" w:ascii="宋体" w:hAnsi="宋体" w:eastAsia="宋体" w:cs="宋体"/>
          <w:sz w:val="21"/>
          <w:szCs w:val="21"/>
        </w:rPr>
        <w:t xml:space="preserve">            </w:t>
      </w:r>
    </w:p>
    <w:p w14:paraId="3443C7CC">
      <w:pPr>
        <w:pStyle w:val="11"/>
        <w:spacing w:line="440" w:lineRule="exact"/>
        <w:ind w:left="0" w:leftChars="0" w:right="-521" w:rightChars="-248" w:firstLine="367" w:firstLineChars="175"/>
        <w:rPr>
          <w:rFonts w:hint="eastAsia" w:ascii="宋体" w:hAnsi="宋体" w:eastAsia="宋体" w:cs="宋体"/>
          <w:sz w:val="21"/>
          <w:szCs w:val="21"/>
        </w:rPr>
      </w:pPr>
      <w:r>
        <w:rPr>
          <w:rFonts w:hint="eastAsia" w:ascii="宋体" w:hAnsi="宋体" w:eastAsia="宋体" w:cs="宋体"/>
          <w:sz w:val="21"/>
          <w:szCs w:val="21"/>
        </w:rPr>
        <w:t>电子邮箱</w:t>
      </w:r>
      <w:r>
        <w:rPr>
          <w:rFonts w:hint="eastAsia" w:ascii="宋体" w:hAnsi="宋体" w:eastAsia="宋体" w:cs="宋体"/>
          <w:sz w:val="21"/>
          <w:szCs w:val="21"/>
          <w:lang w:eastAsia="zh-CN"/>
        </w:rPr>
        <w:t>：</w:t>
      </w:r>
      <w:r>
        <w:rPr>
          <w:rFonts w:hint="eastAsia" w:ascii="宋体" w:hAnsi="宋体" w:eastAsia="宋体" w:cs="宋体"/>
          <w:sz w:val="21"/>
          <w:szCs w:val="21"/>
        </w:rPr>
        <w:t xml:space="preserve">         </w:t>
      </w:r>
    </w:p>
    <w:p w14:paraId="04944D0A">
      <w:pPr>
        <w:pStyle w:val="11"/>
        <w:spacing w:line="440" w:lineRule="exact"/>
        <w:ind w:left="0" w:leftChars="0" w:right="-521" w:rightChars="-248" w:firstLine="367" w:firstLineChars="175"/>
        <w:rPr>
          <w:rFonts w:hint="eastAsia" w:ascii="宋体" w:hAnsi="宋体" w:eastAsia="宋体" w:cs="宋体"/>
          <w:sz w:val="21"/>
          <w:szCs w:val="21"/>
        </w:rPr>
      </w:pPr>
      <w:r>
        <w:rPr>
          <w:rFonts w:hint="eastAsia" w:ascii="宋体" w:hAnsi="宋体" w:eastAsia="宋体" w:cs="宋体"/>
          <w:sz w:val="21"/>
          <w:szCs w:val="21"/>
        </w:rPr>
        <w:t>送达地址</w:t>
      </w:r>
      <w:r>
        <w:rPr>
          <w:rFonts w:hint="eastAsia" w:ascii="宋体" w:hAnsi="宋体" w:eastAsia="宋体" w:cs="宋体"/>
          <w:sz w:val="21"/>
          <w:szCs w:val="21"/>
          <w:lang w:eastAsia="zh-CN"/>
        </w:rPr>
        <w:t>：</w:t>
      </w:r>
      <w:r>
        <w:rPr>
          <w:rFonts w:hint="eastAsia" w:ascii="宋体" w:hAnsi="宋体" w:eastAsia="宋体" w:cs="宋体"/>
          <w:sz w:val="21"/>
          <w:szCs w:val="21"/>
        </w:rPr>
        <w:t xml:space="preserve">                       </w:t>
      </w:r>
    </w:p>
    <w:p w14:paraId="7F08554B">
      <w:pPr>
        <w:pStyle w:val="11"/>
        <w:spacing w:line="440" w:lineRule="exact"/>
        <w:ind w:left="0" w:leftChars="0" w:right="-521" w:rightChars="-248" w:firstLine="367" w:firstLineChars="175"/>
        <w:rPr>
          <w:rFonts w:hint="eastAsia" w:ascii="宋体" w:hAnsi="宋体" w:eastAsia="宋体" w:cs="宋体"/>
          <w:sz w:val="21"/>
          <w:szCs w:val="21"/>
        </w:rPr>
      </w:pPr>
      <w:r>
        <w:rPr>
          <w:rFonts w:hint="eastAsia" w:ascii="宋体" w:hAnsi="宋体" w:eastAsia="宋体" w:cs="宋体"/>
          <w:sz w:val="21"/>
          <w:szCs w:val="21"/>
          <w:lang w:val="en-US" w:eastAsia="zh-CN"/>
        </w:rPr>
        <w:t xml:space="preserve">12.2 </w:t>
      </w:r>
      <w:r>
        <w:rPr>
          <w:rFonts w:hint="eastAsia" w:ascii="宋体" w:hAnsi="宋体" w:eastAsia="宋体" w:cs="宋体"/>
          <w:sz w:val="21"/>
          <w:szCs w:val="21"/>
        </w:rPr>
        <w:t xml:space="preserve">乙方的联系人             </w:t>
      </w:r>
    </w:p>
    <w:p w14:paraId="119B6C18">
      <w:pPr>
        <w:pStyle w:val="11"/>
        <w:spacing w:line="440" w:lineRule="exact"/>
        <w:ind w:left="0" w:leftChars="0" w:right="-521" w:rightChars="-248" w:firstLine="367" w:firstLineChars="175"/>
        <w:rPr>
          <w:rFonts w:hint="eastAsia" w:ascii="宋体" w:hAnsi="宋体" w:eastAsia="宋体" w:cs="宋体"/>
          <w:sz w:val="21"/>
          <w:szCs w:val="21"/>
        </w:rPr>
      </w:pPr>
      <w:r>
        <w:rPr>
          <w:rFonts w:hint="eastAsia" w:ascii="宋体" w:hAnsi="宋体" w:eastAsia="宋体" w:cs="宋体"/>
          <w:sz w:val="21"/>
          <w:szCs w:val="21"/>
        </w:rPr>
        <w:t>联系方式</w:t>
      </w:r>
      <w:r>
        <w:rPr>
          <w:rFonts w:hint="eastAsia" w:ascii="宋体" w:hAnsi="宋体" w:eastAsia="宋体" w:cs="宋体"/>
          <w:sz w:val="21"/>
          <w:szCs w:val="21"/>
          <w:lang w:eastAsia="zh-CN"/>
        </w:rPr>
        <w:t>：</w:t>
      </w:r>
      <w:r>
        <w:rPr>
          <w:rFonts w:hint="eastAsia" w:ascii="宋体" w:hAnsi="宋体" w:eastAsia="宋体" w:cs="宋体"/>
          <w:sz w:val="21"/>
          <w:szCs w:val="21"/>
        </w:rPr>
        <w:t xml:space="preserve">            </w:t>
      </w:r>
    </w:p>
    <w:p w14:paraId="7A752131">
      <w:pPr>
        <w:pStyle w:val="11"/>
        <w:spacing w:line="440" w:lineRule="exact"/>
        <w:ind w:left="0" w:leftChars="0" w:right="-521" w:rightChars="-248" w:firstLine="367" w:firstLineChars="175"/>
        <w:rPr>
          <w:rFonts w:hint="eastAsia" w:ascii="宋体" w:hAnsi="宋体" w:eastAsia="宋体" w:cs="宋体"/>
          <w:sz w:val="21"/>
          <w:szCs w:val="21"/>
        </w:rPr>
      </w:pPr>
      <w:r>
        <w:rPr>
          <w:rFonts w:hint="eastAsia" w:ascii="宋体" w:hAnsi="宋体" w:eastAsia="宋体" w:cs="宋体"/>
          <w:sz w:val="21"/>
          <w:szCs w:val="21"/>
        </w:rPr>
        <w:t>电子邮箱</w:t>
      </w:r>
      <w:r>
        <w:rPr>
          <w:rFonts w:hint="eastAsia" w:ascii="宋体" w:hAnsi="宋体" w:eastAsia="宋体" w:cs="宋体"/>
          <w:sz w:val="21"/>
          <w:szCs w:val="21"/>
          <w:lang w:eastAsia="zh-CN"/>
        </w:rPr>
        <w:t>：</w:t>
      </w:r>
      <w:r>
        <w:rPr>
          <w:rFonts w:hint="eastAsia" w:ascii="宋体" w:hAnsi="宋体" w:eastAsia="宋体" w:cs="宋体"/>
          <w:sz w:val="21"/>
          <w:szCs w:val="21"/>
        </w:rPr>
        <w:t xml:space="preserve">         </w:t>
      </w:r>
    </w:p>
    <w:p w14:paraId="7D270E42">
      <w:pPr>
        <w:pStyle w:val="11"/>
        <w:spacing w:line="440" w:lineRule="exact"/>
        <w:ind w:left="0" w:leftChars="0" w:right="-521" w:rightChars="-248" w:firstLine="367" w:firstLineChars="175"/>
        <w:rPr>
          <w:rFonts w:hint="eastAsia" w:ascii="宋体" w:hAnsi="宋体" w:eastAsia="宋体" w:cs="宋体"/>
          <w:sz w:val="21"/>
          <w:szCs w:val="21"/>
        </w:rPr>
      </w:pPr>
      <w:r>
        <w:rPr>
          <w:rFonts w:hint="eastAsia" w:ascii="宋体" w:hAnsi="宋体" w:eastAsia="宋体" w:cs="宋体"/>
          <w:sz w:val="21"/>
          <w:szCs w:val="21"/>
        </w:rPr>
        <w:t>送达地址</w:t>
      </w:r>
      <w:r>
        <w:rPr>
          <w:rFonts w:hint="eastAsia" w:ascii="宋体" w:hAnsi="宋体" w:eastAsia="宋体" w:cs="宋体"/>
          <w:sz w:val="21"/>
          <w:szCs w:val="21"/>
          <w:lang w:eastAsia="zh-CN"/>
        </w:rPr>
        <w:t>：</w:t>
      </w:r>
      <w:r>
        <w:rPr>
          <w:rFonts w:hint="eastAsia" w:ascii="宋体" w:hAnsi="宋体" w:eastAsia="宋体" w:cs="宋体"/>
          <w:sz w:val="21"/>
          <w:szCs w:val="21"/>
        </w:rPr>
        <w:t xml:space="preserve">                       </w:t>
      </w:r>
    </w:p>
    <w:p w14:paraId="6389708A">
      <w:pPr>
        <w:pStyle w:val="11"/>
        <w:spacing w:line="440" w:lineRule="exact"/>
        <w:ind w:left="0" w:leftChars="0" w:right="-521" w:rightChars="-248" w:firstLine="367" w:firstLineChars="175"/>
        <w:rPr>
          <w:rFonts w:hint="eastAsia" w:ascii="宋体" w:hAnsi="宋体" w:eastAsia="宋体" w:cs="宋体"/>
          <w:sz w:val="21"/>
          <w:szCs w:val="21"/>
        </w:rPr>
      </w:pPr>
      <w:r>
        <w:rPr>
          <w:rFonts w:hint="eastAsia" w:ascii="宋体" w:hAnsi="宋体" w:eastAsia="宋体" w:cs="宋体"/>
          <w:sz w:val="21"/>
          <w:szCs w:val="21"/>
          <w:lang w:val="en-US" w:eastAsia="zh-CN"/>
        </w:rPr>
        <w:t xml:space="preserve">12.3 </w:t>
      </w:r>
      <w:r>
        <w:rPr>
          <w:rFonts w:hint="eastAsia" w:ascii="宋体" w:hAnsi="宋体" w:eastAsia="宋体" w:cs="宋体"/>
          <w:sz w:val="21"/>
          <w:szCs w:val="21"/>
        </w:rPr>
        <w:t>本合同载明的甲乙双方的通讯地址为双方约定的送达地址。任一方需变更送达地址的，应在变更前三日书面有效通知另一方。否则任一方按本合同约定的送达地址寄送后三日即视为已送达，被退回或拒收当日视为送达。本合同载明的通讯地址同时适用于诉讼或仲裁的各个程序的法律文书的送达。</w:t>
      </w:r>
    </w:p>
    <w:p w14:paraId="0E5E5CB0">
      <w:pPr>
        <w:spacing w:line="440" w:lineRule="exact"/>
        <w:ind w:left="0" w:leftChars="0" w:right="-521" w:rightChars="-248" w:firstLine="369" w:firstLineChars="175"/>
        <w:outlineLvl w:val="1"/>
        <w:rPr>
          <w:rFonts w:hint="eastAsia" w:ascii="宋体" w:hAnsi="宋体" w:eastAsia="宋体" w:cs="宋体"/>
          <w:b/>
          <w:sz w:val="21"/>
          <w:szCs w:val="21"/>
          <w:highlight w:val="none"/>
        </w:rPr>
      </w:pPr>
      <w:r>
        <w:rPr>
          <w:rFonts w:hint="eastAsia" w:ascii="宋体" w:hAnsi="宋体" w:eastAsia="宋体" w:cs="宋体"/>
          <w:b/>
          <w:sz w:val="21"/>
          <w:szCs w:val="21"/>
          <w:highlight w:val="none"/>
        </w:rPr>
        <w:t>第十</w:t>
      </w:r>
      <w:r>
        <w:rPr>
          <w:rFonts w:hint="eastAsia" w:ascii="宋体" w:hAnsi="宋体" w:eastAsia="宋体" w:cs="宋体"/>
          <w:b/>
          <w:sz w:val="21"/>
          <w:szCs w:val="21"/>
          <w:highlight w:val="none"/>
          <w:lang w:val="en-US" w:eastAsia="zh-CN"/>
        </w:rPr>
        <w:t>三</w:t>
      </w:r>
      <w:r>
        <w:rPr>
          <w:rFonts w:hint="eastAsia" w:ascii="宋体" w:hAnsi="宋体" w:eastAsia="宋体" w:cs="宋体"/>
          <w:b/>
          <w:sz w:val="21"/>
          <w:szCs w:val="21"/>
          <w:highlight w:val="none"/>
        </w:rPr>
        <w:t>条 合同份数</w:t>
      </w:r>
    </w:p>
    <w:p w14:paraId="6330FFAD">
      <w:pPr>
        <w:pStyle w:val="11"/>
        <w:spacing w:line="440" w:lineRule="exact"/>
        <w:ind w:left="0" w:leftChars="0" w:right="-521" w:rightChars="-248" w:firstLine="367" w:firstLineChars="175"/>
        <w:rPr>
          <w:rFonts w:hint="eastAsia" w:ascii="宋体" w:hAnsi="宋体" w:eastAsia="宋体" w:cs="宋体"/>
          <w:sz w:val="21"/>
          <w:szCs w:val="21"/>
        </w:rPr>
      </w:pPr>
      <w:r>
        <w:rPr>
          <w:rFonts w:hint="eastAsia" w:ascii="宋体" w:hAnsi="宋体" w:eastAsia="宋体" w:cs="宋体"/>
          <w:sz w:val="21"/>
          <w:szCs w:val="21"/>
        </w:rPr>
        <w:t>合同文件份数：本合同正本</w:t>
      </w:r>
      <w:r>
        <w:rPr>
          <w:rFonts w:hint="eastAsia" w:ascii="宋体" w:hAnsi="宋体" w:eastAsia="宋体" w:cs="宋体"/>
          <w:sz w:val="21"/>
          <w:szCs w:val="21"/>
          <w:u w:val="single"/>
        </w:rPr>
        <w:t>贰</w:t>
      </w:r>
      <w:r>
        <w:rPr>
          <w:rFonts w:hint="eastAsia" w:ascii="宋体" w:hAnsi="宋体" w:eastAsia="宋体" w:cs="宋体"/>
          <w:sz w:val="21"/>
          <w:szCs w:val="21"/>
        </w:rPr>
        <w:t>份，合同双方各执</w:t>
      </w:r>
      <w:r>
        <w:rPr>
          <w:rFonts w:hint="eastAsia" w:ascii="宋体" w:hAnsi="宋体" w:eastAsia="宋体" w:cs="宋体"/>
          <w:sz w:val="21"/>
          <w:szCs w:val="21"/>
          <w:u w:val="single"/>
        </w:rPr>
        <w:t>壹</w:t>
      </w:r>
      <w:r>
        <w:rPr>
          <w:rFonts w:hint="eastAsia" w:ascii="宋体" w:hAnsi="宋体" w:eastAsia="宋体" w:cs="宋体"/>
          <w:sz w:val="21"/>
          <w:szCs w:val="21"/>
        </w:rPr>
        <w:t>份；副本</w:t>
      </w:r>
      <w:r>
        <w:rPr>
          <w:rFonts w:hint="eastAsia" w:ascii="宋体" w:hAnsi="宋体" w:eastAsia="宋体" w:cs="宋体"/>
          <w:sz w:val="21"/>
          <w:szCs w:val="21"/>
          <w:u w:val="single"/>
        </w:rPr>
        <w:t>叁</w:t>
      </w:r>
      <w:r>
        <w:rPr>
          <w:rFonts w:hint="eastAsia" w:ascii="宋体" w:hAnsi="宋体" w:eastAsia="宋体" w:cs="宋体"/>
          <w:sz w:val="21"/>
          <w:szCs w:val="21"/>
        </w:rPr>
        <w:t>份，甲方执</w:t>
      </w:r>
      <w:r>
        <w:rPr>
          <w:rFonts w:hint="eastAsia" w:ascii="宋体" w:hAnsi="宋体" w:eastAsia="宋体" w:cs="宋体"/>
          <w:sz w:val="21"/>
          <w:szCs w:val="21"/>
          <w:u w:val="single"/>
        </w:rPr>
        <w:t>贰</w:t>
      </w:r>
      <w:r>
        <w:rPr>
          <w:rFonts w:hint="eastAsia" w:ascii="宋体" w:hAnsi="宋体" w:eastAsia="宋体" w:cs="宋体"/>
          <w:sz w:val="21"/>
          <w:szCs w:val="21"/>
        </w:rPr>
        <w:t>份，乙方执</w:t>
      </w:r>
      <w:r>
        <w:rPr>
          <w:rFonts w:hint="eastAsia" w:ascii="宋体" w:hAnsi="宋体" w:eastAsia="宋体" w:cs="宋体"/>
          <w:sz w:val="21"/>
          <w:szCs w:val="21"/>
          <w:u w:val="single"/>
        </w:rPr>
        <w:t>壹</w:t>
      </w:r>
      <w:r>
        <w:rPr>
          <w:rFonts w:hint="eastAsia" w:ascii="宋体" w:hAnsi="宋体" w:eastAsia="宋体" w:cs="宋体"/>
          <w:sz w:val="21"/>
          <w:szCs w:val="21"/>
        </w:rPr>
        <w:t>份</w:t>
      </w:r>
      <w:r>
        <w:rPr>
          <w:rFonts w:hint="eastAsia" w:ascii="宋体" w:hAnsi="宋体" w:eastAsia="宋体" w:cs="宋体"/>
          <w:sz w:val="21"/>
          <w:szCs w:val="21"/>
          <w:lang w:eastAsia="zh-CN"/>
        </w:rPr>
        <w:t>，</w:t>
      </w:r>
      <w:r>
        <w:rPr>
          <w:rFonts w:hint="eastAsia" w:ascii="宋体" w:hAnsi="宋体" w:eastAsia="宋体" w:cs="宋体"/>
          <w:sz w:val="21"/>
          <w:szCs w:val="21"/>
        </w:rPr>
        <w:t>以上均具有同等的法律效力。自双方法定代表人或其委托代理人签字并加盖公章后生效。</w:t>
      </w:r>
    </w:p>
    <w:p w14:paraId="22BCF01C">
      <w:pPr>
        <w:pStyle w:val="11"/>
        <w:spacing w:line="440" w:lineRule="exact"/>
        <w:ind w:left="-420" w:leftChars="-200" w:right="-260" w:rightChars="-124" w:firstLine="315" w:firstLineChars="150"/>
        <w:rPr>
          <w:rFonts w:hint="eastAsia" w:ascii="宋体" w:hAnsi="宋体" w:eastAsia="宋体" w:cs="宋体"/>
          <w:sz w:val="21"/>
          <w:szCs w:val="21"/>
        </w:rPr>
      </w:pPr>
    </w:p>
    <w:tbl>
      <w:tblPr>
        <w:tblStyle w:val="20"/>
        <w:tblW w:w="8837"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622"/>
        <w:gridCol w:w="4215"/>
      </w:tblGrid>
      <w:tr w14:paraId="207C99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622" w:type="dxa"/>
            <w:vAlign w:val="center"/>
          </w:tcPr>
          <w:p w14:paraId="46C967BA">
            <w:pPr>
              <w:spacing w:line="360" w:lineRule="auto"/>
              <w:ind w:right="-521" w:rightChars="-248"/>
              <w:rPr>
                <w:rFonts w:hint="eastAsia" w:ascii="宋体" w:hAnsi="宋体" w:eastAsia="宋体" w:cs="宋体"/>
                <w:sz w:val="21"/>
                <w:szCs w:val="21"/>
                <w:u w:val="none"/>
              </w:rPr>
            </w:pPr>
            <w:r>
              <w:rPr>
                <w:rFonts w:hint="eastAsia" w:ascii="宋体" w:hAnsi="宋体" w:eastAsia="宋体" w:cs="宋体"/>
                <w:sz w:val="21"/>
                <w:szCs w:val="21"/>
                <w:u w:val="none"/>
              </w:rPr>
              <w:t>甲方（盖章）：</w:t>
            </w:r>
          </w:p>
        </w:tc>
        <w:tc>
          <w:tcPr>
            <w:tcW w:w="4215" w:type="dxa"/>
            <w:vAlign w:val="center"/>
          </w:tcPr>
          <w:p w14:paraId="379D16B3">
            <w:pPr>
              <w:spacing w:line="360" w:lineRule="auto"/>
              <w:ind w:right="-521" w:rightChars="-248"/>
              <w:rPr>
                <w:rFonts w:hint="eastAsia" w:ascii="宋体" w:hAnsi="宋体" w:eastAsia="宋体" w:cs="宋体"/>
                <w:sz w:val="21"/>
                <w:szCs w:val="21"/>
                <w:u w:val="none"/>
              </w:rPr>
            </w:pPr>
            <w:r>
              <w:rPr>
                <w:rFonts w:hint="eastAsia" w:ascii="宋体" w:hAnsi="宋体" w:eastAsia="宋体" w:cs="宋体"/>
                <w:sz w:val="21"/>
                <w:szCs w:val="21"/>
                <w:u w:val="none"/>
              </w:rPr>
              <w:t>乙方（盖章）：</w:t>
            </w:r>
          </w:p>
        </w:tc>
      </w:tr>
      <w:tr w14:paraId="62788A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622" w:type="dxa"/>
            <w:vAlign w:val="center"/>
          </w:tcPr>
          <w:p w14:paraId="6718F652">
            <w:pPr>
              <w:autoSpaceDE w:val="0"/>
              <w:autoSpaceDN w:val="0"/>
              <w:spacing w:line="360" w:lineRule="auto"/>
              <w:ind w:right="-521" w:rightChars="-248"/>
              <w:rPr>
                <w:rFonts w:hint="eastAsia" w:ascii="宋体" w:hAnsi="宋体" w:eastAsia="宋体" w:cs="宋体"/>
                <w:sz w:val="21"/>
                <w:szCs w:val="21"/>
                <w:u w:val="none"/>
              </w:rPr>
            </w:pPr>
            <w:r>
              <w:rPr>
                <w:rFonts w:hint="eastAsia" w:ascii="宋体" w:hAnsi="宋体" w:eastAsia="宋体" w:cs="宋体"/>
                <w:sz w:val="21"/>
                <w:szCs w:val="21"/>
                <w:u w:val="none"/>
              </w:rPr>
              <w:t>法定代表人或</w:t>
            </w:r>
          </w:p>
          <w:p w14:paraId="43AEA48B">
            <w:pPr>
              <w:spacing w:line="360" w:lineRule="auto"/>
              <w:ind w:right="-521" w:rightChars="-248"/>
              <w:rPr>
                <w:rFonts w:hint="eastAsia" w:ascii="宋体" w:hAnsi="宋体" w:eastAsia="宋体" w:cs="宋体"/>
                <w:sz w:val="21"/>
                <w:szCs w:val="21"/>
                <w:u w:val="none"/>
              </w:rPr>
            </w:pPr>
            <w:r>
              <w:rPr>
                <w:rFonts w:hint="eastAsia" w:ascii="宋体" w:hAnsi="宋体" w:eastAsia="宋体" w:cs="宋体"/>
                <w:sz w:val="21"/>
                <w:szCs w:val="21"/>
                <w:u w:val="none"/>
              </w:rPr>
              <w:t>其委托代理人（签字或盖章）：</w:t>
            </w:r>
          </w:p>
        </w:tc>
        <w:tc>
          <w:tcPr>
            <w:tcW w:w="4215" w:type="dxa"/>
            <w:vAlign w:val="center"/>
          </w:tcPr>
          <w:p w14:paraId="1DEB52E6">
            <w:pPr>
              <w:autoSpaceDE w:val="0"/>
              <w:autoSpaceDN w:val="0"/>
              <w:spacing w:line="360" w:lineRule="auto"/>
              <w:ind w:right="-521" w:rightChars="-248"/>
              <w:rPr>
                <w:rFonts w:hint="eastAsia" w:ascii="宋体" w:hAnsi="宋体" w:eastAsia="宋体" w:cs="宋体"/>
                <w:sz w:val="21"/>
                <w:szCs w:val="21"/>
                <w:u w:val="none"/>
              </w:rPr>
            </w:pPr>
            <w:r>
              <w:rPr>
                <w:rFonts w:hint="eastAsia" w:ascii="宋体" w:hAnsi="宋体" w:eastAsia="宋体" w:cs="宋体"/>
                <w:sz w:val="21"/>
                <w:szCs w:val="21"/>
                <w:u w:val="none"/>
              </w:rPr>
              <w:t>法定代表人或</w:t>
            </w:r>
          </w:p>
          <w:p w14:paraId="67D7F255">
            <w:pPr>
              <w:spacing w:line="360" w:lineRule="auto"/>
              <w:ind w:right="-521" w:rightChars="-248"/>
              <w:rPr>
                <w:rFonts w:hint="eastAsia" w:ascii="宋体" w:hAnsi="宋体" w:eastAsia="宋体" w:cs="宋体"/>
                <w:sz w:val="21"/>
                <w:szCs w:val="21"/>
                <w:u w:val="none"/>
              </w:rPr>
            </w:pPr>
            <w:r>
              <w:rPr>
                <w:rFonts w:hint="eastAsia" w:ascii="宋体" w:hAnsi="宋体" w:eastAsia="宋体" w:cs="宋体"/>
                <w:sz w:val="21"/>
                <w:szCs w:val="21"/>
                <w:u w:val="none"/>
              </w:rPr>
              <w:t>其委托代理人（签字或盖章）：</w:t>
            </w:r>
          </w:p>
        </w:tc>
      </w:tr>
      <w:tr w14:paraId="419B48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622" w:type="dxa"/>
            <w:vAlign w:val="center"/>
          </w:tcPr>
          <w:p w14:paraId="455BF417">
            <w:pPr>
              <w:spacing w:line="360" w:lineRule="auto"/>
              <w:ind w:right="-521" w:rightChars="-248"/>
              <w:rPr>
                <w:rFonts w:hint="eastAsia" w:ascii="宋体" w:hAnsi="宋体" w:eastAsia="宋体" w:cs="宋体"/>
                <w:sz w:val="21"/>
                <w:szCs w:val="21"/>
                <w:u w:val="none"/>
              </w:rPr>
            </w:pPr>
            <w:r>
              <w:rPr>
                <w:rFonts w:hint="eastAsia" w:ascii="宋体" w:hAnsi="宋体" w:eastAsia="宋体" w:cs="宋体"/>
                <w:sz w:val="21"/>
                <w:szCs w:val="21"/>
                <w:u w:val="none"/>
              </w:rPr>
              <w:t>地址：南通市崇川区崇川路158号18楼</w:t>
            </w:r>
          </w:p>
        </w:tc>
        <w:tc>
          <w:tcPr>
            <w:tcW w:w="4215" w:type="dxa"/>
            <w:vAlign w:val="center"/>
          </w:tcPr>
          <w:p w14:paraId="73AFFD74">
            <w:pPr>
              <w:spacing w:line="360" w:lineRule="auto"/>
              <w:ind w:right="-521" w:rightChars="-248"/>
              <w:rPr>
                <w:rFonts w:hint="eastAsia" w:ascii="宋体" w:hAnsi="宋体" w:eastAsia="宋体" w:cs="宋体"/>
                <w:sz w:val="21"/>
                <w:szCs w:val="21"/>
                <w:u w:val="none"/>
              </w:rPr>
            </w:pPr>
            <w:r>
              <w:rPr>
                <w:rFonts w:hint="eastAsia" w:ascii="宋体" w:hAnsi="宋体" w:eastAsia="宋体" w:cs="宋体"/>
                <w:sz w:val="21"/>
                <w:szCs w:val="21"/>
                <w:u w:val="none"/>
              </w:rPr>
              <w:t>地址：</w:t>
            </w:r>
          </w:p>
        </w:tc>
      </w:tr>
      <w:tr w14:paraId="2F56D7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622" w:type="dxa"/>
            <w:vAlign w:val="center"/>
          </w:tcPr>
          <w:p w14:paraId="7D4A44DA">
            <w:pPr>
              <w:spacing w:line="360" w:lineRule="auto"/>
              <w:ind w:right="-521" w:rightChars="-248"/>
              <w:rPr>
                <w:rFonts w:hint="eastAsia" w:ascii="宋体" w:hAnsi="宋体" w:eastAsia="宋体" w:cs="宋体"/>
                <w:sz w:val="21"/>
                <w:szCs w:val="21"/>
                <w:u w:val="none"/>
              </w:rPr>
            </w:pPr>
            <w:r>
              <w:rPr>
                <w:rFonts w:hint="eastAsia" w:ascii="宋体" w:hAnsi="宋体" w:eastAsia="宋体" w:cs="宋体"/>
                <w:sz w:val="21"/>
                <w:szCs w:val="21"/>
                <w:u w:val="none"/>
              </w:rPr>
              <w:t>电话：</w:t>
            </w:r>
            <w:r>
              <w:rPr>
                <w:rFonts w:hint="eastAsia" w:ascii="宋体" w:hAnsi="宋体" w:eastAsia="宋体" w:cs="宋体"/>
                <w:sz w:val="21"/>
                <w:szCs w:val="21"/>
                <w:u w:val="none"/>
                <w:lang w:val="en-US" w:eastAsia="zh-CN"/>
              </w:rPr>
              <w:t>0513-80813997</w:t>
            </w:r>
          </w:p>
        </w:tc>
        <w:tc>
          <w:tcPr>
            <w:tcW w:w="4215" w:type="dxa"/>
            <w:vAlign w:val="center"/>
          </w:tcPr>
          <w:p w14:paraId="25405057">
            <w:pPr>
              <w:spacing w:line="360" w:lineRule="auto"/>
              <w:ind w:right="-521" w:rightChars="-248"/>
              <w:rPr>
                <w:rFonts w:hint="eastAsia" w:ascii="宋体" w:hAnsi="宋体" w:eastAsia="宋体" w:cs="宋体"/>
                <w:sz w:val="21"/>
                <w:szCs w:val="21"/>
                <w:u w:val="none"/>
              </w:rPr>
            </w:pPr>
            <w:r>
              <w:rPr>
                <w:rFonts w:hint="eastAsia" w:ascii="宋体" w:hAnsi="宋体" w:eastAsia="宋体" w:cs="宋体"/>
                <w:sz w:val="21"/>
                <w:szCs w:val="21"/>
                <w:u w:val="none"/>
              </w:rPr>
              <w:t>电话：</w:t>
            </w:r>
          </w:p>
        </w:tc>
      </w:tr>
      <w:tr w14:paraId="7253C2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622" w:type="dxa"/>
            <w:vAlign w:val="center"/>
          </w:tcPr>
          <w:p w14:paraId="31A45DAE">
            <w:pPr>
              <w:spacing w:line="360" w:lineRule="auto"/>
              <w:ind w:right="-521" w:rightChars="-248"/>
              <w:rPr>
                <w:rFonts w:hint="eastAsia" w:ascii="宋体" w:hAnsi="宋体" w:eastAsia="宋体" w:cs="宋体"/>
                <w:sz w:val="21"/>
                <w:szCs w:val="21"/>
                <w:u w:val="none"/>
              </w:rPr>
            </w:pPr>
            <w:r>
              <w:rPr>
                <w:rFonts w:hint="eastAsia" w:ascii="宋体" w:hAnsi="宋体" w:eastAsia="宋体" w:cs="宋体"/>
                <w:sz w:val="21"/>
                <w:szCs w:val="21"/>
                <w:u w:val="none"/>
              </w:rPr>
              <w:t>日期：202</w:t>
            </w:r>
            <w:r>
              <w:rPr>
                <w:rFonts w:hint="eastAsia" w:ascii="宋体" w:hAnsi="宋体" w:eastAsia="宋体" w:cs="宋体"/>
                <w:sz w:val="21"/>
                <w:szCs w:val="21"/>
                <w:u w:val="none"/>
                <w:lang w:val="en-US" w:eastAsia="zh-CN"/>
              </w:rPr>
              <w:t>6</w:t>
            </w:r>
            <w:r>
              <w:rPr>
                <w:rFonts w:hint="eastAsia" w:ascii="宋体" w:hAnsi="宋体" w:eastAsia="宋体" w:cs="宋体"/>
                <w:sz w:val="21"/>
                <w:szCs w:val="21"/>
                <w:u w:val="none"/>
              </w:rPr>
              <w:t>年  月  日</w:t>
            </w:r>
          </w:p>
        </w:tc>
        <w:tc>
          <w:tcPr>
            <w:tcW w:w="4215" w:type="dxa"/>
            <w:vAlign w:val="center"/>
          </w:tcPr>
          <w:p w14:paraId="09AAA39F">
            <w:pPr>
              <w:spacing w:line="360" w:lineRule="auto"/>
              <w:ind w:right="-521" w:rightChars="-248"/>
              <w:rPr>
                <w:rFonts w:hint="eastAsia" w:ascii="宋体" w:hAnsi="宋体" w:eastAsia="宋体" w:cs="宋体"/>
                <w:sz w:val="21"/>
                <w:szCs w:val="21"/>
                <w:u w:val="none"/>
              </w:rPr>
            </w:pPr>
            <w:r>
              <w:rPr>
                <w:rFonts w:hint="eastAsia" w:ascii="宋体" w:hAnsi="宋体" w:eastAsia="宋体" w:cs="宋体"/>
                <w:sz w:val="21"/>
                <w:szCs w:val="21"/>
                <w:u w:val="none"/>
              </w:rPr>
              <w:t>日期：202</w:t>
            </w:r>
            <w:r>
              <w:rPr>
                <w:rFonts w:hint="eastAsia" w:ascii="宋体" w:hAnsi="宋体" w:eastAsia="宋体" w:cs="宋体"/>
                <w:sz w:val="21"/>
                <w:szCs w:val="21"/>
                <w:u w:val="none"/>
                <w:lang w:val="en-US" w:eastAsia="zh-CN"/>
              </w:rPr>
              <w:t>6</w:t>
            </w:r>
            <w:r>
              <w:rPr>
                <w:rFonts w:hint="eastAsia" w:ascii="宋体" w:hAnsi="宋体" w:eastAsia="宋体" w:cs="宋体"/>
                <w:sz w:val="21"/>
                <w:szCs w:val="21"/>
                <w:u w:val="none"/>
              </w:rPr>
              <w:t>年  月  日</w:t>
            </w:r>
          </w:p>
        </w:tc>
      </w:tr>
    </w:tbl>
    <w:p w14:paraId="731158A2">
      <w:pPr>
        <w:pStyle w:val="31"/>
        <w:spacing w:line="440" w:lineRule="exact"/>
        <w:ind w:right="-521" w:rightChars="-248"/>
        <w:outlineLvl w:val="1"/>
        <w:rPr>
          <w:rFonts w:hint="eastAsia" w:ascii="宋体" w:hAnsi="宋体" w:eastAsia="宋体" w:cs="宋体"/>
          <w:color w:val="auto"/>
          <w:sz w:val="21"/>
          <w:szCs w:val="21"/>
          <w:highlight w:val="none"/>
        </w:rPr>
      </w:pPr>
      <w:bookmarkStart w:id="149" w:name="_Toc13175"/>
      <w:bookmarkStart w:id="150" w:name="_Toc24498"/>
      <w:bookmarkStart w:id="151" w:name="_Toc6665"/>
      <w:bookmarkStart w:id="152" w:name="_Toc8047"/>
      <w:bookmarkStart w:id="153" w:name="_Toc18096"/>
      <w:bookmarkStart w:id="154" w:name="_Toc8654"/>
      <w:r>
        <w:rPr>
          <w:rFonts w:hint="eastAsia" w:ascii="宋体" w:hAnsi="宋体" w:eastAsia="宋体" w:cs="宋体"/>
          <w:color w:val="auto"/>
          <w:sz w:val="21"/>
          <w:szCs w:val="21"/>
          <w:highlight w:val="none"/>
        </w:rPr>
        <w:t>合同附件</w:t>
      </w:r>
      <w:bookmarkEnd w:id="149"/>
      <w:bookmarkEnd w:id="150"/>
      <w:bookmarkEnd w:id="151"/>
      <w:bookmarkEnd w:id="152"/>
      <w:bookmarkEnd w:id="153"/>
      <w:bookmarkEnd w:id="154"/>
    </w:p>
    <w:p w14:paraId="2FC86BDF">
      <w:pPr>
        <w:spacing w:line="440" w:lineRule="exact"/>
        <w:ind w:right="-521" w:rightChars="-248"/>
        <w:outlineLvl w:val="2"/>
        <w:rPr>
          <w:rFonts w:hint="eastAsia" w:ascii="宋体" w:hAnsi="宋体" w:eastAsia="宋体" w:cs="宋体"/>
          <w:bCs/>
          <w:szCs w:val="21"/>
          <w:highlight w:val="none"/>
        </w:rPr>
      </w:pPr>
      <w:bookmarkStart w:id="155" w:name="_Toc30747"/>
      <w:bookmarkStart w:id="156" w:name="_Toc21922"/>
      <w:bookmarkStart w:id="157" w:name="_Toc26623"/>
      <w:r>
        <w:rPr>
          <w:rFonts w:hint="eastAsia" w:ascii="宋体" w:hAnsi="宋体" w:eastAsia="宋体" w:cs="宋体"/>
          <w:bCs/>
          <w:szCs w:val="21"/>
          <w:highlight w:val="none"/>
        </w:rPr>
        <w:t>附件1：履约担保</w:t>
      </w:r>
      <w:bookmarkEnd w:id="155"/>
      <w:bookmarkEnd w:id="156"/>
      <w:bookmarkEnd w:id="157"/>
    </w:p>
    <w:p w14:paraId="63EF54B9">
      <w:pPr>
        <w:spacing w:line="440" w:lineRule="exact"/>
        <w:ind w:right="-521" w:rightChars="-248"/>
        <w:jc w:val="center"/>
        <w:rPr>
          <w:rFonts w:hint="eastAsia" w:ascii="宋体" w:hAnsi="宋体" w:eastAsia="宋体" w:cs="宋体"/>
          <w:b/>
          <w:sz w:val="28"/>
          <w:szCs w:val="28"/>
          <w:highlight w:val="none"/>
        </w:rPr>
      </w:pPr>
      <w:r>
        <w:rPr>
          <w:rFonts w:hint="eastAsia" w:ascii="宋体" w:hAnsi="宋体" w:eastAsia="宋体" w:cs="宋体"/>
          <w:b/>
          <w:sz w:val="28"/>
          <w:szCs w:val="28"/>
          <w:highlight w:val="none"/>
        </w:rPr>
        <w:t>履约保函</w:t>
      </w:r>
    </w:p>
    <w:p w14:paraId="78409C3E">
      <w:pPr>
        <w:spacing w:line="440" w:lineRule="exact"/>
        <w:ind w:right="-521" w:rightChars="-248" w:firstLine="420" w:firstLineChars="200"/>
        <w:jc w:val="center"/>
        <w:rPr>
          <w:rFonts w:hint="eastAsia" w:ascii="宋体" w:hAnsi="宋体" w:eastAsia="宋体" w:cs="宋体"/>
          <w:szCs w:val="21"/>
          <w:highlight w:val="none"/>
        </w:rPr>
      </w:pPr>
      <w:r>
        <w:rPr>
          <w:rFonts w:hint="eastAsia" w:ascii="宋体" w:hAnsi="宋体" w:eastAsia="宋体" w:cs="宋体"/>
          <w:szCs w:val="21"/>
          <w:highlight w:val="none"/>
        </w:rPr>
        <w:t xml:space="preserve">                                              保函编号：</w:t>
      </w:r>
      <w:r>
        <w:rPr>
          <w:rFonts w:hint="eastAsia" w:ascii="宋体" w:hAnsi="宋体" w:eastAsia="宋体" w:cs="宋体"/>
          <w:szCs w:val="21"/>
          <w:highlight w:val="none"/>
          <w:u w:val="single"/>
        </w:rPr>
        <w:t xml:space="preserve">       </w:t>
      </w:r>
    </w:p>
    <w:p w14:paraId="3EE3A765">
      <w:pPr>
        <w:spacing w:line="440" w:lineRule="exact"/>
        <w:ind w:right="-521" w:rightChars="-248" w:firstLine="422" w:firstLineChars="200"/>
        <w:rPr>
          <w:rFonts w:hint="eastAsia" w:ascii="宋体" w:hAnsi="宋体" w:eastAsia="宋体" w:cs="宋体"/>
          <w:szCs w:val="21"/>
          <w:highlight w:val="none"/>
        </w:rPr>
      </w:pPr>
      <w:r>
        <w:rPr>
          <w:rFonts w:hint="eastAsia" w:ascii="宋体" w:hAnsi="宋体" w:eastAsia="宋体" w:cs="宋体"/>
          <w:b/>
          <w:bCs/>
          <w:szCs w:val="21"/>
          <w:highlight w:val="none"/>
        </w:rPr>
        <w:t>致：</w:t>
      </w:r>
      <w:r>
        <w:rPr>
          <w:rFonts w:hint="eastAsia" w:ascii="宋体" w:hAnsi="宋体" w:eastAsia="宋体" w:cs="宋体"/>
          <w:szCs w:val="21"/>
          <w:highlight w:val="none"/>
          <w:u w:val="single"/>
          <w:lang w:eastAsia="zh-CN"/>
        </w:rPr>
        <w:t>南通轨道资源开发有限公司</w:t>
      </w:r>
      <w:r>
        <w:rPr>
          <w:rFonts w:hint="eastAsia" w:ascii="宋体" w:hAnsi="宋体" w:eastAsia="宋体" w:cs="宋体"/>
          <w:szCs w:val="21"/>
          <w:highlight w:val="none"/>
        </w:rPr>
        <w:t xml:space="preserve">          </w:t>
      </w:r>
    </w:p>
    <w:p w14:paraId="12FC373A">
      <w:pPr>
        <w:spacing w:line="440" w:lineRule="exact"/>
        <w:ind w:right="-521" w:rightChars="-248" w:firstLine="420" w:firstLineChars="200"/>
        <w:rPr>
          <w:rFonts w:hint="eastAsia" w:ascii="宋体" w:hAnsi="宋体" w:eastAsia="宋体" w:cs="宋体"/>
          <w:szCs w:val="21"/>
          <w:highlight w:val="none"/>
        </w:rPr>
      </w:pPr>
      <w:r>
        <w:rPr>
          <w:rFonts w:hint="eastAsia" w:ascii="宋体" w:hAnsi="宋体" w:eastAsia="宋体" w:cs="宋体"/>
          <w:szCs w:val="21"/>
          <w:highlight w:val="none"/>
        </w:rPr>
        <w:t>鉴于乙方</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与</w:t>
      </w:r>
      <w:r>
        <w:rPr>
          <w:rFonts w:hint="eastAsia" w:ascii="宋体" w:hAnsi="宋体" w:eastAsia="宋体" w:cs="宋体"/>
          <w:szCs w:val="21"/>
          <w:highlight w:val="none"/>
          <w:u w:val="single"/>
          <w:lang w:eastAsia="zh-CN"/>
        </w:rPr>
        <w:t>南通轨道资源开发有限公司</w:t>
      </w:r>
      <w:r>
        <w:rPr>
          <w:rFonts w:hint="eastAsia" w:ascii="宋体" w:hAnsi="宋体" w:eastAsia="宋体" w:cs="宋体"/>
          <w:szCs w:val="21"/>
          <w:highlight w:val="none"/>
        </w:rPr>
        <w:t>（下称“甲方”）拟签订</w:t>
      </w:r>
      <w:r>
        <w:rPr>
          <w:rFonts w:hint="eastAsia" w:ascii="宋体" w:hAnsi="宋体" w:cs="宋体"/>
          <w:szCs w:val="21"/>
          <w:highlight w:val="none"/>
          <w:u w:val="single"/>
          <w:lang w:eastAsia="zh-CN"/>
        </w:rPr>
        <w:t>南通轨道1、2号线站内广告画面制作（2026-2027年度）项目</w:t>
      </w:r>
      <w:r>
        <w:rPr>
          <w:rFonts w:hint="eastAsia" w:ascii="宋体" w:hAnsi="宋体" w:eastAsia="宋体" w:cs="宋体"/>
          <w:szCs w:val="21"/>
          <w:highlight w:val="none"/>
        </w:rPr>
        <w:t>合同书，并保证按合同规定承担该合同的工作任务，我行愿意出具保函为乙方担保，担保金额为人民币（大写）</w:t>
      </w:r>
      <w:r>
        <w:rPr>
          <w:rFonts w:hint="eastAsia" w:ascii="宋体" w:hAnsi="宋体" w:eastAsia="宋体" w:cs="宋体"/>
          <w:szCs w:val="21"/>
          <w:highlight w:val="none"/>
          <w:u w:val="single"/>
        </w:rPr>
        <w:t xml:space="preserve">     元</w:t>
      </w:r>
      <w:r>
        <w:rPr>
          <w:rFonts w:hint="eastAsia" w:ascii="宋体" w:hAnsi="宋体" w:eastAsia="宋体" w:cs="宋体"/>
          <w:szCs w:val="21"/>
          <w:highlight w:val="none"/>
        </w:rPr>
        <w:t>（￥</w:t>
      </w:r>
      <w:r>
        <w:rPr>
          <w:rFonts w:hint="eastAsia" w:ascii="宋体" w:hAnsi="宋体" w:eastAsia="宋体" w:cs="宋体"/>
          <w:szCs w:val="21"/>
          <w:highlight w:val="none"/>
          <w:u w:val="single" w:color="000000"/>
        </w:rPr>
        <w:t xml:space="preserve">     </w:t>
      </w:r>
      <w:r>
        <w:rPr>
          <w:rFonts w:hint="eastAsia" w:ascii="宋体" w:hAnsi="宋体" w:eastAsia="宋体" w:cs="宋体"/>
          <w:szCs w:val="21"/>
          <w:highlight w:val="none"/>
        </w:rPr>
        <w:t>元）。</w:t>
      </w:r>
    </w:p>
    <w:p w14:paraId="367BD3EE">
      <w:pPr>
        <w:spacing w:line="440" w:lineRule="exact"/>
        <w:ind w:right="-521" w:rightChars="-248" w:firstLine="420" w:firstLineChars="200"/>
        <w:rPr>
          <w:rFonts w:hint="eastAsia" w:ascii="宋体" w:hAnsi="宋体" w:eastAsia="宋体" w:cs="宋体"/>
          <w:szCs w:val="21"/>
          <w:highlight w:val="none"/>
        </w:rPr>
      </w:pPr>
      <w:r>
        <w:rPr>
          <w:rFonts w:hint="eastAsia" w:ascii="宋体" w:hAnsi="宋体" w:eastAsia="宋体" w:cs="宋体"/>
          <w:szCs w:val="21"/>
          <w:highlight w:val="none"/>
        </w:rPr>
        <w:t>本保函的义务是：我行在接到甲方提出的因乙方在履行合同过程中未能履约或违背合同规定的责任和义务而要求索赔的书面通知的15天内,在上述担保金额的限额内向甲方支付任何数额的款项，无须甲方出具证明或陈述理由。</w:t>
      </w:r>
    </w:p>
    <w:p w14:paraId="02CE35D6">
      <w:pPr>
        <w:spacing w:line="440" w:lineRule="exact"/>
        <w:ind w:right="-521" w:rightChars="-248" w:firstLine="420" w:firstLineChars="200"/>
        <w:rPr>
          <w:rFonts w:hint="eastAsia" w:ascii="宋体" w:hAnsi="宋体" w:eastAsia="宋体" w:cs="宋体"/>
          <w:szCs w:val="21"/>
          <w:highlight w:val="none"/>
        </w:rPr>
      </w:pPr>
      <w:r>
        <w:rPr>
          <w:rFonts w:hint="eastAsia" w:ascii="宋体" w:hAnsi="宋体" w:eastAsia="宋体" w:cs="宋体"/>
          <w:szCs w:val="21"/>
          <w:highlight w:val="none"/>
        </w:rPr>
        <w:t>在向我行提出要求前，我行将不坚持要求甲方应首先向乙方索要上述款项。我们还同意，任何对合同条款所作的修改或补充都不能免除或减轻我行按本保函所应承担的义务，但法律法规另有规定的除外。</w:t>
      </w:r>
    </w:p>
    <w:p w14:paraId="34D90B49">
      <w:pPr>
        <w:spacing w:line="440" w:lineRule="exact"/>
        <w:ind w:right="-521" w:rightChars="-248" w:firstLine="420" w:firstLineChars="200"/>
        <w:rPr>
          <w:rFonts w:hint="eastAsia" w:ascii="宋体" w:hAnsi="宋体" w:eastAsia="宋体" w:cs="宋体"/>
          <w:szCs w:val="21"/>
          <w:highlight w:val="none"/>
        </w:rPr>
      </w:pPr>
      <w:r>
        <w:rPr>
          <w:rFonts w:hint="eastAsia" w:ascii="宋体" w:hAnsi="宋体" w:eastAsia="宋体" w:cs="宋体"/>
          <w:szCs w:val="21"/>
          <w:highlight w:val="none"/>
        </w:rPr>
        <w:t>本保函保证方式为见索即付的连带责任保证，自我行签发之日即有效且不可撤销，直到本项目完工后失效</w:t>
      </w:r>
      <w:r>
        <w:rPr>
          <w:rFonts w:hint="eastAsia" w:ascii="宋体" w:hAnsi="宋体" w:eastAsia="宋体" w:cs="宋体"/>
          <w:szCs w:val="21"/>
          <w:highlight w:val="none"/>
          <w:lang w:eastAsia="zh-CN"/>
        </w:rPr>
        <w:t>；</w:t>
      </w:r>
      <w:r>
        <w:rPr>
          <w:rFonts w:hint="eastAsia" w:ascii="宋体" w:hAnsi="宋体" w:eastAsia="宋体" w:cs="宋体"/>
          <w:szCs w:val="21"/>
          <w:highlight w:val="none"/>
        </w:rPr>
        <w:t>但无论如何,本保函有效期最晚应不迟于合同约定的服务期结束日后60日失效。</w:t>
      </w:r>
    </w:p>
    <w:p w14:paraId="417FA6CC">
      <w:pPr>
        <w:spacing w:line="440" w:lineRule="exact"/>
        <w:ind w:right="-521" w:rightChars="-248" w:firstLine="420" w:firstLineChars="200"/>
        <w:rPr>
          <w:rFonts w:hint="eastAsia" w:ascii="宋体" w:hAnsi="宋体" w:eastAsia="宋体" w:cs="宋体"/>
          <w:szCs w:val="21"/>
          <w:highlight w:val="none"/>
        </w:rPr>
      </w:pPr>
    </w:p>
    <w:p w14:paraId="7BC89F18">
      <w:pPr>
        <w:spacing w:line="440" w:lineRule="exact"/>
        <w:ind w:right="-521" w:rightChars="-248"/>
        <w:rPr>
          <w:rFonts w:hint="eastAsia" w:ascii="宋体" w:hAnsi="宋体" w:eastAsia="宋体" w:cs="宋体"/>
          <w:szCs w:val="21"/>
          <w:highlight w:val="none"/>
        </w:rPr>
      </w:pPr>
    </w:p>
    <w:p w14:paraId="266AE1E7">
      <w:pPr>
        <w:spacing w:line="440" w:lineRule="exact"/>
        <w:ind w:right="-521" w:rightChars="-248" w:firstLine="420" w:firstLineChars="200"/>
        <w:rPr>
          <w:rFonts w:hint="eastAsia" w:ascii="宋体" w:hAnsi="宋体" w:eastAsia="宋体" w:cs="宋体"/>
          <w:szCs w:val="21"/>
          <w:highlight w:val="none"/>
          <w:u w:val="single"/>
        </w:rPr>
      </w:pPr>
      <w:r>
        <w:rPr>
          <w:rFonts w:hint="eastAsia" w:ascii="宋体" w:hAnsi="宋体" w:eastAsia="宋体" w:cs="宋体"/>
          <w:szCs w:val="21"/>
          <w:highlight w:val="none"/>
        </w:rPr>
        <w:t>担保银行：</w:t>
      </w:r>
      <w:r>
        <w:rPr>
          <w:rFonts w:hint="eastAsia" w:ascii="宋体" w:hAnsi="宋体" w:eastAsia="宋体" w:cs="宋体"/>
          <w:szCs w:val="21"/>
          <w:highlight w:val="none"/>
          <w:u w:val="single"/>
        </w:rPr>
        <w:t>（全称）         （盖章）</w:t>
      </w:r>
    </w:p>
    <w:p w14:paraId="2B469D32">
      <w:pPr>
        <w:spacing w:line="440" w:lineRule="exact"/>
        <w:ind w:right="-521" w:rightChars="-248" w:firstLine="420" w:firstLineChars="200"/>
        <w:rPr>
          <w:rFonts w:hint="eastAsia" w:ascii="宋体" w:hAnsi="宋体" w:eastAsia="宋体" w:cs="宋体"/>
          <w:szCs w:val="21"/>
          <w:highlight w:val="none"/>
        </w:rPr>
      </w:pPr>
      <w:r>
        <w:rPr>
          <w:rFonts w:hint="eastAsia" w:ascii="宋体" w:hAnsi="宋体" w:eastAsia="宋体" w:cs="宋体"/>
          <w:szCs w:val="21"/>
          <w:highlight w:val="none"/>
        </w:rPr>
        <w:t>负责人或其授权的代理人：</w:t>
      </w:r>
    </w:p>
    <w:p w14:paraId="17ED1322">
      <w:pPr>
        <w:spacing w:line="440" w:lineRule="exact"/>
        <w:ind w:right="-521" w:rightChars="-248" w:firstLine="420" w:firstLineChars="200"/>
        <w:rPr>
          <w:rFonts w:hint="eastAsia" w:ascii="宋体" w:hAnsi="宋体" w:eastAsia="宋体" w:cs="宋体"/>
          <w:szCs w:val="21"/>
          <w:highlight w:val="none"/>
          <w:u w:val="single"/>
        </w:rPr>
      </w:pPr>
      <w:r>
        <w:rPr>
          <w:rFonts w:hint="eastAsia" w:ascii="宋体" w:hAnsi="宋体" w:eastAsia="宋体" w:cs="宋体"/>
          <w:szCs w:val="21"/>
          <w:highlight w:val="none"/>
          <w:u w:val="single"/>
        </w:rPr>
        <w:t>（职务）  （姓名）        （签字）</w:t>
      </w:r>
    </w:p>
    <w:p w14:paraId="3F64C71F">
      <w:pPr>
        <w:spacing w:line="440" w:lineRule="exact"/>
        <w:ind w:right="-521" w:rightChars="-248" w:firstLine="420" w:firstLineChars="200"/>
        <w:rPr>
          <w:rFonts w:hint="eastAsia" w:ascii="宋体" w:hAnsi="宋体" w:eastAsia="宋体" w:cs="宋体"/>
          <w:szCs w:val="21"/>
          <w:highlight w:val="none"/>
          <w:u w:val="single"/>
        </w:rPr>
      </w:pPr>
      <w:r>
        <w:rPr>
          <w:rFonts w:hint="eastAsia" w:ascii="宋体" w:hAnsi="宋体" w:eastAsia="宋体" w:cs="宋体"/>
          <w:szCs w:val="21"/>
          <w:highlight w:val="none"/>
        </w:rPr>
        <w:t>银行地址：</w:t>
      </w:r>
      <w:r>
        <w:rPr>
          <w:rFonts w:hint="eastAsia" w:ascii="宋体" w:hAnsi="宋体" w:eastAsia="宋体" w:cs="宋体"/>
          <w:szCs w:val="21"/>
          <w:highlight w:val="none"/>
          <w:u w:val="single"/>
        </w:rPr>
        <w:t xml:space="preserve">                        </w:t>
      </w:r>
    </w:p>
    <w:p w14:paraId="50F16B3D">
      <w:pPr>
        <w:spacing w:line="440" w:lineRule="exact"/>
        <w:ind w:right="-521" w:rightChars="-248" w:firstLine="420" w:firstLineChars="200"/>
        <w:rPr>
          <w:rFonts w:hint="eastAsia" w:ascii="宋体" w:hAnsi="宋体" w:eastAsia="宋体" w:cs="宋体"/>
          <w:szCs w:val="21"/>
          <w:highlight w:val="none"/>
          <w:u w:val="single"/>
        </w:rPr>
      </w:pPr>
      <w:r>
        <w:rPr>
          <w:rFonts w:hint="eastAsia" w:ascii="宋体" w:hAnsi="宋体" w:eastAsia="宋体" w:cs="宋体"/>
          <w:szCs w:val="21"/>
          <w:highlight w:val="none"/>
        </w:rPr>
        <w:t>邮    编：</w:t>
      </w:r>
      <w:r>
        <w:rPr>
          <w:rFonts w:hint="eastAsia" w:ascii="宋体" w:hAnsi="宋体" w:eastAsia="宋体" w:cs="宋体"/>
          <w:szCs w:val="21"/>
          <w:highlight w:val="none"/>
          <w:u w:val="single"/>
        </w:rPr>
        <w:t xml:space="preserve">                        </w:t>
      </w:r>
    </w:p>
    <w:p w14:paraId="60207A57">
      <w:pPr>
        <w:spacing w:line="440" w:lineRule="exact"/>
        <w:ind w:right="-521" w:rightChars="-248" w:firstLine="420" w:firstLineChars="200"/>
        <w:rPr>
          <w:rFonts w:hint="eastAsia" w:ascii="宋体" w:hAnsi="宋体" w:eastAsia="宋体" w:cs="宋体"/>
          <w:szCs w:val="21"/>
          <w:highlight w:val="none"/>
        </w:rPr>
      </w:pPr>
      <w:r>
        <w:rPr>
          <w:rFonts w:hint="eastAsia" w:ascii="宋体" w:hAnsi="宋体" w:eastAsia="宋体" w:cs="宋体"/>
          <w:szCs w:val="21"/>
          <w:highlight w:val="none"/>
        </w:rPr>
        <w:t>电    话：</w:t>
      </w:r>
      <w:r>
        <w:rPr>
          <w:rFonts w:hint="eastAsia" w:ascii="宋体" w:hAnsi="宋体" w:eastAsia="宋体" w:cs="宋体"/>
          <w:szCs w:val="21"/>
          <w:highlight w:val="none"/>
          <w:u w:val="single"/>
        </w:rPr>
        <w:t xml:space="preserve">                        </w:t>
      </w:r>
    </w:p>
    <w:p w14:paraId="1C164D03">
      <w:pPr>
        <w:tabs>
          <w:tab w:val="left" w:pos="1080"/>
        </w:tabs>
        <w:spacing w:line="440" w:lineRule="exact"/>
        <w:ind w:right="-521" w:rightChars="-248" w:firstLine="420" w:firstLineChars="200"/>
        <w:rPr>
          <w:rFonts w:hint="eastAsia" w:ascii="宋体" w:hAnsi="宋体" w:eastAsia="宋体" w:cs="宋体"/>
          <w:szCs w:val="21"/>
          <w:highlight w:val="none"/>
        </w:rPr>
      </w:pPr>
      <w:r>
        <w:rPr>
          <w:rFonts w:hint="eastAsia" w:ascii="宋体" w:hAnsi="宋体" w:eastAsia="宋体" w:cs="宋体"/>
          <w:szCs w:val="21"/>
          <w:highlight w:val="none"/>
        </w:rPr>
        <w:t>传    真：</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 xml:space="preserve"> </w:t>
      </w:r>
    </w:p>
    <w:p w14:paraId="3E3B53CA">
      <w:pPr>
        <w:spacing w:line="440" w:lineRule="exact"/>
        <w:ind w:right="-521" w:rightChars="-248" w:firstLine="420" w:firstLineChars="200"/>
        <w:rPr>
          <w:rFonts w:hint="eastAsia" w:ascii="宋体" w:hAnsi="宋体" w:eastAsia="宋体" w:cs="宋体"/>
          <w:szCs w:val="21"/>
          <w:highlight w:val="none"/>
        </w:rPr>
      </w:pPr>
      <w:r>
        <w:rPr>
          <w:rFonts w:hint="eastAsia" w:ascii="宋体" w:hAnsi="宋体" w:eastAsia="宋体" w:cs="宋体"/>
          <w:szCs w:val="21"/>
          <w:highlight w:val="none"/>
        </w:rPr>
        <w:t>日    期：</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年</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月</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日</w:t>
      </w:r>
    </w:p>
    <w:p w14:paraId="1A785494">
      <w:pPr>
        <w:spacing w:line="440" w:lineRule="exact"/>
        <w:ind w:right="-521" w:rightChars="-248"/>
        <w:rPr>
          <w:rFonts w:hint="eastAsia" w:ascii="宋体" w:hAnsi="宋体" w:eastAsia="宋体" w:cs="宋体"/>
          <w:szCs w:val="21"/>
          <w:highlight w:val="none"/>
        </w:rPr>
      </w:pPr>
    </w:p>
    <w:p w14:paraId="2CFED404">
      <w:pPr>
        <w:autoSpaceDE w:val="0"/>
        <w:autoSpaceDN w:val="0"/>
        <w:spacing w:line="440" w:lineRule="exact"/>
        <w:ind w:right="-521" w:rightChars="-248"/>
        <w:textAlignment w:val="bottom"/>
        <w:rPr>
          <w:rFonts w:hint="eastAsia" w:ascii="宋体" w:hAnsi="宋体" w:eastAsia="宋体" w:cs="宋体"/>
          <w:b/>
          <w:szCs w:val="21"/>
          <w:highlight w:val="none"/>
        </w:rPr>
      </w:pPr>
    </w:p>
    <w:p w14:paraId="1800C9A4">
      <w:pPr>
        <w:autoSpaceDE w:val="0"/>
        <w:autoSpaceDN w:val="0"/>
        <w:spacing w:line="440" w:lineRule="exact"/>
        <w:ind w:right="-521" w:rightChars="-248"/>
        <w:jc w:val="center"/>
        <w:textAlignment w:val="bottom"/>
        <w:rPr>
          <w:rFonts w:hint="eastAsia" w:ascii="宋体" w:hAnsi="宋体" w:eastAsia="宋体" w:cs="宋体"/>
          <w:b/>
          <w:szCs w:val="21"/>
          <w:highlight w:val="none"/>
        </w:rPr>
      </w:pPr>
    </w:p>
    <w:p w14:paraId="1F049540">
      <w:pPr>
        <w:spacing w:line="440" w:lineRule="exact"/>
        <w:ind w:right="-521" w:rightChars="-248"/>
        <w:outlineLvl w:val="2"/>
        <w:rPr>
          <w:rFonts w:hint="eastAsia" w:ascii="宋体" w:hAnsi="宋体" w:eastAsia="宋体" w:cs="宋体"/>
          <w:bCs/>
          <w:szCs w:val="21"/>
          <w:highlight w:val="none"/>
        </w:rPr>
      </w:pPr>
      <w:bookmarkStart w:id="158" w:name="_Toc14042"/>
      <w:bookmarkStart w:id="159" w:name="_Toc28441"/>
      <w:r>
        <w:rPr>
          <w:rFonts w:hint="eastAsia" w:ascii="宋体" w:hAnsi="宋体" w:eastAsia="宋体" w:cs="宋体"/>
          <w:bCs/>
          <w:szCs w:val="21"/>
          <w:highlight w:val="none"/>
        </w:rPr>
        <w:br w:type="page"/>
      </w:r>
      <w:bookmarkStart w:id="160" w:name="_Toc30154"/>
      <w:r>
        <w:rPr>
          <w:rFonts w:hint="eastAsia" w:ascii="宋体" w:hAnsi="宋体" w:eastAsia="宋体" w:cs="宋体"/>
          <w:bCs/>
          <w:szCs w:val="21"/>
          <w:highlight w:val="none"/>
        </w:rPr>
        <w:t>附件2：</w:t>
      </w:r>
      <w:bookmarkStart w:id="161" w:name="_Toc17910"/>
      <w:bookmarkStart w:id="162" w:name="_Toc69891507"/>
      <w:bookmarkStart w:id="163" w:name="_Toc69909997"/>
      <w:r>
        <w:rPr>
          <w:rFonts w:hint="eastAsia" w:ascii="宋体" w:hAnsi="宋体" w:eastAsia="宋体" w:cs="宋体"/>
          <w:bCs/>
          <w:szCs w:val="21"/>
          <w:highlight w:val="none"/>
        </w:rPr>
        <w:t>廉政合同格式</w:t>
      </w:r>
      <w:bookmarkEnd w:id="158"/>
      <w:bookmarkEnd w:id="159"/>
      <w:bookmarkEnd w:id="160"/>
      <w:bookmarkEnd w:id="161"/>
      <w:bookmarkEnd w:id="162"/>
      <w:bookmarkEnd w:id="163"/>
    </w:p>
    <w:p w14:paraId="6B055FAA">
      <w:pPr>
        <w:spacing w:line="440" w:lineRule="exact"/>
        <w:ind w:right="-521" w:rightChars="-248"/>
        <w:jc w:val="center"/>
        <w:rPr>
          <w:rFonts w:hint="eastAsia" w:ascii="宋体" w:hAnsi="宋体" w:eastAsia="宋体" w:cs="宋体"/>
          <w:b/>
          <w:sz w:val="28"/>
          <w:szCs w:val="28"/>
          <w:highlight w:val="none"/>
        </w:rPr>
      </w:pPr>
      <w:r>
        <w:rPr>
          <w:rFonts w:hint="eastAsia" w:ascii="宋体" w:hAnsi="宋体" w:eastAsia="宋体" w:cs="宋体"/>
          <w:b/>
          <w:sz w:val="28"/>
          <w:szCs w:val="28"/>
          <w:highlight w:val="none"/>
        </w:rPr>
        <w:t>廉政合同</w:t>
      </w:r>
    </w:p>
    <w:p w14:paraId="448025F2">
      <w:pPr>
        <w:spacing w:line="440" w:lineRule="exact"/>
        <w:ind w:right="-521" w:rightChars="-248" w:firstLine="420" w:firstLineChars="200"/>
        <w:rPr>
          <w:rFonts w:hint="eastAsia" w:ascii="宋体" w:hAnsi="宋体" w:eastAsia="宋体" w:cs="宋体"/>
          <w:szCs w:val="21"/>
          <w:highlight w:val="none"/>
        </w:rPr>
      </w:pPr>
      <w:r>
        <w:rPr>
          <w:rFonts w:hint="eastAsia" w:ascii="宋体" w:hAnsi="宋体" w:eastAsia="宋体" w:cs="宋体"/>
          <w:szCs w:val="21"/>
          <w:highlight w:val="none"/>
        </w:rPr>
        <w:t>根据国家法律、法规以及有关工程建设、廉政建设的规定，为做好工程建设中的党风廉政建设，保证工程建设高效优质，保证建设资金的安全和有效使用以及投资效益，</w:t>
      </w:r>
      <w:r>
        <w:rPr>
          <w:rFonts w:hint="eastAsia" w:ascii="宋体" w:hAnsi="宋体" w:cs="宋体"/>
          <w:kern w:val="58"/>
          <w:szCs w:val="21"/>
          <w:highlight w:val="none"/>
          <w:u w:val="single"/>
          <w:lang w:eastAsia="zh-CN"/>
        </w:rPr>
        <w:t>南通轨道1、2号线站内广告画面制作（2026-2027年度）项目</w:t>
      </w:r>
      <w:r>
        <w:rPr>
          <w:rFonts w:hint="eastAsia" w:ascii="宋体" w:hAnsi="宋体" w:eastAsia="宋体" w:cs="宋体"/>
          <w:szCs w:val="21"/>
          <w:highlight w:val="none"/>
        </w:rPr>
        <w:t>的项目法人</w:t>
      </w:r>
      <w:r>
        <w:rPr>
          <w:rFonts w:hint="eastAsia" w:ascii="宋体" w:hAnsi="宋体" w:eastAsia="宋体" w:cs="宋体"/>
          <w:bCs/>
          <w:szCs w:val="21"/>
          <w:highlight w:val="none"/>
          <w:u w:val="single" w:color="000000"/>
          <w:lang w:eastAsia="zh-CN"/>
        </w:rPr>
        <w:t>南通轨道资源开发有限公司</w:t>
      </w:r>
      <w:r>
        <w:rPr>
          <w:rFonts w:hint="eastAsia" w:ascii="宋体" w:hAnsi="宋体" w:eastAsia="宋体" w:cs="宋体"/>
          <w:szCs w:val="21"/>
          <w:highlight w:val="none"/>
          <w:u w:val="single"/>
        </w:rPr>
        <w:t>(以下称甲方)</w:t>
      </w:r>
      <w:r>
        <w:rPr>
          <w:rFonts w:hint="eastAsia" w:ascii="宋体" w:hAnsi="宋体" w:eastAsia="宋体" w:cs="宋体"/>
          <w:szCs w:val="21"/>
          <w:highlight w:val="none"/>
        </w:rPr>
        <w:t>与</w:t>
      </w:r>
      <w:r>
        <w:rPr>
          <w:rFonts w:hint="eastAsia" w:ascii="宋体" w:hAnsi="宋体" w:eastAsia="宋体" w:cs="宋体"/>
          <w:bCs/>
          <w:szCs w:val="21"/>
          <w:highlight w:val="none"/>
          <w:u w:val="single"/>
        </w:rPr>
        <w:t xml:space="preserve">       </w:t>
      </w:r>
      <w:r>
        <w:rPr>
          <w:rFonts w:hint="eastAsia" w:ascii="宋体" w:hAnsi="宋体" w:eastAsia="宋体" w:cs="宋体"/>
          <w:szCs w:val="21"/>
          <w:highlight w:val="none"/>
          <w:u w:val="single"/>
        </w:rPr>
        <w:t>（以下称乙方）</w:t>
      </w:r>
      <w:r>
        <w:rPr>
          <w:rFonts w:hint="eastAsia" w:ascii="宋体" w:hAnsi="宋体" w:eastAsia="宋体" w:cs="宋体"/>
          <w:szCs w:val="21"/>
          <w:highlight w:val="none"/>
        </w:rPr>
        <w:t>，特订立如下合同。</w:t>
      </w:r>
    </w:p>
    <w:p w14:paraId="75C067D1">
      <w:pPr>
        <w:spacing w:line="440" w:lineRule="exact"/>
        <w:ind w:right="-521" w:rightChars="-248" w:firstLine="422" w:firstLineChars="200"/>
        <w:rPr>
          <w:rFonts w:hint="eastAsia" w:ascii="宋体" w:hAnsi="宋体" w:eastAsia="宋体" w:cs="宋体"/>
          <w:b/>
          <w:szCs w:val="21"/>
          <w:highlight w:val="none"/>
        </w:rPr>
      </w:pPr>
      <w:bookmarkStart w:id="164" w:name="_Toc59896701"/>
      <w:bookmarkStart w:id="165" w:name="_Toc59900969"/>
      <w:r>
        <w:rPr>
          <w:rFonts w:hint="eastAsia" w:ascii="宋体" w:hAnsi="宋体" w:eastAsia="宋体" w:cs="宋体"/>
          <w:b/>
          <w:szCs w:val="21"/>
          <w:highlight w:val="none"/>
        </w:rPr>
        <w:t>第一条 甲乙双方的权利和义务</w:t>
      </w:r>
      <w:bookmarkEnd w:id="164"/>
      <w:bookmarkEnd w:id="165"/>
    </w:p>
    <w:p w14:paraId="3C7436BC">
      <w:pPr>
        <w:tabs>
          <w:tab w:val="left" w:pos="2115"/>
        </w:tabs>
        <w:spacing w:line="440" w:lineRule="exact"/>
        <w:ind w:right="-521" w:rightChars="-248" w:firstLine="420" w:firstLineChars="200"/>
        <w:rPr>
          <w:rFonts w:hint="eastAsia" w:ascii="宋体" w:hAnsi="宋体" w:eastAsia="宋体" w:cs="宋体"/>
          <w:szCs w:val="21"/>
          <w:highlight w:val="none"/>
        </w:rPr>
      </w:pPr>
      <w:r>
        <w:rPr>
          <w:rFonts w:hint="eastAsia" w:ascii="宋体" w:hAnsi="宋体" w:eastAsia="宋体" w:cs="宋体"/>
          <w:szCs w:val="21"/>
          <w:highlight w:val="none"/>
        </w:rPr>
        <w:t>（一）严格遵守党和国家有关法律法规及江苏省、南通市的有关规定，遵守</w:t>
      </w:r>
      <w:r>
        <w:rPr>
          <w:rFonts w:hint="eastAsia" w:ascii="宋体" w:hAnsi="宋体" w:eastAsia="宋体" w:cs="宋体"/>
          <w:szCs w:val="21"/>
          <w:highlight w:val="none"/>
          <w:lang w:eastAsia="zh-CN"/>
        </w:rPr>
        <w:t>南通轨道资源开发有限公司</w:t>
      </w:r>
      <w:r>
        <w:rPr>
          <w:rFonts w:hint="eastAsia" w:ascii="宋体" w:hAnsi="宋体" w:eastAsia="宋体" w:cs="宋体"/>
          <w:szCs w:val="21"/>
          <w:highlight w:val="none"/>
        </w:rPr>
        <w:t>六不准则。</w:t>
      </w:r>
    </w:p>
    <w:p w14:paraId="016BD910">
      <w:pPr>
        <w:tabs>
          <w:tab w:val="left" w:pos="2115"/>
        </w:tabs>
        <w:spacing w:line="440" w:lineRule="exact"/>
        <w:ind w:right="-521" w:rightChars="-248" w:firstLine="420" w:firstLineChars="200"/>
        <w:rPr>
          <w:rFonts w:hint="eastAsia" w:ascii="宋体" w:hAnsi="宋体" w:eastAsia="宋体" w:cs="宋体"/>
          <w:szCs w:val="21"/>
          <w:highlight w:val="none"/>
        </w:rPr>
      </w:pPr>
      <w:r>
        <w:rPr>
          <w:rFonts w:hint="eastAsia" w:ascii="宋体" w:hAnsi="宋体" w:eastAsia="宋体" w:cs="宋体"/>
          <w:szCs w:val="21"/>
          <w:highlight w:val="none"/>
        </w:rPr>
        <w:t>（二）严格执行</w:t>
      </w:r>
      <w:r>
        <w:rPr>
          <w:rFonts w:hint="eastAsia" w:ascii="宋体" w:hAnsi="宋体" w:cs="宋体"/>
          <w:kern w:val="58"/>
          <w:szCs w:val="21"/>
          <w:highlight w:val="none"/>
          <w:u w:val="single"/>
          <w:lang w:eastAsia="zh-CN"/>
        </w:rPr>
        <w:t>南通轨道1、2号线站内广告画面制作（2026-2027年度）项目</w:t>
      </w:r>
      <w:r>
        <w:rPr>
          <w:rFonts w:hint="eastAsia" w:ascii="宋体" w:hAnsi="宋体" w:eastAsia="宋体" w:cs="宋体"/>
          <w:szCs w:val="21"/>
          <w:highlight w:val="none"/>
        </w:rPr>
        <w:t>的合同文件，自觉按合同办事。</w:t>
      </w:r>
    </w:p>
    <w:p w14:paraId="4737F821">
      <w:pPr>
        <w:tabs>
          <w:tab w:val="left" w:pos="2115"/>
        </w:tabs>
        <w:spacing w:line="440" w:lineRule="exact"/>
        <w:ind w:right="-521" w:rightChars="-248" w:firstLine="420" w:firstLineChars="200"/>
        <w:rPr>
          <w:rFonts w:hint="eastAsia" w:ascii="宋体" w:hAnsi="宋体" w:eastAsia="宋体" w:cs="宋体"/>
          <w:szCs w:val="21"/>
          <w:highlight w:val="none"/>
        </w:rPr>
      </w:pPr>
      <w:r>
        <w:rPr>
          <w:rFonts w:hint="eastAsia" w:ascii="宋体" w:hAnsi="宋体" w:eastAsia="宋体" w:cs="宋体"/>
          <w:szCs w:val="21"/>
          <w:highlight w:val="none"/>
        </w:rPr>
        <w:t>（三）双方的业务活动坚持公开、公正、诚信、透明的原则（除法律认定的商业秘密和合同文件另有规定之外），不得损害国家和集体利益，违反工程建设规章制度。</w:t>
      </w:r>
    </w:p>
    <w:p w14:paraId="71990F69">
      <w:pPr>
        <w:tabs>
          <w:tab w:val="left" w:pos="2115"/>
        </w:tabs>
        <w:spacing w:line="440" w:lineRule="exact"/>
        <w:ind w:right="-521" w:rightChars="-248" w:firstLine="420" w:firstLineChars="200"/>
        <w:rPr>
          <w:rFonts w:hint="eastAsia" w:ascii="宋体" w:hAnsi="宋体" w:eastAsia="宋体" w:cs="宋体"/>
          <w:szCs w:val="21"/>
          <w:highlight w:val="none"/>
        </w:rPr>
      </w:pPr>
      <w:r>
        <w:rPr>
          <w:rFonts w:hint="eastAsia" w:ascii="宋体" w:hAnsi="宋体" w:eastAsia="宋体" w:cs="宋体"/>
          <w:szCs w:val="21"/>
          <w:highlight w:val="none"/>
        </w:rPr>
        <w:t>（四）建立健全廉政制度，开展廉政教育，设立廉政告示牌，公布举报电话，监督并认真查处违法违纪行为。</w:t>
      </w:r>
    </w:p>
    <w:p w14:paraId="0645F334">
      <w:pPr>
        <w:tabs>
          <w:tab w:val="left" w:pos="2115"/>
        </w:tabs>
        <w:spacing w:line="440" w:lineRule="exact"/>
        <w:ind w:right="-521" w:rightChars="-248" w:firstLine="420" w:firstLineChars="200"/>
        <w:rPr>
          <w:rFonts w:hint="eastAsia" w:ascii="宋体" w:hAnsi="宋体" w:eastAsia="宋体" w:cs="宋体"/>
          <w:szCs w:val="21"/>
          <w:highlight w:val="none"/>
        </w:rPr>
      </w:pPr>
      <w:r>
        <w:rPr>
          <w:rFonts w:hint="eastAsia" w:ascii="宋体" w:hAnsi="宋体" w:eastAsia="宋体" w:cs="宋体"/>
          <w:szCs w:val="21"/>
          <w:highlight w:val="none"/>
        </w:rPr>
        <w:t>（五）发现对方在业务活动中有违反廉政规定的行为，有及时提醒对方纠正的权利和义务。</w:t>
      </w:r>
    </w:p>
    <w:p w14:paraId="7F24D80E">
      <w:pPr>
        <w:tabs>
          <w:tab w:val="left" w:pos="2115"/>
        </w:tabs>
        <w:spacing w:line="440" w:lineRule="exact"/>
        <w:ind w:right="-521" w:rightChars="-248" w:firstLine="420" w:firstLineChars="200"/>
        <w:rPr>
          <w:rFonts w:hint="eastAsia" w:ascii="宋体" w:hAnsi="宋体" w:eastAsia="宋体" w:cs="宋体"/>
          <w:szCs w:val="21"/>
          <w:highlight w:val="none"/>
        </w:rPr>
      </w:pPr>
      <w:r>
        <w:rPr>
          <w:rFonts w:hint="eastAsia" w:ascii="宋体" w:hAnsi="宋体" w:eastAsia="宋体" w:cs="宋体"/>
          <w:szCs w:val="21"/>
          <w:highlight w:val="none"/>
        </w:rPr>
        <w:t>（六）发现对方严重违反本合同义务条款的行为，有向其上级有关部门举报、建议给予处理并要求告知处理结果的权利。</w:t>
      </w:r>
    </w:p>
    <w:p w14:paraId="2DD38B36">
      <w:pPr>
        <w:spacing w:line="440" w:lineRule="exact"/>
        <w:ind w:right="-521" w:rightChars="-248" w:firstLine="422" w:firstLineChars="200"/>
        <w:rPr>
          <w:rFonts w:hint="eastAsia" w:ascii="宋体" w:hAnsi="宋体" w:eastAsia="宋体" w:cs="宋体"/>
          <w:b/>
          <w:szCs w:val="21"/>
          <w:highlight w:val="none"/>
        </w:rPr>
      </w:pPr>
      <w:bookmarkStart w:id="166" w:name="_Toc59896702"/>
      <w:bookmarkStart w:id="167" w:name="_Toc59900970"/>
      <w:r>
        <w:rPr>
          <w:rFonts w:hint="eastAsia" w:ascii="宋体" w:hAnsi="宋体" w:eastAsia="宋体" w:cs="宋体"/>
          <w:b/>
          <w:szCs w:val="21"/>
          <w:highlight w:val="none"/>
        </w:rPr>
        <w:t>第二条 甲方的义务</w:t>
      </w:r>
      <w:bookmarkEnd w:id="166"/>
      <w:bookmarkEnd w:id="167"/>
    </w:p>
    <w:p w14:paraId="38ABFB34">
      <w:pPr>
        <w:tabs>
          <w:tab w:val="left" w:pos="0"/>
          <w:tab w:val="left" w:pos="2115"/>
        </w:tabs>
        <w:spacing w:line="440" w:lineRule="exact"/>
        <w:ind w:right="-521" w:rightChars="-248" w:firstLine="420" w:firstLineChars="200"/>
        <w:rPr>
          <w:rFonts w:hint="eastAsia" w:ascii="宋体" w:hAnsi="宋体" w:eastAsia="宋体" w:cs="宋体"/>
          <w:szCs w:val="21"/>
          <w:highlight w:val="none"/>
        </w:rPr>
      </w:pPr>
      <w:r>
        <w:rPr>
          <w:rFonts w:hint="eastAsia" w:ascii="宋体" w:hAnsi="宋体" w:eastAsia="宋体" w:cs="宋体"/>
          <w:szCs w:val="21"/>
          <w:highlight w:val="none"/>
        </w:rPr>
        <w:t>（一）甲方及其工作人员不得索要或接受乙方的礼金、有价证券和贵重物品，不得在乙方报销任何应由甲方或个人支付的费用等。</w:t>
      </w:r>
    </w:p>
    <w:p w14:paraId="4B9ECCB5">
      <w:pPr>
        <w:tabs>
          <w:tab w:val="left" w:pos="0"/>
          <w:tab w:val="left" w:pos="2115"/>
        </w:tabs>
        <w:spacing w:line="440" w:lineRule="exact"/>
        <w:ind w:right="-521" w:rightChars="-248" w:firstLine="420" w:firstLineChars="200"/>
        <w:rPr>
          <w:rFonts w:hint="eastAsia" w:ascii="宋体" w:hAnsi="宋体" w:eastAsia="宋体" w:cs="宋体"/>
          <w:szCs w:val="21"/>
          <w:highlight w:val="none"/>
        </w:rPr>
      </w:pPr>
      <w:r>
        <w:rPr>
          <w:rFonts w:hint="eastAsia" w:ascii="宋体" w:hAnsi="宋体" w:eastAsia="宋体" w:cs="宋体"/>
          <w:szCs w:val="21"/>
          <w:highlight w:val="none"/>
        </w:rPr>
        <w:t>（二）甲方工作人员不得参加乙方安排的超标准宴请和娱乐活动；不得接受乙方提供的通讯工具、交通工具和高档办公用品等。</w:t>
      </w:r>
    </w:p>
    <w:p w14:paraId="742B454D">
      <w:pPr>
        <w:tabs>
          <w:tab w:val="left" w:pos="0"/>
          <w:tab w:val="left" w:pos="2115"/>
        </w:tabs>
        <w:spacing w:line="440" w:lineRule="exact"/>
        <w:ind w:right="-521" w:rightChars="-248" w:firstLine="420" w:firstLineChars="200"/>
        <w:rPr>
          <w:rFonts w:hint="eastAsia" w:ascii="宋体" w:hAnsi="宋体" w:eastAsia="宋体" w:cs="宋体"/>
          <w:szCs w:val="21"/>
          <w:highlight w:val="none"/>
        </w:rPr>
      </w:pPr>
      <w:r>
        <w:rPr>
          <w:rFonts w:hint="eastAsia" w:ascii="宋体" w:hAnsi="宋体" w:eastAsia="宋体" w:cs="宋体"/>
          <w:szCs w:val="21"/>
          <w:highlight w:val="none"/>
        </w:rPr>
        <w:t>（三）甲方及其工作人员不得要求或者接受乙方为其住房装修、婚丧嫁娶活动、配偶子女的工作安排以及出国出境、旅游等提供方便等。</w:t>
      </w:r>
    </w:p>
    <w:p w14:paraId="3B69E23D">
      <w:pPr>
        <w:spacing w:line="440" w:lineRule="exact"/>
        <w:ind w:right="-521" w:rightChars="-248" w:firstLine="422" w:firstLineChars="200"/>
        <w:rPr>
          <w:rFonts w:hint="eastAsia" w:ascii="宋体" w:hAnsi="宋体" w:eastAsia="宋体" w:cs="宋体"/>
          <w:b/>
          <w:szCs w:val="21"/>
          <w:highlight w:val="none"/>
        </w:rPr>
      </w:pPr>
      <w:bookmarkStart w:id="168" w:name="_Toc59900971"/>
      <w:bookmarkStart w:id="169" w:name="_Toc59896703"/>
      <w:r>
        <w:rPr>
          <w:rFonts w:hint="eastAsia" w:ascii="宋体" w:hAnsi="宋体" w:eastAsia="宋体" w:cs="宋体"/>
          <w:b/>
          <w:szCs w:val="21"/>
          <w:highlight w:val="none"/>
        </w:rPr>
        <w:t>第三条 乙方义务</w:t>
      </w:r>
      <w:bookmarkEnd w:id="168"/>
      <w:bookmarkEnd w:id="169"/>
    </w:p>
    <w:p w14:paraId="29E21293">
      <w:pPr>
        <w:spacing w:line="440" w:lineRule="exact"/>
        <w:ind w:right="-521" w:rightChars="-248" w:firstLine="420" w:firstLineChars="200"/>
        <w:rPr>
          <w:rFonts w:hint="eastAsia" w:ascii="宋体" w:hAnsi="宋体" w:eastAsia="宋体" w:cs="宋体"/>
          <w:szCs w:val="21"/>
          <w:highlight w:val="none"/>
        </w:rPr>
      </w:pPr>
      <w:r>
        <w:rPr>
          <w:rFonts w:hint="eastAsia" w:ascii="宋体" w:hAnsi="宋体" w:eastAsia="宋体" w:cs="宋体"/>
          <w:szCs w:val="21"/>
          <w:highlight w:val="none"/>
        </w:rPr>
        <w:t>（一）乙方不得以任何理由向甲方及其工作人员行贿或馈赠礼金、有价证券、贵重礼品。</w:t>
      </w:r>
    </w:p>
    <w:p w14:paraId="20A03B2D">
      <w:pPr>
        <w:spacing w:line="440" w:lineRule="exact"/>
        <w:ind w:right="-521" w:rightChars="-248" w:firstLine="420" w:firstLineChars="200"/>
        <w:rPr>
          <w:rFonts w:hint="eastAsia" w:ascii="宋体" w:hAnsi="宋体" w:eastAsia="宋体" w:cs="宋体"/>
          <w:szCs w:val="21"/>
          <w:highlight w:val="none"/>
        </w:rPr>
      </w:pPr>
      <w:r>
        <w:rPr>
          <w:rFonts w:hint="eastAsia" w:ascii="宋体" w:hAnsi="宋体" w:eastAsia="宋体" w:cs="宋体"/>
          <w:szCs w:val="21"/>
          <w:highlight w:val="none"/>
        </w:rPr>
        <w:t>（二）乙方不得以任何名义为甲方及其工作人员报销应由甲方单位或个人支付的任何费用。</w:t>
      </w:r>
    </w:p>
    <w:p w14:paraId="1E00E458">
      <w:pPr>
        <w:spacing w:line="440" w:lineRule="exact"/>
        <w:ind w:right="-521" w:rightChars="-248" w:firstLine="420" w:firstLineChars="200"/>
        <w:rPr>
          <w:rFonts w:hint="eastAsia" w:ascii="宋体" w:hAnsi="宋体" w:eastAsia="宋体" w:cs="宋体"/>
          <w:szCs w:val="21"/>
          <w:highlight w:val="none"/>
        </w:rPr>
      </w:pPr>
      <w:r>
        <w:rPr>
          <w:rFonts w:hint="eastAsia" w:ascii="宋体" w:hAnsi="宋体" w:eastAsia="宋体" w:cs="宋体"/>
          <w:szCs w:val="21"/>
          <w:highlight w:val="none"/>
        </w:rPr>
        <w:t>（三）乙方不得以任何理由安排甲方工作人员参加超标准宴请及娱乐活动。</w:t>
      </w:r>
    </w:p>
    <w:p w14:paraId="1A91099E">
      <w:pPr>
        <w:spacing w:line="440" w:lineRule="exact"/>
        <w:ind w:right="-521" w:rightChars="-248" w:firstLine="420" w:firstLineChars="200"/>
        <w:rPr>
          <w:rFonts w:hint="eastAsia" w:ascii="宋体" w:hAnsi="宋体" w:eastAsia="宋体" w:cs="宋体"/>
          <w:szCs w:val="21"/>
          <w:highlight w:val="none"/>
        </w:rPr>
      </w:pPr>
      <w:r>
        <w:rPr>
          <w:rFonts w:hint="eastAsia" w:ascii="宋体" w:hAnsi="宋体" w:eastAsia="宋体" w:cs="宋体"/>
          <w:szCs w:val="21"/>
          <w:highlight w:val="none"/>
        </w:rPr>
        <w:t>（四）乙方不得为甲方单位和个人购置或提供通讯工具、交通工具和高档办公用品等。</w:t>
      </w:r>
    </w:p>
    <w:p w14:paraId="444C91E4">
      <w:pPr>
        <w:spacing w:line="440" w:lineRule="exact"/>
        <w:ind w:right="-521" w:rightChars="-248" w:firstLine="422" w:firstLineChars="200"/>
        <w:rPr>
          <w:rFonts w:hint="eastAsia" w:ascii="宋体" w:hAnsi="宋体" w:eastAsia="宋体" w:cs="宋体"/>
          <w:b/>
          <w:szCs w:val="21"/>
          <w:highlight w:val="none"/>
        </w:rPr>
      </w:pPr>
      <w:r>
        <w:rPr>
          <w:rFonts w:hint="eastAsia" w:ascii="宋体" w:hAnsi="宋体" w:eastAsia="宋体" w:cs="宋体"/>
          <w:b/>
          <w:szCs w:val="21"/>
          <w:highlight w:val="none"/>
        </w:rPr>
        <w:t>第四条 违约责任</w:t>
      </w:r>
    </w:p>
    <w:p w14:paraId="7EFB35B1">
      <w:pPr>
        <w:spacing w:line="440" w:lineRule="exact"/>
        <w:ind w:right="-521" w:rightChars="-248" w:firstLine="420" w:firstLineChars="200"/>
        <w:rPr>
          <w:rFonts w:hint="eastAsia" w:ascii="宋体" w:hAnsi="宋体" w:eastAsia="宋体" w:cs="宋体"/>
          <w:szCs w:val="21"/>
          <w:highlight w:val="none"/>
        </w:rPr>
      </w:pPr>
      <w:r>
        <w:rPr>
          <w:rFonts w:hint="eastAsia" w:ascii="宋体" w:hAnsi="宋体" w:eastAsia="宋体" w:cs="宋体"/>
          <w:szCs w:val="21"/>
          <w:highlight w:val="none"/>
        </w:rPr>
        <w:t>（一）甲方及其工作人员违反本合同第一、二条，按管理权限，依据有关规定给予党纪、政纪或组织处理，调离其工作岗位；涉嫌犯罪的，移交司法机关追究刑事责任；给乙方单位造成经济损失的，应予以赔偿。</w:t>
      </w:r>
    </w:p>
    <w:p w14:paraId="4F39D959">
      <w:pPr>
        <w:spacing w:line="440" w:lineRule="exact"/>
        <w:ind w:right="-521" w:rightChars="-248" w:firstLine="420" w:firstLineChars="200"/>
        <w:rPr>
          <w:rFonts w:hint="eastAsia" w:ascii="宋体" w:hAnsi="宋体" w:eastAsia="宋体" w:cs="宋体"/>
          <w:szCs w:val="21"/>
          <w:highlight w:val="none"/>
        </w:rPr>
      </w:pPr>
      <w:r>
        <w:rPr>
          <w:rFonts w:hint="eastAsia" w:ascii="宋体" w:hAnsi="宋体" w:eastAsia="宋体" w:cs="宋体"/>
          <w:szCs w:val="21"/>
          <w:highlight w:val="none"/>
        </w:rPr>
        <w:t>（二）乙方及其工作人员违反本合同第一、三条，按管理权限，依据有关规定，给予党纪、政纪或组织处理；给甲方单位造成经济损失的，应予以赔偿；情节严重的，甲方可以单方终止与乙方的合同，并给予乙方三年内不得对甲方组织建设的工程项目进行投标的处罚。</w:t>
      </w:r>
    </w:p>
    <w:p w14:paraId="57B7A731">
      <w:pPr>
        <w:spacing w:line="440" w:lineRule="exact"/>
        <w:ind w:right="-521" w:rightChars="-248" w:firstLine="422" w:firstLineChars="200"/>
        <w:rPr>
          <w:rFonts w:hint="eastAsia" w:ascii="宋体" w:hAnsi="宋体" w:eastAsia="宋体" w:cs="宋体"/>
          <w:szCs w:val="21"/>
          <w:highlight w:val="none"/>
        </w:rPr>
      </w:pPr>
      <w:r>
        <w:rPr>
          <w:rFonts w:hint="eastAsia" w:ascii="宋体" w:hAnsi="宋体" w:eastAsia="宋体" w:cs="宋体"/>
          <w:b/>
          <w:szCs w:val="21"/>
          <w:highlight w:val="none"/>
        </w:rPr>
        <w:t>第五条</w:t>
      </w:r>
      <w:r>
        <w:rPr>
          <w:rFonts w:hint="eastAsia" w:ascii="宋体" w:hAnsi="宋体" w:eastAsia="宋体" w:cs="宋体"/>
          <w:szCs w:val="21"/>
          <w:highlight w:val="none"/>
        </w:rPr>
        <w:t xml:space="preserve"> 双方约定：本合同由双方或双方上级单位的纪检监察机关负责监督执行。由甲方或甲方上级单位的纪检监察机关约请乙方或乙方上级单位纪检监察机关对本合同执行情况进行检查；提出在本合同约定范围内的裁定意见。</w:t>
      </w:r>
    </w:p>
    <w:p w14:paraId="6569BB74">
      <w:pPr>
        <w:spacing w:line="440" w:lineRule="exact"/>
        <w:ind w:right="-521" w:rightChars="-248" w:firstLine="422" w:firstLineChars="200"/>
        <w:rPr>
          <w:rFonts w:hint="eastAsia" w:ascii="宋体" w:hAnsi="宋体" w:eastAsia="宋体" w:cs="宋体"/>
          <w:szCs w:val="21"/>
          <w:highlight w:val="none"/>
        </w:rPr>
      </w:pPr>
      <w:r>
        <w:rPr>
          <w:rFonts w:hint="eastAsia" w:ascii="宋体" w:hAnsi="宋体" w:eastAsia="宋体" w:cs="宋体"/>
          <w:b/>
          <w:szCs w:val="21"/>
          <w:highlight w:val="none"/>
        </w:rPr>
        <w:t>第六条</w:t>
      </w:r>
      <w:r>
        <w:rPr>
          <w:rFonts w:hint="eastAsia" w:ascii="宋体" w:hAnsi="宋体" w:eastAsia="宋体" w:cs="宋体"/>
          <w:szCs w:val="21"/>
          <w:highlight w:val="none"/>
        </w:rPr>
        <w:t xml:space="preserve"> 本合同有效期为甲乙双方签署之日起至该项目服务期结束止。</w:t>
      </w:r>
    </w:p>
    <w:p w14:paraId="55F6C691">
      <w:pPr>
        <w:spacing w:line="440" w:lineRule="exact"/>
        <w:ind w:right="-521" w:rightChars="-248" w:firstLine="422" w:firstLineChars="200"/>
        <w:rPr>
          <w:rFonts w:hint="eastAsia" w:ascii="宋体" w:hAnsi="宋体" w:eastAsia="宋体" w:cs="宋体"/>
          <w:szCs w:val="21"/>
          <w:highlight w:val="none"/>
        </w:rPr>
      </w:pPr>
      <w:r>
        <w:rPr>
          <w:rFonts w:hint="eastAsia" w:ascii="宋体" w:hAnsi="宋体" w:eastAsia="宋体" w:cs="宋体"/>
          <w:b/>
          <w:szCs w:val="21"/>
          <w:highlight w:val="none"/>
        </w:rPr>
        <w:t>第七条</w:t>
      </w:r>
      <w:r>
        <w:rPr>
          <w:rFonts w:hint="eastAsia" w:ascii="宋体" w:hAnsi="宋体" w:eastAsia="宋体" w:cs="宋体"/>
          <w:szCs w:val="21"/>
          <w:highlight w:val="none"/>
        </w:rPr>
        <w:t xml:space="preserve"> 本合同作为</w:t>
      </w:r>
      <w:r>
        <w:rPr>
          <w:rFonts w:hint="eastAsia" w:ascii="宋体" w:hAnsi="宋体" w:cs="宋体"/>
          <w:kern w:val="58"/>
          <w:szCs w:val="21"/>
          <w:highlight w:val="none"/>
          <w:u w:val="single"/>
          <w:lang w:eastAsia="zh-CN"/>
        </w:rPr>
        <w:t>南通轨道1、2号线站内广告画面制作（2026-2027年度）项目</w:t>
      </w:r>
      <w:r>
        <w:rPr>
          <w:rFonts w:hint="eastAsia" w:ascii="宋体" w:hAnsi="宋体" w:eastAsia="宋体" w:cs="宋体"/>
          <w:szCs w:val="21"/>
          <w:highlight w:val="none"/>
        </w:rPr>
        <w:t>合同的附件，与主合同具有同等法律效力。经合同双方签署立即生效。</w:t>
      </w:r>
    </w:p>
    <w:p w14:paraId="5FC41FF9">
      <w:pPr>
        <w:spacing w:line="440" w:lineRule="exact"/>
        <w:ind w:right="-521" w:rightChars="-248" w:firstLine="420" w:firstLineChars="200"/>
        <w:rPr>
          <w:rFonts w:hint="eastAsia" w:ascii="宋体" w:hAnsi="宋体" w:eastAsia="宋体" w:cs="宋体"/>
          <w:szCs w:val="21"/>
          <w:highlight w:val="none"/>
        </w:rPr>
      </w:pPr>
    </w:p>
    <w:p w14:paraId="3AD20C15">
      <w:pPr>
        <w:spacing w:line="440" w:lineRule="exact"/>
        <w:ind w:right="-521" w:rightChars="-248" w:firstLine="420" w:firstLineChars="200"/>
        <w:rPr>
          <w:rFonts w:hint="eastAsia" w:ascii="宋体" w:hAnsi="宋体" w:eastAsia="宋体" w:cs="宋体"/>
          <w:szCs w:val="21"/>
          <w:highlight w:val="none"/>
        </w:rPr>
      </w:pPr>
      <w:r>
        <w:rPr>
          <w:rFonts w:hint="eastAsia" w:ascii="宋体" w:hAnsi="宋体" w:eastAsia="宋体" w:cs="宋体"/>
          <w:szCs w:val="21"/>
          <w:highlight w:val="none"/>
        </w:rPr>
        <w:t>甲方：（盖章）                         乙方：（盖章）</w:t>
      </w:r>
    </w:p>
    <w:p w14:paraId="6A871643">
      <w:pPr>
        <w:spacing w:line="440" w:lineRule="exact"/>
        <w:ind w:right="-521" w:rightChars="-248" w:firstLine="420" w:firstLineChars="200"/>
        <w:rPr>
          <w:rFonts w:hint="eastAsia" w:ascii="宋体" w:hAnsi="宋体" w:eastAsia="宋体" w:cs="宋体"/>
          <w:szCs w:val="21"/>
          <w:highlight w:val="none"/>
        </w:rPr>
      </w:pPr>
    </w:p>
    <w:p w14:paraId="21602DB7">
      <w:pPr>
        <w:spacing w:line="440" w:lineRule="exact"/>
        <w:ind w:right="-521" w:rightChars="-248" w:firstLine="420" w:firstLineChars="200"/>
        <w:rPr>
          <w:rFonts w:hint="eastAsia" w:ascii="宋体" w:hAnsi="宋体" w:eastAsia="宋体" w:cs="宋体"/>
          <w:szCs w:val="21"/>
          <w:highlight w:val="none"/>
        </w:rPr>
      </w:pPr>
      <w:r>
        <w:rPr>
          <w:rFonts w:hint="eastAsia" w:ascii="宋体" w:hAnsi="宋体" w:eastAsia="宋体" w:cs="宋体"/>
          <w:szCs w:val="21"/>
          <w:highlight w:val="none"/>
        </w:rPr>
        <w:t>法定代表人                             法定代表人</w:t>
      </w:r>
    </w:p>
    <w:p w14:paraId="24E6B970">
      <w:pPr>
        <w:spacing w:line="440" w:lineRule="exact"/>
        <w:ind w:right="-521" w:rightChars="-248" w:firstLine="420" w:firstLineChars="200"/>
        <w:rPr>
          <w:rFonts w:hint="eastAsia" w:ascii="宋体" w:hAnsi="宋体" w:eastAsia="宋体" w:cs="宋体"/>
          <w:szCs w:val="21"/>
          <w:highlight w:val="none"/>
        </w:rPr>
      </w:pPr>
      <w:r>
        <w:rPr>
          <w:rFonts w:hint="eastAsia" w:ascii="宋体" w:hAnsi="宋体" w:eastAsia="宋体" w:cs="宋体"/>
          <w:szCs w:val="21"/>
          <w:highlight w:val="none"/>
        </w:rPr>
        <w:t>或其授权代理人：                       或其授权代理人：</w:t>
      </w:r>
    </w:p>
    <w:p w14:paraId="09D5B430">
      <w:pPr>
        <w:pStyle w:val="8"/>
        <w:ind w:right="-521" w:rightChars="-248"/>
        <w:rPr>
          <w:rFonts w:hint="eastAsia" w:ascii="宋体" w:hAnsi="宋体" w:eastAsia="宋体" w:cs="宋体"/>
          <w:szCs w:val="21"/>
          <w:highlight w:val="none"/>
        </w:rPr>
      </w:pPr>
    </w:p>
    <w:p w14:paraId="513227CC">
      <w:pPr>
        <w:pStyle w:val="8"/>
        <w:ind w:right="-521" w:rightChars="-248"/>
        <w:rPr>
          <w:rFonts w:hint="eastAsia" w:ascii="宋体" w:hAnsi="宋体" w:eastAsia="宋体" w:cs="宋体"/>
          <w:szCs w:val="21"/>
          <w:highlight w:val="none"/>
        </w:rPr>
      </w:pPr>
    </w:p>
    <w:p w14:paraId="7E6B86FC">
      <w:pPr>
        <w:pStyle w:val="8"/>
        <w:ind w:right="-521" w:rightChars="-248"/>
        <w:rPr>
          <w:rFonts w:hint="eastAsia" w:ascii="宋体" w:hAnsi="宋体" w:eastAsia="宋体" w:cs="宋体"/>
          <w:szCs w:val="21"/>
          <w:highlight w:val="none"/>
        </w:rPr>
      </w:pPr>
    </w:p>
    <w:p w14:paraId="0A6BA235">
      <w:pPr>
        <w:pStyle w:val="8"/>
        <w:ind w:right="-521" w:rightChars="-248"/>
        <w:rPr>
          <w:rFonts w:hint="eastAsia" w:ascii="宋体" w:hAnsi="宋体" w:eastAsia="宋体" w:cs="宋体"/>
          <w:szCs w:val="21"/>
          <w:highlight w:val="none"/>
        </w:rPr>
      </w:pPr>
    </w:p>
    <w:p w14:paraId="5CEAD674">
      <w:pPr>
        <w:pStyle w:val="8"/>
        <w:ind w:right="-521" w:rightChars="-248"/>
        <w:rPr>
          <w:rFonts w:hint="eastAsia" w:ascii="宋体" w:hAnsi="宋体" w:eastAsia="宋体" w:cs="宋体"/>
          <w:szCs w:val="21"/>
          <w:highlight w:val="none"/>
        </w:rPr>
      </w:pPr>
    </w:p>
    <w:p w14:paraId="331039A6">
      <w:pPr>
        <w:pStyle w:val="8"/>
        <w:ind w:right="-521" w:rightChars="-248"/>
        <w:rPr>
          <w:rFonts w:hint="eastAsia" w:ascii="宋体" w:hAnsi="宋体" w:eastAsia="宋体" w:cs="宋体"/>
          <w:szCs w:val="21"/>
          <w:highlight w:val="none"/>
        </w:rPr>
      </w:pPr>
    </w:p>
    <w:p w14:paraId="15A56661">
      <w:pPr>
        <w:pStyle w:val="8"/>
        <w:ind w:right="-521" w:rightChars="-248"/>
        <w:rPr>
          <w:rFonts w:hint="eastAsia" w:ascii="宋体" w:hAnsi="宋体" w:eastAsia="宋体" w:cs="宋体"/>
          <w:szCs w:val="21"/>
          <w:highlight w:val="none"/>
        </w:rPr>
      </w:pPr>
    </w:p>
    <w:p w14:paraId="68CE45DD">
      <w:pPr>
        <w:pStyle w:val="8"/>
        <w:ind w:right="-521" w:rightChars="-248"/>
        <w:rPr>
          <w:rFonts w:hint="eastAsia" w:ascii="宋体" w:hAnsi="宋体" w:eastAsia="宋体" w:cs="宋体"/>
          <w:szCs w:val="21"/>
          <w:highlight w:val="none"/>
        </w:rPr>
      </w:pPr>
    </w:p>
    <w:p w14:paraId="36E7B74D">
      <w:pPr>
        <w:pStyle w:val="8"/>
        <w:ind w:right="-521" w:rightChars="-248"/>
        <w:rPr>
          <w:rFonts w:hint="eastAsia" w:ascii="宋体" w:hAnsi="宋体" w:eastAsia="宋体" w:cs="宋体"/>
          <w:szCs w:val="21"/>
          <w:highlight w:val="none"/>
        </w:rPr>
      </w:pPr>
    </w:p>
    <w:p w14:paraId="44B819BC">
      <w:pPr>
        <w:pStyle w:val="8"/>
        <w:ind w:right="-521" w:rightChars="-248"/>
        <w:rPr>
          <w:rFonts w:hint="eastAsia" w:ascii="宋体" w:hAnsi="宋体" w:eastAsia="宋体" w:cs="宋体"/>
          <w:szCs w:val="21"/>
          <w:highlight w:val="none"/>
        </w:rPr>
      </w:pPr>
    </w:p>
    <w:p w14:paraId="559A4158">
      <w:pPr>
        <w:ind w:right="-521" w:rightChars="-248"/>
        <w:rPr>
          <w:rFonts w:hint="eastAsia" w:ascii="宋体" w:hAnsi="宋体" w:eastAsia="宋体" w:cs="宋体"/>
          <w:bCs/>
          <w:szCs w:val="21"/>
          <w:highlight w:val="none"/>
          <w:lang w:val="en-US" w:eastAsia="zh-CN"/>
        </w:rPr>
      </w:pPr>
      <w:r>
        <w:rPr>
          <w:rFonts w:hint="eastAsia" w:ascii="宋体" w:hAnsi="宋体" w:eastAsia="宋体" w:cs="宋体"/>
          <w:bCs/>
          <w:szCs w:val="21"/>
          <w:highlight w:val="none"/>
          <w:lang w:val="en-US" w:eastAsia="zh-CN"/>
        </w:rPr>
        <w:br w:type="page"/>
      </w:r>
    </w:p>
    <w:p w14:paraId="1D304C4D">
      <w:pPr>
        <w:spacing w:line="440" w:lineRule="exact"/>
        <w:ind w:right="-521" w:rightChars="-248"/>
        <w:outlineLvl w:val="2"/>
        <w:rPr>
          <w:rFonts w:hint="eastAsia" w:ascii="宋体" w:hAnsi="宋体" w:eastAsia="宋体" w:cs="宋体"/>
          <w:bCs/>
          <w:sz w:val="21"/>
          <w:szCs w:val="21"/>
          <w:lang w:val="en-US" w:eastAsia="zh-CN"/>
        </w:rPr>
      </w:pPr>
      <w:bookmarkStart w:id="170" w:name="_Toc15451"/>
      <w:r>
        <w:rPr>
          <w:rFonts w:hint="eastAsia" w:ascii="宋体" w:hAnsi="宋体" w:eastAsia="宋体" w:cs="宋体"/>
          <w:bCs/>
          <w:sz w:val="21"/>
          <w:szCs w:val="21"/>
          <w:lang w:val="en-US" w:eastAsia="zh-CN"/>
        </w:rPr>
        <w:t>附件3：用户需求书</w:t>
      </w:r>
    </w:p>
    <w:p w14:paraId="21970383">
      <w:pPr>
        <w:ind w:right="-521" w:rightChars="-248"/>
        <w:rPr>
          <w:rFonts w:hint="eastAsia" w:ascii="宋体" w:hAnsi="宋体" w:eastAsia="宋体" w:cs="宋体"/>
          <w:sz w:val="21"/>
          <w:szCs w:val="21"/>
          <w:highlight w:val="none"/>
        </w:rPr>
      </w:pPr>
    </w:p>
    <w:p w14:paraId="21013754">
      <w:pPr>
        <w:spacing w:line="440" w:lineRule="exact"/>
        <w:ind w:right="-521" w:rightChars="-248"/>
        <w:outlineLvl w:val="2"/>
        <w:rPr>
          <w:rFonts w:hint="eastAsia" w:ascii="宋体" w:hAnsi="宋体" w:eastAsia="宋体" w:cs="宋体"/>
          <w:bCs/>
          <w:sz w:val="21"/>
          <w:szCs w:val="21"/>
          <w:lang w:val="en-US" w:eastAsia="zh-CN"/>
        </w:rPr>
      </w:pPr>
      <w:r>
        <w:rPr>
          <w:rFonts w:hint="eastAsia" w:ascii="宋体" w:hAnsi="宋体" w:eastAsia="宋体" w:cs="宋体"/>
          <w:color w:val="000008"/>
          <w:kern w:val="0"/>
          <w:sz w:val="21"/>
          <w:szCs w:val="21"/>
          <w:highlight w:val="none"/>
          <w:lang w:bidi="ar"/>
        </w:rPr>
        <w:br w:type="page"/>
      </w:r>
      <w:r>
        <w:rPr>
          <w:rFonts w:hint="eastAsia" w:ascii="宋体" w:hAnsi="宋体" w:eastAsia="宋体" w:cs="宋体"/>
          <w:bCs/>
          <w:sz w:val="21"/>
          <w:szCs w:val="21"/>
          <w:lang w:val="en-US" w:eastAsia="zh-CN"/>
        </w:rPr>
        <w:t>附件4：合同单价表</w:t>
      </w:r>
    </w:p>
    <w:p w14:paraId="1119C532">
      <w:pPr>
        <w:rPr>
          <w:rFonts w:hint="eastAsia" w:ascii="宋体" w:hAnsi="宋体" w:eastAsia="宋体" w:cs="宋体"/>
          <w:b/>
          <w:sz w:val="21"/>
          <w:szCs w:val="21"/>
          <w:highlight w:val="none"/>
          <w:lang w:val="zh-CN"/>
        </w:rPr>
      </w:pPr>
      <w:r>
        <w:rPr>
          <w:rFonts w:hint="eastAsia" w:ascii="宋体" w:hAnsi="宋体" w:eastAsia="宋体" w:cs="宋体"/>
          <w:b/>
          <w:sz w:val="21"/>
          <w:szCs w:val="21"/>
          <w:highlight w:val="none"/>
          <w:lang w:val="zh-CN"/>
        </w:rPr>
        <w:br w:type="page"/>
      </w:r>
    </w:p>
    <w:p w14:paraId="34D4A7AA">
      <w:pPr>
        <w:spacing w:line="440" w:lineRule="exact"/>
        <w:ind w:left="1" w:leftChars="-200" w:right="-521" w:rightChars="-248" w:hanging="421" w:hangingChars="131"/>
        <w:jc w:val="center"/>
        <w:outlineLvl w:val="0"/>
        <w:rPr>
          <w:rFonts w:hint="eastAsia" w:ascii="宋体" w:hAnsi="宋体" w:eastAsia="宋体" w:cs="宋体"/>
          <w:b/>
          <w:sz w:val="32"/>
          <w:szCs w:val="32"/>
          <w:highlight w:val="none"/>
          <w:lang w:val="zh-CN"/>
        </w:rPr>
      </w:pPr>
      <w:r>
        <w:rPr>
          <w:rFonts w:hint="eastAsia" w:ascii="宋体" w:hAnsi="宋体" w:eastAsia="宋体" w:cs="宋体"/>
          <w:b/>
          <w:sz w:val="32"/>
          <w:szCs w:val="32"/>
          <w:highlight w:val="none"/>
          <w:lang w:val="zh-CN"/>
        </w:rPr>
        <w:t>第</w:t>
      </w:r>
      <w:r>
        <w:rPr>
          <w:rFonts w:hint="eastAsia" w:ascii="宋体" w:hAnsi="宋体" w:cs="宋体"/>
          <w:b/>
          <w:sz w:val="32"/>
          <w:szCs w:val="32"/>
          <w:highlight w:val="none"/>
          <w:lang w:val="en-US" w:eastAsia="zh-CN"/>
        </w:rPr>
        <w:t>六</w:t>
      </w:r>
      <w:r>
        <w:rPr>
          <w:rFonts w:hint="eastAsia" w:ascii="宋体" w:hAnsi="宋体" w:eastAsia="宋体" w:cs="宋体"/>
          <w:b/>
          <w:sz w:val="32"/>
          <w:szCs w:val="32"/>
          <w:highlight w:val="none"/>
          <w:lang w:val="zh-CN"/>
        </w:rPr>
        <w:t>章  质疑提出和处理</w:t>
      </w:r>
      <w:bookmarkEnd w:id="143"/>
      <w:bookmarkEnd w:id="144"/>
      <w:bookmarkEnd w:id="145"/>
      <w:bookmarkEnd w:id="146"/>
      <w:bookmarkEnd w:id="147"/>
      <w:bookmarkEnd w:id="148"/>
      <w:bookmarkEnd w:id="170"/>
    </w:p>
    <w:p w14:paraId="5D310185">
      <w:pPr>
        <w:ind w:right="-521" w:rightChars="-248"/>
        <w:rPr>
          <w:rFonts w:hint="eastAsia" w:ascii="宋体" w:hAnsi="宋体" w:eastAsia="宋体" w:cs="宋体"/>
          <w:highlight w:val="none"/>
        </w:rPr>
      </w:pPr>
      <w:bookmarkStart w:id="171" w:name="_Toc3098"/>
      <w:bookmarkStart w:id="172" w:name="_Toc10558"/>
      <w:bookmarkStart w:id="173" w:name="_Toc15641"/>
      <w:bookmarkStart w:id="174" w:name="_Toc11112"/>
    </w:p>
    <w:p w14:paraId="3C142036">
      <w:pPr>
        <w:pStyle w:val="31"/>
        <w:adjustRightInd/>
        <w:spacing w:line="440" w:lineRule="exact"/>
        <w:ind w:left="-420" w:leftChars="-200" w:right="-521" w:rightChars="-248" w:firstLine="422" w:firstLineChars="200"/>
        <w:outlineLvl w:val="1"/>
        <w:rPr>
          <w:rFonts w:hint="eastAsia" w:ascii="宋体" w:hAnsi="宋体" w:eastAsia="宋体" w:cs="宋体"/>
          <w:b/>
          <w:bCs/>
          <w:color w:val="auto"/>
          <w:sz w:val="21"/>
          <w:szCs w:val="21"/>
          <w:highlight w:val="none"/>
        </w:rPr>
      </w:pPr>
      <w:bookmarkStart w:id="175" w:name="_Toc15043"/>
      <w:bookmarkStart w:id="176" w:name="_Toc26125"/>
      <w:r>
        <w:rPr>
          <w:rFonts w:hint="eastAsia" w:ascii="宋体" w:hAnsi="宋体" w:eastAsia="宋体" w:cs="宋体"/>
          <w:b/>
          <w:bCs/>
          <w:color w:val="auto"/>
          <w:sz w:val="21"/>
          <w:szCs w:val="21"/>
          <w:highlight w:val="none"/>
        </w:rPr>
        <w:t>一、质疑的提出</w:t>
      </w:r>
      <w:bookmarkEnd w:id="171"/>
      <w:bookmarkEnd w:id="172"/>
      <w:bookmarkEnd w:id="173"/>
      <w:bookmarkEnd w:id="175"/>
      <w:bookmarkEnd w:id="176"/>
    </w:p>
    <w:bookmarkEnd w:id="174"/>
    <w:p w14:paraId="6B2489BC">
      <w:pPr>
        <w:spacing w:line="440" w:lineRule="exact"/>
        <w:ind w:left="-420" w:leftChars="-200" w:right="-521" w:rightChars="-248" w:firstLine="420" w:firstLineChars="200"/>
        <w:rPr>
          <w:rFonts w:hint="eastAsia" w:ascii="宋体" w:hAnsi="宋体" w:eastAsia="宋体" w:cs="宋体"/>
          <w:szCs w:val="21"/>
          <w:highlight w:val="none"/>
        </w:rPr>
      </w:pPr>
      <w:bookmarkStart w:id="177" w:name="_Toc22477"/>
      <w:r>
        <w:rPr>
          <w:rFonts w:hint="eastAsia" w:ascii="宋体" w:hAnsi="宋体" w:eastAsia="宋体" w:cs="宋体"/>
          <w:szCs w:val="21"/>
          <w:highlight w:val="none"/>
        </w:rPr>
        <w:t>(一)质疑人的身份要求</w:t>
      </w:r>
      <w:bookmarkEnd w:id="177"/>
      <w:r>
        <w:rPr>
          <w:rFonts w:hint="eastAsia" w:ascii="宋体" w:hAnsi="宋体" w:eastAsia="宋体" w:cs="宋体"/>
          <w:szCs w:val="21"/>
          <w:highlight w:val="none"/>
        </w:rPr>
        <w:t xml:space="preserve">      </w:t>
      </w:r>
    </w:p>
    <w:p w14:paraId="73C4F47E">
      <w:pPr>
        <w:pStyle w:val="9"/>
        <w:spacing w:line="440" w:lineRule="exact"/>
        <w:ind w:left="-420" w:leftChars="-200" w:right="-521" w:rightChars="-248" w:firstLine="420" w:firstLineChars="200"/>
        <w:contextualSpacing/>
        <w:rPr>
          <w:rFonts w:hint="eastAsia" w:ascii="宋体" w:hAnsi="宋体" w:eastAsia="宋体" w:cs="宋体"/>
          <w:sz w:val="21"/>
          <w:szCs w:val="21"/>
          <w:highlight w:val="none"/>
        </w:rPr>
      </w:pPr>
      <w:r>
        <w:rPr>
          <w:rFonts w:hint="eastAsia" w:ascii="宋体" w:hAnsi="宋体" w:eastAsia="宋体" w:cs="宋体"/>
          <w:sz w:val="21"/>
          <w:szCs w:val="21"/>
          <w:highlight w:val="none"/>
        </w:rPr>
        <w:t>提出质疑的投标人应当是参与所质疑项目招投标活动的投标人。</w:t>
      </w:r>
    </w:p>
    <w:p w14:paraId="65E48812">
      <w:pPr>
        <w:spacing w:line="440" w:lineRule="exact"/>
        <w:ind w:left="-420" w:leftChars="-200" w:right="-521" w:rightChars="-248" w:firstLine="420" w:firstLineChars="200"/>
        <w:rPr>
          <w:rFonts w:hint="eastAsia" w:ascii="宋体" w:hAnsi="宋体" w:eastAsia="宋体" w:cs="宋体"/>
          <w:szCs w:val="21"/>
          <w:highlight w:val="none"/>
        </w:rPr>
      </w:pPr>
      <w:bookmarkStart w:id="178" w:name="_Toc10412"/>
      <w:r>
        <w:rPr>
          <w:rFonts w:hint="eastAsia" w:ascii="宋体" w:hAnsi="宋体" w:eastAsia="宋体" w:cs="宋体"/>
          <w:szCs w:val="21"/>
          <w:highlight w:val="none"/>
        </w:rPr>
        <w:t>(二)质疑提出的格式要求</w:t>
      </w:r>
      <w:bookmarkEnd w:id="178"/>
      <w:r>
        <w:rPr>
          <w:rFonts w:hint="eastAsia" w:ascii="宋体" w:hAnsi="宋体" w:eastAsia="宋体" w:cs="宋体"/>
          <w:szCs w:val="21"/>
          <w:highlight w:val="none"/>
        </w:rPr>
        <w:t xml:space="preserve">   </w:t>
      </w:r>
    </w:p>
    <w:p w14:paraId="0B4515F3">
      <w:pPr>
        <w:pStyle w:val="9"/>
        <w:spacing w:line="440" w:lineRule="exact"/>
        <w:ind w:left="-420" w:leftChars="-200" w:right="-521" w:rightChars="-248" w:firstLine="420" w:firstLineChars="200"/>
        <w:contextualSpacing/>
        <w:rPr>
          <w:rFonts w:hint="eastAsia" w:ascii="宋体" w:hAnsi="宋体" w:eastAsia="宋体" w:cs="宋体"/>
          <w:sz w:val="21"/>
          <w:szCs w:val="21"/>
          <w:highlight w:val="none"/>
        </w:rPr>
      </w:pPr>
      <w:r>
        <w:rPr>
          <w:rFonts w:hint="eastAsia" w:ascii="宋体" w:hAnsi="宋体" w:eastAsia="宋体" w:cs="宋体"/>
          <w:sz w:val="21"/>
          <w:szCs w:val="21"/>
          <w:highlight w:val="none"/>
        </w:rPr>
        <w:t>1、对本次招投标有质疑的，须实名制以书面形式提出，不得进行匿名、虚假、恶意质疑。</w:t>
      </w:r>
    </w:p>
    <w:p w14:paraId="7467C4F8">
      <w:pPr>
        <w:pStyle w:val="9"/>
        <w:spacing w:line="440" w:lineRule="exact"/>
        <w:ind w:left="-420" w:leftChars="-200" w:right="-521" w:rightChars="-248" w:firstLine="420" w:firstLineChars="200"/>
        <w:contextualSpacing/>
        <w:rPr>
          <w:rFonts w:hint="eastAsia" w:ascii="宋体" w:hAnsi="宋体" w:eastAsia="宋体" w:cs="宋体"/>
          <w:sz w:val="21"/>
          <w:szCs w:val="21"/>
          <w:highlight w:val="none"/>
        </w:rPr>
      </w:pPr>
      <w:r>
        <w:rPr>
          <w:rFonts w:hint="eastAsia" w:ascii="宋体" w:hAnsi="宋体" w:eastAsia="宋体" w:cs="宋体"/>
          <w:sz w:val="21"/>
          <w:szCs w:val="21"/>
          <w:highlight w:val="none"/>
        </w:rPr>
        <w:t xml:space="preserve">2、质疑函应包括：    </w:t>
      </w:r>
    </w:p>
    <w:p w14:paraId="4BFC590D">
      <w:pPr>
        <w:pStyle w:val="9"/>
        <w:spacing w:line="440" w:lineRule="exact"/>
        <w:ind w:left="-420" w:leftChars="-200" w:right="-521" w:rightChars="-248" w:firstLine="420" w:firstLineChars="200"/>
        <w:contextualSpacing/>
        <w:rPr>
          <w:rFonts w:hint="eastAsia" w:ascii="宋体" w:hAnsi="宋体" w:eastAsia="宋体" w:cs="宋体"/>
          <w:sz w:val="21"/>
          <w:szCs w:val="21"/>
          <w:highlight w:val="none"/>
        </w:rPr>
      </w:pPr>
      <w:r>
        <w:rPr>
          <w:rFonts w:hint="eastAsia" w:ascii="宋体" w:hAnsi="宋体" w:eastAsia="宋体" w:cs="宋体"/>
          <w:sz w:val="21"/>
          <w:szCs w:val="21"/>
          <w:highlight w:val="none"/>
        </w:rPr>
        <w:t>（1）质疑投标人的名称、地址、邮编、联系人及联系电话；</w:t>
      </w:r>
    </w:p>
    <w:p w14:paraId="2AF12469">
      <w:pPr>
        <w:pStyle w:val="9"/>
        <w:spacing w:line="440" w:lineRule="exact"/>
        <w:ind w:left="-420" w:leftChars="-200" w:right="-521" w:rightChars="-248" w:firstLine="420" w:firstLineChars="200"/>
        <w:contextualSpacing/>
        <w:rPr>
          <w:rFonts w:hint="eastAsia" w:ascii="宋体" w:hAnsi="宋体" w:eastAsia="宋体" w:cs="宋体"/>
          <w:sz w:val="21"/>
          <w:szCs w:val="21"/>
          <w:highlight w:val="none"/>
        </w:rPr>
      </w:pPr>
      <w:r>
        <w:rPr>
          <w:rFonts w:hint="eastAsia" w:ascii="宋体" w:hAnsi="宋体" w:eastAsia="宋体" w:cs="宋体"/>
          <w:sz w:val="21"/>
          <w:szCs w:val="21"/>
          <w:highlight w:val="none"/>
        </w:rPr>
        <w:t>（2）具体、明确的质疑事项及明确的请求；</w:t>
      </w:r>
    </w:p>
    <w:p w14:paraId="000E9E13">
      <w:pPr>
        <w:pStyle w:val="9"/>
        <w:spacing w:line="440" w:lineRule="exact"/>
        <w:ind w:left="-420" w:leftChars="-200" w:right="-521" w:rightChars="-248" w:firstLine="420" w:firstLineChars="200"/>
        <w:contextualSpacing/>
        <w:rPr>
          <w:rFonts w:hint="eastAsia" w:ascii="宋体" w:hAnsi="宋体" w:eastAsia="宋体" w:cs="宋体"/>
          <w:sz w:val="21"/>
          <w:szCs w:val="21"/>
          <w:highlight w:val="none"/>
        </w:rPr>
      </w:pPr>
      <w:r>
        <w:rPr>
          <w:rFonts w:hint="eastAsia" w:ascii="宋体" w:hAnsi="宋体" w:eastAsia="宋体" w:cs="宋体"/>
          <w:sz w:val="21"/>
          <w:szCs w:val="21"/>
          <w:highlight w:val="none"/>
        </w:rPr>
        <w:t>（3）质疑的事实依据和必要的法律依据；</w:t>
      </w:r>
    </w:p>
    <w:p w14:paraId="4BD2EEC8">
      <w:pPr>
        <w:pStyle w:val="9"/>
        <w:spacing w:line="440" w:lineRule="exact"/>
        <w:ind w:left="-420" w:leftChars="-200" w:right="-521" w:rightChars="-248" w:firstLine="420" w:firstLineChars="200"/>
        <w:contextualSpacing/>
        <w:rPr>
          <w:rFonts w:hint="eastAsia" w:ascii="宋体" w:hAnsi="宋体" w:eastAsia="宋体" w:cs="宋体"/>
          <w:sz w:val="21"/>
          <w:szCs w:val="21"/>
          <w:highlight w:val="none"/>
        </w:rPr>
      </w:pPr>
      <w:r>
        <w:rPr>
          <w:rFonts w:hint="eastAsia" w:ascii="宋体" w:hAnsi="宋体" w:eastAsia="宋体" w:cs="宋体"/>
          <w:sz w:val="21"/>
          <w:szCs w:val="21"/>
          <w:highlight w:val="none"/>
        </w:rPr>
        <w:t>（4）提起质疑的日期；</w:t>
      </w:r>
    </w:p>
    <w:p w14:paraId="761F4B1E">
      <w:pPr>
        <w:pStyle w:val="9"/>
        <w:spacing w:line="440" w:lineRule="exact"/>
        <w:ind w:left="-420" w:leftChars="-200" w:right="-521" w:rightChars="-248" w:firstLine="420" w:firstLineChars="200"/>
        <w:contextualSpacing/>
        <w:rPr>
          <w:rFonts w:hint="eastAsia" w:ascii="宋体" w:hAnsi="宋体" w:eastAsia="宋体" w:cs="宋体"/>
          <w:sz w:val="21"/>
          <w:szCs w:val="21"/>
          <w:highlight w:val="none"/>
        </w:rPr>
      </w:pPr>
      <w:r>
        <w:rPr>
          <w:rFonts w:hint="eastAsia" w:ascii="宋体" w:hAnsi="宋体" w:eastAsia="宋体" w:cs="宋体"/>
          <w:sz w:val="21"/>
          <w:szCs w:val="21"/>
          <w:highlight w:val="none"/>
        </w:rPr>
        <w:t>（5）认为自己合法权益受到损害或可能受到损害的相关证据材料；</w:t>
      </w:r>
    </w:p>
    <w:p w14:paraId="2991AAEC">
      <w:pPr>
        <w:pStyle w:val="9"/>
        <w:spacing w:line="440" w:lineRule="exact"/>
        <w:ind w:left="-420" w:leftChars="-200" w:right="-521" w:rightChars="-248" w:firstLine="420" w:firstLineChars="200"/>
        <w:contextualSpacing/>
        <w:rPr>
          <w:rFonts w:hint="eastAsia" w:ascii="宋体" w:hAnsi="宋体" w:eastAsia="宋体" w:cs="宋体"/>
          <w:sz w:val="21"/>
          <w:szCs w:val="21"/>
          <w:highlight w:val="none"/>
        </w:rPr>
      </w:pPr>
      <w:r>
        <w:rPr>
          <w:rFonts w:hint="eastAsia" w:ascii="宋体" w:hAnsi="宋体" w:eastAsia="宋体" w:cs="宋体"/>
          <w:sz w:val="21"/>
          <w:szCs w:val="21"/>
          <w:highlight w:val="none"/>
        </w:rPr>
        <w:t>（6）质疑函应当署名：质疑人为自然人的，应当由本人签字并附有效身份证明；质疑人为法人或其他组织的，应当由法定代表人签字并加盖单位公章（质疑人为联合体的，则联合体各方法定代表人均须签字并加盖单位公章），未按要求签字和盖章的为无效质疑，招标人将不予受理。质疑人委托代理质疑的，应当向招标人提交授权委托书，并载明委托代理的具体权限和事项。</w:t>
      </w:r>
    </w:p>
    <w:p w14:paraId="5456DE4C">
      <w:pPr>
        <w:pStyle w:val="9"/>
        <w:spacing w:line="440" w:lineRule="exact"/>
        <w:ind w:left="-420" w:leftChars="-200" w:right="-521" w:rightChars="-248" w:firstLine="420" w:firstLineChars="200"/>
        <w:contextualSpacing/>
        <w:rPr>
          <w:rFonts w:hint="eastAsia" w:ascii="宋体" w:hAnsi="宋体" w:eastAsia="宋体" w:cs="宋体"/>
          <w:sz w:val="21"/>
          <w:szCs w:val="21"/>
          <w:highlight w:val="none"/>
        </w:rPr>
      </w:pPr>
      <w:r>
        <w:rPr>
          <w:rFonts w:hint="eastAsia" w:ascii="宋体" w:hAnsi="宋体" w:eastAsia="宋体" w:cs="宋体"/>
          <w:sz w:val="21"/>
          <w:szCs w:val="21"/>
          <w:highlight w:val="none"/>
        </w:rPr>
        <w:t>3、质疑函需遵循的原则</w:t>
      </w:r>
    </w:p>
    <w:p w14:paraId="239AFD27">
      <w:pPr>
        <w:pStyle w:val="9"/>
        <w:spacing w:line="440" w:lineRule="exact"/>
        <w:ind w:left="-420" w:leftChars="-200" w:right="-521" w:rightChars="-248" w:firstLine="420" w:firstLineChars="200"/>
        <w:contextualSpacing/>
        <w:rPr>
          <w:rFonts w:hint="eastAsia" w:ascii="宋体" w:hAnsi="宋体" w:eastAsia="宋体" w:cs="宋体"/>
          <w:sz w:val="21"/>
          <w:szCs w:val="21"/>
          <w:highlight w:val="none"/>
        </w:rPr>
      </w:pPr>
      <w:r>
        <w:rPr>
          <w:rFonts w:hint="eastAsia" w:ascii="宋体" w:hAnsi="宋体" w:eastAsia="宋体" w:cs="宋体"/>
          <w:sz w:val="21"/>
          <w:szCs w:val="21"/>
          <w:highlight w:val="none"/>
        </w:rPr>
        <w:t>提出质疑时，必须坚持“谁主张，谁举证”、“实事求是”的原则，不能臆测。属于须由法定部门调查、侦查或先行作出相关认定的事项，质疑人应当依法申请具有法定职权的部门查清、认定，并将相关结果提供给招标人。招标人不具有法定调查、认定权限。</w:t>
      </w:r>
    </w:p>
    <w:p w14:paraId="0BEE7818">
      <w:pPr>
        <w:spacing w:line="440" w:lineRule="exact"/>
        <w:ind w:left="-420" w:leftChars="-200" w:right="-521" w:rightChars="-248" w:firstLine="420" w:firstLineChars="200"/>
        <w:rPr>
          <w:rFonts w:hint="eastAsia" w:ascii="宋体" w:hAnsi="宋体" w:eastAsia="宋体" w:cs="宋体"/>
          <w:szCs w:val="21"/>
          <w:highlight w:val="none"/>
        </w:rPr>
      </w:pPr>
      <w:bookmarkStart w:id="179" w:name="_Toc9615"/>
      <w:r>
        <w:rPr>
          <w:rFonts w:hint="eastAsia" w:ascii="宋体" w:hAnsi="宋体" w:eastAsia="宋体" w:cs="宋体"/>
          <w:szCs w:val="21"/>
          <w:highlight w:val="none"/>
        </w:rPr>
        <w:t>（三）质疑提出的时效要求</w:t>
      </w:r>
      <w:bookmarkEnd w:id="179"/>
    </w:p>
    <w:p w14:paraId="5681E9AA">
      <w:pPr>
        <w:pStyle w:val="9"/>
        <w:spacing w:line="440" w:lineRule="exact"/>
        <w:ind w:left="-420" w:leftChars="-200" w:right="-521" w:rightChars="-248" w:firstLine="420" w:firstLineChars="200"/>
        <w:contextualSpacing/>
        <w:rPr>
          <w:rFonts w:hint="eastAsia" w:ascii="宋体" w:hAnsi="宋体" w:eastAsia="宋体" w:cs="宋体"/>
          <w:sz w:val="21"/>
          <w:szCs w:val="21"/>
          <w:highlight w:val="none"/>
        </w:rPr>
      </w:pPr>
      <w:r>
        <w:rPr>
          <w:rFonts w:hint="eastAsia" w:ascii="宋体" w:hAnsi="宋体" w:eastAsia="宋体" w:cs="宋体"/>
          <w:sz w:val="21"/>
          <w:szCs w:val="21"/>
          <w:highlight w:val="none"/>
        </w:rPr>
        <w:t>1、投标人认为招标文件、招投标过程和评标结果使自己的权益受到损害的，可以在规定的时间内，以书面形式向招标人提出质疑。</w:t>
      </w:r>
    </w:p>
    <w:p w14:paraId="50EDFA65">
      <w:pPr>
        <w:pStyle w:val="9"/>
        <w:spacing w:line="440" w:lineRule="exact"/>
        <w:ind w:left="-420" w:leftChars="-200" w:right="-521" w:rightChars="-248" w:firstLine="420" w:firstLineChars="200"/>
        <w:contextualSpacing/>
        <w:rPr>
          <w:rFonts w:hint="eastAsia" w:ascii="宋体" w:hAnsi="宋体" w:eastAsia="宋体" w:cs="宋体"/>
          <w:sz w:val="21"/>
          <w:szCs w:val="21"/>
          <w:highlight w:val="none"/>
        </w:rPr>
      </w:pPr>
      <w:r>
        <w:rPr>
          <w:rFonts w:hint="eastAsia" w:ascii="宋体" w:hAnsi="宋体" w:eastAsia="宋体" w:cs="宋体"/>
          <w:sz w:val="21"/>
          <w:szCs w:val="21"/>
          <w:highlight w:val="none"/>
        </w:rPr>
        <w:t>（1）投标人或者其他利害关系人对招标文件有异议的，应当在投标截止时间10日前以书面形式提出。</w:t>
      </w:r>
    </w:p>
    <w:p w14:paraId="54ABD426">
      <w:pPr>
        <w:pStyle w:val="9"/>
        <w:spacing w:line="440" w:lineRule="exact"/>
        <w:ind w:left="-420" w:leftChars="-200" w:right="-521" w:rightChars="-248" w:firstLine="420" w:firstLineChars="200"/>
        <w:contextualSpacing/>
        <w:rPr>
          <w:rFonts w:hint="eastAsia" w:ascii="宋体" w:hAnsi="宋体" w:eastAsia="宋体" w:cs="宋体"/>
          <w:sz w:val="21"/>
          <w:szCs w:val="21"/>
          <w:highlight w:val="none"/>
        </w:rPr>
      </w:pPr>
      <w:r>
        <w:rPr>
          <w:rFonts w:hint="eastAsia" w:ascii="宋体" w:hAnsi="宋体" w:eastAsia="宋体" w:cs="宋体"/>
          <w:sz w:val="21"/>
          <w:szCs w:val="21"/>
          <w:highlight w:val="none"/>
        </w:rPr>
        <w:t>（2）对招投标过程提出质疑的，为各招投标程序环节结束之日；投标人对开标有异议的，应当于开标会上以书面扫描件形式提出，招标人应当作出答复，并制作记录。开标结束后投标人不得对开标事项再提出异议。</w:t>
      </w:r>
    </w:p>
    <w:p w14:paraId="5EF69F61">
      <w:pPr>
        <w:pStyle w:val="9"/>
        <w:spacing w:line="420" w:lineRule="exact"/>
        <w:ind w:left="-420" w:leftChars="-200" w:right="-521" w:rightChars="-248" w:firstLine="420" w:firstLineChars="200"/>
        <w:contextualSpacing/>
        <w:rPr>
          <w:rFonts w:hint="eastAsia" w:ascii="宋体" w:hAnsi="宋体" w:eastAsia="宋体" w:cs="宋体"/>
          <w:sz w:val="21"/>
          <w:szCs w:val="21"/>
          <w:highlight w:val="none"/>
        </w:rPr>
      </w:pPr>
      <w:r>
        <w:rPr>
          <w:rFonts w:hint="eastAsia" w:ascii="宋体" w:hAnsi="宋体" w:eastAsia="宋体" w:cs="宋体"/>
          <w:sz w:val="21"/>
          <w:szCs w:val="21"/>
          <w:highlight w:val="none"/>
        </w:rPr>
        <w:t>（3）投标人或者其他利害关系人对评标结果有异议的，应当在中标候选人公示期间提出。</w:t>
      </w:r>
    </w:p>
    <w:p w14:paraId="364D2375">
      <w:pPr>
        <w:pStyle w:val="9"/>
        <w:spacing w:line="420" w:lineRule="exact"/>
        <w:ind w:left="-420" w:leftChars="-200" w:right="-521" w:rightChars="-248" w:firstLine="420" w:firstLineChars="200"/>
        <w:contextualSpacing/>
        <w:rPr>
          <w:rFonts w:hint="eastAsia" w:ascii="宋体" w:hAnsi="宋体" w:eastAsia="宋体" w:cs="宋体"/>
          <w:sz w:val="21"/>
          <w:szCs w:val="21"/>
          <w:highlight w:val="none"/>
        </w:rPr>
      </w:pPr>
      <w:r>
        <w:rPr>
          <w:rFonts w:hint="eastAsia" w:ascii="宋体" w:hAnsi="宋体" w:eastAsia="宋体" w:cs="宋体"/>
          <w:sz w:val="21"/>
          <w:szCs w:val="21"/>
          <w:highlight w:val="none"/>
        </w:rPr>
        <w:t xml:space="preserve">2、投标人应在法定质疑期一次性提出针对同一招投标程序环节的质疑。 </w:t>
      </w:r>
    </w:p>
    <w:p w14:paraId="48560377">
      <w:pPr>
        <w:pStyle w:val="31"/>
        <w:adjustRightInd/>
        <w:spacing w:line="420" w:lineRule="exact"/>
        <w:ind w:left="-420" w:leftChars="-200" w:right="-521" w:rightChars="-248" w:firstLine="422" w:firstLineChars="200"/>
        <w:outlineLvl w:val="1"/>
        <w:rPr>
          <w:rFonts w:hint="eastAsia" w:ascii="宋体" w:hAnsi="宋体" w:eastAsia="宋体" w:cs="宋体"/>
          <w:b/>
          <w:bCs/>
          <w:color w:val="auto"/>
          <w:sz w:val="21"/>
          <w:szCs w:val="21"/>
          <w:highlight w:val="none"/>
        </w:rPr>
      </w:pPr>
      <w:bookmarkStart w:id="180" w:name="_Toc21535"/>
      <w:bookmarkStart w:id="181" w:name="_Toc24965"/>
      <w:bookmarkStart w:id="182" w:name="_Toc28700"/>
      <w:bookmarkStart w:id="183" w:name="_Toc5111"/>
      <w:bookmarkStart w:id="184" w:name="_Toc27583"/>
      <w:bookmarkStart w:id="185" w:name="_Toc11993"/>
      <w:r>
        <w:rPr>
          <w:rFonts w:hint="eastAsia" w:ascii="宋体" w:hAnsi="宋体" w:eastAsia="宋体" w:cs="宋体"/>
          <w:b/>
          <w:bCs/>
          <w:color w:val="auto"/>
          <w:sz w:val="21"/>
          <w:szCs w:val="21"/>
          <w:highlight w:val="none"/>
        </w:rPr>
        <w:t>二、《质疑函》的受理和答复</w:t>
      </w:r>
      <w:bookmarkEnd w:id="180"/>
      <w:bookmarkEnd w:id="181"/>
      <w:bookmarkEnd w:id="182"/>
      <w:bookmarkEnd w:id="183"/>
      <w:bookmarkEnd w:id="184"/>
    </w:p>
    <w:bookmarkEnd w:id="185"/>
    <w:p w14:paraId="26CFBC68">
      <w:pPr>
        <w:pStyle w:val="9"/>
        <w:spacing w:line="420" w:lineRule="exact"/>
        <w:ind w:left="-420" w:leftChars="-200" w:right="-521" w:rightChars="-248" w:firstLine="420" w:firstLineChars="200"/>
        <w:contextualSpacing/>
        <w:rPr>
          <w:rFonts w:hint="eastAsia" w:ascii="宋体" w:hAnsi="宋体" w:eastAsia="宋体" w:cs="宋体"/>
          <w:sz w:val="21"/>
          <w:szCs w:val="21"/>
          <w:highlight w:val="none"/>
        </w:rPr>
      </w:pPr>
      <w:r>
        <w:rPr>
          <w:rFonts w:hint="eastAsia" w:ascii="宋体" w:hAnsi="宋体" w:eastAsia="宋体" w:cs="宋体"/>
          <w:sz w:val="21"/>
          <w:szCs w:val="21"/>
          <w:highlight w:val="none"/>
        </w:rPr>
        <w:t>1、招标人收到质疑函后，将对质疑的形式和内容进行审查，如质疑函内容、格式不符合规定，招标人将告知质疑人进行补正。</w:t>
      </w:r>
    </w:p>
    <w:p w14:paraId="0A7BA2E6">
      <w:pPr>
        <w:pStyle w:val="9"/>
        <w:spacing w:line="420" w:lineRule="exact"/>
        <w:ind w:left="-420" w:leftChars="-200" w:right="-521" w:rightChars="-248" w:firstLine="420" w:firstLineChars="200"/>
        <w:contextualSpacing/>
        <w:rPr>
          <w:rFonts w:hint="eastAsia" w:ascii="宋体" w:hAnsi="宋体" w:eastAsia="宋体" w:cs="宋体"/>
          <w:sz w:val="21"/>
          <w:szCs w:val="21"/>
          <w:highlight w:val="none"/>
        </w:rPr>
      </w:pPr>
      <w:r>
        <w:rPr>
          <w:rFonts w:hint="eastAsia" w:ascii="宋体" w:hAnsi="宋体" w:eastAsia="宋体" w:cs="宋体"/>
          <w:sz w:val="21"/>
          <w:szCs w:val="21"/>
          <w:highlight w:val="none"/>
        </w:rPr>
        <w:t>2、质疑人应当在法定质疑期限内进行补正并重新提交质疑函，拒不补正或者在法定期限内未重新提交质疑函的，为无效质疑，招标人将不予受理。</w:t>
      </w:r>
    </w:p>
    <w:p w14:paraId="4424FF1C">
      <w:pPr>
        <w:pStyle w:val="9"/>
        <w:spacing w:line="420" w:lineRule="exact"/>
        <w:ind w:left="-420" w:leftChars="-200" w:right="-521" w:rightChars="-248" w:firstLine="420" w:firstLineChars="200"/>
        <w:contextualSpacing/>
        <w:rPr>
          <w:rFonts w:hint="eastAsia" w:ascii="宋体" w:hAnsi="宋体" w:eastAsia="宋体" w:cs="宋体"/>
          <w:sz w:val="21"/>
          <w:szCs w:val="21"/>
          <w:highlight w:val="none"/>
        </w:rPr>
      </w:pPr>
      <w:r>
        <w:rPr>
          <w:rFonts w:hint="eastAsia" w:ascii="宋体" w:hAnsi="宋体" w:eastAsia="宋体" w:cs="宋体"/>
          <w:sz w:val="21"/>
          <w:szCs w:val="21"/>
          <w:highlight w:val="none"/>
        </w:rPr>
        <w:t>3、招标人或招标代理机构答复投标人质疑应当采用书面方式并依法送达，质疑投标人或其委托代理人拒绝签收的视为已经送达。</w:t>
      </w:r>
    </w:p>
    <w:p w14:paraId="5A5BBFCB">
      <w:pPr>
        <w:pStyle w:val="31"/>
        <w:adjustRightInd/>
        <w:spacing w:line="420" w:lineRule="exact"/>
        <w:ind w:left="-420" w:leftChars="-200" w:right="-521" w:rightChars="-248" w:firstLine="422" w:firstLineChars="200"/>
        <w:outlineLvl w:val="1"/>
        <w:rPr>
          <w:rFonts w:hint="eastAsia" w:ascii="宋体" w:hAnsi="宋体" w:eastAsia="宋体" w:cs="宋体"/>
          <w:b/>
          <w:bCs/>
          <w:color w:val="auto"/>
          <w:sz w:val="21"/>
          <w:szCs w:val="21"/>
          <w:highlight w:val="none"/>
        </w:rPr>
      </w:pPr>
      <w:bookmarkStart w:id="186" w:name="_Toc22434"/>
      <w:bookmarkStart w:id="187" w:name="_Toc9353"/>
      <w:bookmarkStart w:id="188" w:name="_Toc15988"/>
      <w:bookmarkStart w:id="189" w:name="_Toc23635"/>
      <w:bookmarkStart w:id="190" w:name="_Toc17615"/>
      <w:bookmarkStart w:id="191" w:name="_Toc22138"/>
      <w:r>
        <w:rPr>
          <w:rFonts w:hint="eastAsia" w:ascii="宋体" w:hAnsi="宋体" w:eastAsia="宋体" w:cs="宋体"/>
          <w:b/>
          <w:bCs/>
          <w:color w:val="auto"/>
          <w:sz w:val="21"/>
          <w:szCs w:val="21"/>
          <w:highlight w:val="none"/>
        </w:rPr>
        <w:t>三、质疑处理</w:t>
      </w:r>
      <w:bookmarkEnd w:id="186"/>
      <w:bookmarkEnd w:id="187"/>
      <w:bookmarkEnd w:id="188"/>
      <w:bookmarkEnd w:id="189"/>
      <w:bookmarkEnd w:id="190"/>
    </w:p>
    <w:bookmarkEnd w:id="191"/>
    <w:p w14:paraId="0CD9BACC">
      <w:pPr>
        <w:spacing w:line="420" w:lineRule="exact"/>
        <w:ind w:left="-420" w:leftChars="-200" w:right="-521" w:rightChars="-248" w:firstLine="420" w:firstLineChars="200"/>
        <w:rPr>
          <w:rFonts w:hint="eastAsia" w:ascii="宋体" w:hAnsi="宋体" w:eastAsia="宋体" w:cs="宋体"/>
          <w:szCs w:val="21"/>
          <w:highlight w:val="none"/>
        </w:rPr>
      </w:pPr>
      <w:bookmarkStart w:id="192" w:name="_Toc29318"/>
      <w:r>
        <w:rPr>
          <w:rFonts w:hint="eastAsia" w:ascii="宋体" w:hAnsi="宋体" w:eastAsia="宋体" w:cs="宋体"/>
          <w:szCs w:val="21"/>
          <w:highlight w:val="none"/>
        </w:rPr>
        <w:t>1、质疑成立的处理</w:t>
      </w:r>
      <w:bookmarkEnd w:id="192"/>
    </w:p>
    <w:p w14:paraId="17DFD4BE">
      <w:pPr>
        <w:pStyle w:val="9"/>
        <w:spacing w:line="420" w:lineRule="exact"/>
        <w:ind w:left="-420" w:leftChars="-200" w:right="-521" w:rightChars="-248" w:firstLine="420" w:firstLineChars="200"/>
        <w:contextualSpacing/>
        <w:rPr>
          <w:rFonts w:hint="eastAsia" w:ascii="宋体" w:hAnsi="宋体" w:eastAsia="宋体" w:cs="宋体"/>
          <w:sz w:val="21"/>
          <w:szCs w:val="21"/>
          <w:highlight w:val="none"/>
        </w:rPr>
      </w:pPr>
      <w:r>
        <w:rPr>
          <w:rFonts w:hint="eastAsia" w:ascii="宋体" w:hAnsi="宋体" w:eastAsia="宋体" w:cs="宋体"/>
          <w:sz w:val="21"/>
          <w:szCs w:val="21"/>
          <w:highlight w:val="none"/>
        </w:rPr>
        <w:t>（1）对于内容、格式符合规定的质疑函，招标人在收到投标人的书面质疑后七个工作日内作出书面答复，但答复的内容不得涉及商业秘密。</w:t>
      </w:r>
    </w:p>
    <w:p w14:paraId="00F12C15">
      <w:pPr>
        <w:pStyle w:val="9"/>
        <w:spacing w:line="420" w:lineRule="exact"/>
        <w:ind w:left="-420" w:leftChars="-200" w:right="-521" w:rightChars="-248" w:firstLine="420" w:firstLineChars="200"/>
        <w:contextualSpacing/>
        <w:rPr>
          <w:rFonts w:hint="eastAsia" w:ascii="宋体" w:hAnsi="宋体" w:eastAsia="宋体" w:cs="宋体"/>
          <w:sz w:val="21"/>
          <w:szCs w:val="21"/>
          <w:highlight w:val="none"/>
        </w:rPr>
      </w:pPr>
      <w:r>
        <w:rPr>
          <w:rFonts w:hint="eastAsia" w:ascii="宋体" w:hAnsi="宋体" w:eastAsia="宋体" w:cs="宋体"/>
          <w:sz w:val="21"/>
          <w:szCs w:val="21"/>
          <w:highlight w:val="none"/>
        </w:rPr>
        <w:t>（2）对招标文件提出的质疑，依法通过澄清或者修改可以继续开展招投标活动的，澄清或者修改招标文件后继续开展招投标活动；否则应当修改招标文件后重新开展招投标活动。</w:t>
      </w:r>
    </w:p>
    <w:p w14:paraId="3F34D7CD">
      <w:pPr>
        <w:pStyle w:val="9"/>
        <w:spacing w:line="420" w:lineRule="exact"/>
        <w:ind w:left="-420" w:leftChars="-200" w:right="-521" w:rightChars="-248" w:firstLine="420" w:firstLineChars="200"/>
        <w:contextualSpacing/>
        <w:rPr>
          <w:rFonts w:hint="eastAsia" w:ascii="宋体" w:hAnsi="宋体" w:eastAsia="宋体" w:cs="宋体"/>
          <w:sz w:val="21"/>
          <w:szCs w:val="21"/>
          <w:highlight w:val="none"/>
        </w:rPr>
      </w:pPr>
      <w:r>
        <w:rPr>
          <w:rFonts w:hint="eastAsia" w:ascii="宋体" w:hAnsi="宋体" w:eastAsia="宋体" w:cs="宋体"/>
          <w:sz w:val="21"/>
          <w:szCs w:val="21"/>
          <w:highlight w:val="none"/>
        </w:rPr>
        <w:t>（3）对招投标过程、中标或者成交结果提出的质疑，合格投标人符合法定数量时，可以从合格的中标候选人中另行确定中标、成交人的，应当依法另行确定中标人；否则应当重新开展招投标活动。</w:t>
      </w:r>
    </w:p>
    <w:p w14:paraId="6947B9D3">
      <w:pPr>
        <w:pStyle w:val="9"/>
        <w:spacing w:line="420" w:lineRule="exact"/>
        <w:ind w:left="-420" w:leftChars="-200" w:right="-521" w:rightChars="-248" w:firstLine="420" w:firstLineChars="200"/>
        <w:contextualSpacing/>
        <w:rPr>
          <w:rFonts w:hint="eastAsia" w:ascii="宋体" w:hAnsi="宋体" w:eastAsia="宋体" w:cs="宋体"/>
          <w:sz w:val="21"/>
          <w:szCs w:val="21"/>
          <w:highlight w:val="none"/>
        </w:rPr>
      </w:pPr>
      <w:r>
        <w:rPr>
          <w:rFonts w:hint="eastAsia" w:ascii="宋体" w:hAnsi="宋体" w:eastAsia="宋体" w:cs="宋体"/>
          <w:sz w:val="21"/>
          <w:szCs w:val="21"/>
          <w:highlight w:val="none"/>
        </w:rPr>
        <w:t>（4）质疑答复导致中标、成交结果改变的，招标人或者招标代理机构应当将有关情况书面报告项目主管部门。</w:t>
      </w:r>
    </w:p>
    <w:p w14:paraId="7FB0BD99">
      <w:pPr>
        <w:spacing w:line="420" w:lineRule="exact"/>
        <w:ind w:left="-420" w:leftChars="-200" w:right="-521" w:rightChars="-248" w:firstLine="420" w:firstLineChars="200"/>
        <w:rPr>
          <w:rFonts w:hint="eastAsia" w:ascii="宋体" w:hAnsi="宋体" w:eastAsia="宋体" w:cs="宋体"/>
          <w:szCs w:val="21"/>
          <w:highlight w:val="none"/>
        </w:rPr>
      </w:pPr>
      <w:bookmarkStart w:id="193" w:name="_Toc16354"/>
      <w:r>
        <w:rPr>
          <w:rFonts w:hint="eastAsia" w:ascii="宋体" w:hAnsi="宋体" w:eastAsia="宋体" w:cs="宋体"/>
          <w:szCs w:val="21"/>
          <w:highlight w:val="none"/>
        </w:rPr>
        <w:t>2、质疑不成立的处理</w:t>
      </w:r>
      <w:bookmarkEnd w:id="193"/>
    </w:p>
    <w:p w14:paraId="3A6690A4">
      <w:pPr>
        <w:pStyle w:val="9"/>
        <w:spacing w:line="420" w:lineRule="exact"/>
        <w:ind w:left="-420" w:leftChars="-200" w:right="-521" w:rightChars="-248" w:firstLine="420" w:firstLineChars="200"/>
        <w:contextualSpacing/>
        <w:rPr>
          <w:rFonts w:hint="eastAsia" w:ascii="宋体" w:hAnsi="宋体" w:eastAsia="宋体" w:cs="宋体"/>
          <w:sz w:val="21"/>
          <w:szCs w:val="21"/>
          <w:highlight w:val="none"/>
        </w:rPr>
      </w:pPr>
      <w:r>
        <w:rPr>
          <w:rFonts w:hint="eastAsia" w:ascii="宋体" w:hAnsi="宋体" w:eastAsia="宋体" w:cs="宋体"/>
          <w:sz w:val="21"/>
          <w:szCs w:val="21"/>
          <w:highlight w:val="none"/>
        </w:rPr>
        <w:t>若质疑不成立，或者成立未对中标、成交结果构成影响的，继续开展招投标活动。</w:t>
      </w:r>
    </w:p>
    <w:p w14:paraId="0BC7B960">
      <w:pPr>
        <w:spacing w:line="420" w:lineRule="exact"/>
        <w:ind w:left="-420" w:leftChars="-200" w:right="-521" w:rightChars="-248" w:firstLine="420" w:firstLineChars="200"/>
        <w:rPr>
          <w:rFonts w:hint="eastAsia" w:ascii="宋体" w:hAnsi="宋体" w:eastAsia="宋体" w:cs="宋体"/>
          <w:szCs w:val="21"/>
          <w:highlight w:val="none"/>
        </w:rPr>
      </w:pPr>
      <w:bookmarkStart w:id="194" w:name="_Toc50"/>
      <w:r>
        <w:rPr>
          <w:rFonts w:hint="eastAsia" w:ascii="宋体" w:hAnsi="宋体" w:eastAsia="宋体" w:cs="宋体"/>
          <w:szCs w:val="21"/>
          <w:highlight w:val="none"/>
        </w:rPr>
        <w:t>3、虚假质疑的处理</w:t>
      </w:r>
      <w:bookmarkEnd w:id="194"/>
      <w:r>
        <w:rPr>
          <w:rFonts w:hint="eastAsia" w:ascii="宋体" w:hAnsi="宋体" w:eastAsia="宋体" w:cs="宋体"/>
          <w:szCs w:val="21"/>
          <w:highlight w:val="none"/>
        </w:rPr>
        <w:t xml:space="preserve">     </w:t>
      </w:r>
    </w:p>
    <w:p w14:paraId="081F4A88">
      <w:pPr>
        <w:pStyle w:val="9"/>
        <w:spacing w:line="420" w:lineRule="exact"/>
        <w:ind w:left="-420" w:leftChars="-200" w:right="-521" w:rightChars="-248" w:firstLine="420" w:firstLineChars="200"/>
        <w:contextualSpacing/>
        <w:rPr>
          <w:rFonts w:hint="eastAsia" w:ascii="宋体" w:hAnsi="宋体" w:eastAsia="宋体" w:cs="宋体"/>
          <w:sz w:val="21"/>
          <w:szCs w:val="21"/>
          <w:highlight w:val="none"/>
        </w:rPr>
      </w:pPr>
      <w:r>
        <w:rPr>
          <w:rFonts w:hint="eastAsia" w:ascii="宋体" w:hAnsi="宋体" w:eastAsia="宋体" w:cs="宋体"/>
          <w:sz w:val="21"/>
          <w:szCs w:val="21"/>
          <w:highlight w:val="none"/>
        </w:rPr>
        <w:t>（1）投标人提出书面质疑必须有理、有据，不得恶意质疑或提交虚假质疑。否则，一经查实，招标人有权对该投标人进行相应的处罚。</w:t>
      </w:r>
    </w:p>
    <w:p w14:paraId="337AEECA">
      <w:pPr>
        <w:pStyle w:val="9"/>
        <w:spacing w:line="420" w:lineRule="exact"/>
        <w:ind w:left="-420" w:leftChars="-200" w:right="-521" w:rightChars="-248" w:firstLine="420" w:firstLineChars="200"/>
        <w:contextualSpacing/>
        <w:rPr>
          <w:rFonts w:hint="eastAsia" w:ascii="宋体" w:hAnsi="宋体" w:eastAsia="宋体" w:cs="宋体"/>
          <w:sz w:val="21"/>
          <w:szCs w:val="21"/>
          <w:highlight w:val="none"/>
        </w:rPr>
      </w:pPr>
      <w:r>
        <w:rPr>
          <w:rFonts w:hint="eastAsia" w:ascii="宋体" w:hAnsi="宋体" w:eastAsia="宋体" w:cs="宋体"/>
          <w:sz w:val="21"/>
          <w:szCs w:val="21"/>
          <w:highlight w:val="none"/>
        </w:rPr>
        <w:t>（2）在江苏省范围内一年累计三次以上质疑，均查无实据的投标人将按失信行为记入该注册投标人诚信档案中。</w:t>
      </w:r>
    </w:p>
    <w:p w14:paraId="0E279BBE">
      <w:pPr>
        <w:pStyle w:val="9"/>
        <w:spacing w:line="420" w:lineRule="exact"/>
        <w:ind w:left="-420" w:leftChars="-200" w:right="-521" w:rightChars="-248" w:firstLine="420" w:firstLineChars="200"/>
        <w:contextualSpacing/>
        <w:rPr>
          <w:rFonts w:hint="eastAsia" w:ascii="宋体" w:hAnsi="宋体" w:eastAsia="宋体" w:cs="宋体"/>
          <w:sz w:val="21"/>
          <w:szCs w:val="21"/>
          <w:highlight w:val="none"/>
        </w:rPr>
      </w:pPr>
      <w:r>
        <w:rPr>
          <w:rFonts w:hint="eastAsia" w:ascii="宋体" w:hAnsi="宋体" w:eastAsia="宋体" w:cs="宋体"/>
          <w:sz w:val="21"/>
          <w:szCs w:val="21"/>
          <w:highlight w:val="none"/>
        </w:rPr>
        <w:t>（3）受理质疑和答复相关咨询：</w:t>
      </w:r>
    </w:p>
    <w:p w14:paraId="4F2C87DB">
      <w:pPr>
        <w:pStyle w:val="9"/>
        <w:spacing w:line="420" w:lineRule="exact"/>
        <w:ind w:left="-420" w:leftChars="-200" w:right="-521" w:rightChars="-248" w:firstLine="420" w:firstLineChars="200"/>
        <w:contextualSpacing/>
        <w:rPr>
          <w:rFonts w:hint="eastAsia" w:ascii="宋体" w:hAnsi="宋体" w:eastAsia="宋体" w:cs="宋体"/>
          <w:sz w:val="21"/>
          <w:szCs w:val="21"/>
          <w:highlight w:val="none"/>
        </w:rPr>
      </w:pPr>
      <w:r>
        <w:rPr>
          <w:rFonts w:hint="eastAsia" w:ascii="宋体" w:hAnsi="宋体" w:eastAsia="宋体" w:cs="宋体"/>
          <w:sz w:val="21"/>
          <w:szCs w:val="21"/>
          <w:highlight w:val="none"/>
        </w:rPr>
        <w:t>内部监督员：曹老师</w:t>
      </w:r>
    </w:p>
    <w:p w14:paraId="0EA21EB9">
      <w:pPr>
        <w:pStyle w:val="9"/>
        <w:spacing w:line="420" w:lineRule="exact"/>
        <w:ind w:left="-420" w:leftChars="-200" w:right="-521" w:rightChars="-248" w:firstLine="420" w:firstLineChars="200"/>
        <w:contextualSpacing/>
        <w:rPr>
          <w:rFonts w:hint="eastAsia" w:ascii="宋体" w:hAnsi="宋体" w:eastAsia="宋体" w:cs="宋体"/>
          <w:sz w:val="21"/>
          <w:szCs w:val="21"/>
          <w:highlight w:val="none"/>
        </w:rPr>
      </w:pPr>
      <w:r>
        <w:rPr>
          <w:rFonts w:hint="eastAsia" w:ascii="宋体" w:hAnsi="宋体" w:eastAsia="宋体" w:cs="宋体"/>
          <w:sz w:val="21"/>
          <w:szCs w:val="21"/>
          <w:highlight w:val="none"/>
        </w:rPr>
        <w:t>投诉举报电话：18862941616</w:t>
      </w:r>
    </w:p>
    <w:p w14:paraId="061BABFF">
      <w:pPr>
        <w:pStyle w:val="9"/>
        <w:spacing w:line="420" w:lineRule="exact"/>
        <w:ind w:left="-420" w:leftChars="-200" w:right="-521" w:rightChars="-248" w:firstLine="420" w:firstLineChars="200"/>
        <w:contextualSpacing/>
        <w:rPr>
          <w:rFonts w:hint="eastAsia" w:ascii="宋体" w:hAnsi="宋体" w:eastAsia="宋体" w:cs="宋体"/>
          <w:sz w:val="21"/>
          <w:szCs w:val="21"/>
          <w:highlight w:val="none"/>
        </w:rPr>
      </w:pPr>
      <w:r>
        <w:rPr>
          <w:rFonts w:hint="eastAsia" w:ascii="宋体" w:hAnsi="宋体" w:eastAsia="宋体" w:cs="宋体"/>
          <w:sz w:val="21"/>
          <w:szCs w:val="21"/>
          <w:highlight w:val="none"/>
        </w:rPr>
        <w:t>通信地址：南通市崇川区崇川路158号18楼</w:t>
      </w:r>
    </w:p>
    <w:p w14:paraId="77F84255">
      <w:pPr>
        <w:pStyle w:val="9"/>
        <w:spacing w:line="420" w:lineRule="exact"/>
        <w:ind w:left="-420" w:leftChars="-200" w:right="-521" w:rightChars="-248" w:firstLine="420" w:firstLineChars="200"/>
        <w:contextualSpacing/>
        <w:rPr>
          <w:rFonts w:hint="eastAsia" w:ascii="宋体" w:hAnsi="宋体" w:eastAsia="宋体" w:cs="宋体"/>
          <w:sz w:val="21"/>
          <w:szCs w:val="21"/>
          <w:highlight w:val="none"/>
          <w:lang w:val="zh-CN"/>
        </w:rPr>
        <w:sectPr>
          <w:footerReference r:id="rId4" w:type="default"/>
          <w:pgSz w:w="11905" w:h="16838"/>
          <w:pgMar w:top="1383" w:right="1803" w:bottom="1383" w:left="1803" w:header="850" w:footer="992" w:gutter="0"/>
          <w:pgBorders>
            <w:top w:val="none" w:sz="0" w:space="0"/>
            <w:left w:val="none" w:sz="0" w:space="0"/>
            <w:bottom w:val="none" w:sz="0" w:space="0"/>
            <w:right w:val="none" w:sz="0" w:space="0"/>
          </w:pgBorders>
          <w:pgNumType w:fmt="decimal" w:start="1"/>
          <w:cols w:space="720" w:num="1"/>
          <w:docGrid w:type="lines" w:linePitch="325" w:charSpace="0"/>
        </w:sectPr>
      </w:pPr>
    </w:p>
    <w:p w14:paraId="0A15B3A3">
      <w:pPr>
        <w:spacing w:line="440" w:lineRule="exact"/>
        <w:ind w:right="-101" w:rightChars="-48"/>
        <w:jc w:val="center"/>
        <w:outlineLvl w:val="0"/>
        <w:rPr>
          <w:rFonts w:hint="eastAsia" w:ascii="宋体" w:hAnsi="宋体" w:eastAsia="宋体" w:cs="宋体"/>
          <w:b/>
          <w:sz w:val="32"/>
          <w:szCs w:val="32"/>
          <w:highlight w:val="none"/>
          <w:lang w:val="zh-CN"/>
        </w:rPr>
      </w:pPr>
      <w:bookmarkStart w:id="195" w:name="_Toc26916"/>
      <w:bookmarkStart w:id="196" w:name="_Toc12215"/>
      <w:bookmarkStart w:id="197" w:name="_Toc9891"/>
      <w:bookmarkStart w:id="198" w:name="_Toc1329"/>
      <w:bookmarkStart w:id="199" w:name="_Toc9911"/>
      <w:bookmarkStart w:id="200" w:name="_Toc5930"/>
      <w:r>
        <w:rPr>
          <w:rFonts w:hint="eastAsia" w:ascii="宋体" w:hAnsi="宋体" w:cs="宋体"/>
          <w:b/>
          <w:sz w:val="32"/>
          <w:szCs w:val="32"/>
          <w:highlight w:val="none"/>
          <w:lang w:val="zh-CN"/>
        </w:rPr>
        <w:t>第七章</w:t>
      </w:r>
      <w:r>
        <w:rPr>
          <w:rFonts w:hint="eastAsia" w:ascii="宋体" w:hAnsi="宋体" w:eastAsia="宋体" w:cs="宋体"/>
          <w:b/>
          <w:sz w:val="32"/>
          <w:szCs w:val="32"/>
          <w:highlight w:val="none"/>
          <w:lang w:val="zh-CN"/>
        </w:rPr>
        <w:t xml:space="preserve">  投标文件组成</w:t>
      </w:r>
      <w:bookmarkEnd w:id="195"/>
      <w:bookmarkEnd w:id="196"/>
      <w:bookmarkEnd w:id="197"/>
      <w:bookmarkEnd w:id="198"/>
      <w:bookmarkEnd w:id="199"/>
      <w:bookmarkEnd w:id="200"/>
    </w:p>
    <w:p w14:paraId="7D993852">
      <w:pPr>
        <w:rPr>
          <w:rFonts w:hint="eastAsia" w:ascii="宋体" w:hAnsi="宋体" w:eastAsia="宋体" w:cs="宋体"/>
          <w:highlight w:val="none"/>
        </w:rPr>
      </w:pPr>
      <w:bookmarkStart w:id="201" w:name="_Toc16566_WPSOffice_Level2"/>
      <w:bookmarkStart w:id="202" w:name="_Toc30967_WPSOffice_Level2"/>
      <w:bookmarkStart w:id="203" w:name="_Toc16976_WPSOffice_Level2"/>
    </w:p>
    <w:p w14:paraId="7A12A642">
      <w:pPr>
        <w:rPr>
          <w:rFonts w:hint="eastAsia" w:ascii="宋体" w:hAnsi="宋体" w:eastAsia="宋体" w:cs="宋体"/>
          <w:highlight w:val="none"/>
        </w:rPr>
      </w:pPr>
    </w:p>
    <w:p w14:paraId="38813793">
      <w:pPr>
        <w:rPr>
          <w:rFonts w:hint="eastAsia" w:ascii="宋体" w:hAnsi="宋体" w:eastAsia="宋体" w:cs="宋体"/>
          <w:highlight w:val="none"/>
        </w:rPr>
      </w:pPr>
    </w:p>
    <w:p w14:paraId="503DD725">
      <w:pPr>
        <w:spacing w:line="440" w:lineRule="exact"/>
        <w:jc w:val="center"/>
        <w:rPr>
          <w:rFonts w:hint="eastAsia" w:ascii="宋体" w:hAnsi="宋体" w:eastAsia="宋体" w:cs="宋体"/>
          <w:b/>
          <w:sz w:val="36"/>
          <w:szCs w:val="36"/>
          <w:highlight w:val="none"/>
        </w:rPr>
      </w:pPr>
    </w:p>
    <w:bookmarkEnd w:id="201"/>
    <w:bookmarkEnd w:id="202"/>
    <w:bookmarkEnd w:id="203"/>
    <w:p w14:paraId="3F8E1EFD">
      <w:pPr>
        <w:jc w:val="center"/>
        <w:rPr>
          <w:rFonts w:hint="eastAsia" w:ascii="宋体" w:hAnsi="宋体" w:eastAsia="宋体" w:cs="宋体"/>
          <w:b/>
          <w:bCs/>
          <w:sz w:val="36"/>
          <w:szCs w:val="36"/>
          <w:highlight w:val="none"/>
          <w:lang w:eastAsia="zh-CN"/>
        </w:rPr>
      </w:pPr>
      <w:r>
        <w:rPr>
          <w:rFonts w:hint="eastAsia" w:ascii="宋体" w:hAnsi="宋体" w:cs="宋体"/>
          <w:b/>
          <w:bCs/>
          <w:sz w:val="36"/>
          <w:szCs w:val="36"/>
          <w:highlight w:val="none"/>
          <w:lang w:eastAsia="zh-CN"/>
        </w:rPr>
        <w:t>南通轨道1、2号线站内广告画面制作（2026-2027年度）项目</w:t>
      </w:r>
    </w:p>
    <w:p w14:paraId="4A47AB19">
      <w:pPr>
        <w:jc w:val="center"/>
        <w:rPr>
          <w:rFonts w:hint="eastAsia" w:ascii="宋体" w:hAnsi="宋体" w:eastAsia="宋体" w:cs="宋体"/>
          <w:b/>
          <w:bCs/>
          <w:sz w:val="36"/>
          <w:szCs w:val="36"/>
          <w:highlight w:val="none"/>
        </w:rPr>
      </w:pPr>
      <w:bookmarkStart w:id="204" w:name="_Toc23606"/>
      <w:bookmarkStart w:id="205" w:name="_Toc20415"/>
      <w:bookmarkStart w:id="206" w:name="_Toc20680"/>
      <w:bookmarkStart w:id="207" w:name="_Toc20468"/>
      <w:bookmarkStart w:id="208" w:name="_Toc29099"/>
    </w:p>
    <w:p w14:paraId="3A7BBA18">
      <w:pPr>
        <w:jc w:val="center"/>
        <w:rPr>
          <w:rFonts w:hint="eastAsia" w:ascii="宋体" w:hAnsi="宋体" w:eastAsia="宋体" w:cs="宋体"/>
          <w:b/>
          <w:bCs/>
          <w:sz w:val="36"/>
          <w:szCs w:val="36"/>
          <w:highlight w:val="none"/>
        </w:rPr>
      </w:pPr>
      <w:bookmarkStart w:id="209" w:name="_Toc21054"/>
      <w:bookmarkStart w:id="210" w:name="_Toc9107"/>
      <w:r>
        <w:rPr>
          <w:rFonts w:hint="eastAsia" w:ascii="宋体" w:hAnsi="宋体" w:eastAsia="宋体" w:cs="宋体"/>
          <w:b/>
          <w:bCs/>
          <w:sz w:val="36"/>
          <w:szCs w:val="36"/>
          <w:highlight w:val="none"/>
        </w:rPr>
        <w:t>（资格审查文件）</w:t>
      </w:r>
      <w:bookmarkEnd w:id="204"/>
      <w:bookmarkEnd w:id="205"/>
      <w:bookmarkEnd w:id="206"/>
      <w:bookmarkEnd w:id="207"/>
      <w:bookmarkEnd w:id="208"/>
      <w:bookmarkEnd w:id="209"/>
      <w:bookmarkEnd w:id="210"/>
    </w:p>
    <w:p w14:paraId="379F06A8">
      <w:pPr>
        <w:spacing w:line="440" w:lineRule="exact"/>
        <w:rPr>
          <w:rFonts w:hint="eastAsia" w:ascii="宋体" w:hAnsi="宋体" w:eastAsia="宋体" w:cs="宋体"/>
          <w:sz w:val="32"/>
          <w:highlight w:val="none"/>
        </w:rPr>
      </w:pPr>
    </w:p>
    <w:p w14:paraId="6ACF2FFF">
      <w:pPr>
        <w:spacing w:line="440" w:lineRule="exact"/>
        <w:rPr>
          <w:rFonts w:hint="eastAsia" w:ascii="宋体" w:hAnsi="宋体" w:eastAsia="宋体" w:cs="宋体"/>
          <w:sz w:val="32"/>
          <w:highlight w:val="none"/>
        </w:rPr>
      </w:pPr>
    </w:p>
    <w:p w14:paraId="29714917">
      <w:pPr>
        <w:spacing w:line="440" w:lineRule="exact"/>
        <w:rPr>
          <w:rFonts w:hint="eastAsia" w:ascii="宋体" w:hAnsi="宋体" w:eastAsia="宋体" w:cs="宋体"/>
          <w:sz w:val="32"/>
          <w:highlight w:val="none"/>
        </w:rPr>
      </w:pPr>
    </w:p>
    <w:p w14:paraId="7A0DD024">
      <w:pPr>
        <w:spacing w:line="440" w:lineRule="exact"/>
        <w:rPr>
          <w:rFonts w:hint="eastAsia" w:ascii="宋体" w:hAnsi="宋体" w:eastAsia="宋体" w:cs="宋体"/>
          <w:sz w:val="32"/>
          <w:highlight w:val="none"/>
        </w:rPr>
      </w:pPr>
    </w:p>
    <w:p w14:paraId="7EF6FEA5">
      <w:pPr>
        <w:spacing w:line="440" w:lineRule="exact"/>
        <w:rPr>
          <w:rFonts w:hint="eastAsia" w:ascii="宋体" w:hAnsi="宋体" w:eastAsia="宋体" w:cs="宋体"/>
          <w:sz w:val="32"/>
          <w:highlight w:val="none"/>
        </w:rPr>
      </w:pPr>
    </w:p>
    <w:p w14:paraId="6493ECA9">
      <w:pPr>
        <w:rPr>
          <w:rFonts w:hint="eastAsia" w:ascii="宋体" w:hAnsi="宋体" w:eastAsia="宋体" w:cs="宋体"/>
          <w:highlight w:val="none"/>
        </w:rPr>
      </w:pPr>
    </w:p>
    <w:p w14:paraId="19EAFED1">
      <w:pPr>
        <w:rPr>
          <w:rFonts w:hint="eastAsia" w:ascii="宋体" w:hAnsi="宋体" w:eastAsia="宋体" w:cs="宋体"/>
          <w:sz w:val="32"/>
          <w:highlight w:val="none"/>
        </w:rPr>
      </w:pPr>
    </w:p>
    <w:p w14:paraId="673E4F39">
      <w:pPr>
        <w:spacing w:line="440" w:lineRule="exact"/>
        <w:rPr>
          <w:rFonts w:hint="eastAsia" w:ascii="宋体" w:hAnsi="宋体" w:eastAsia="宋体" w:cs="宋体"/>
          <w:sz w:val="32"/>
          <w:highlight w:val="none"/>
        </w:rPr>
      </w:pPr>
    </w:p>
    <w:p w14:paraId="5C72197E">
      <w:pPr>
        <w:rPr>
          <w:rFonts w:hint="eastAsia" w:ascii="宋体" w:hAnsi="宋体" w:eastAsia="宋体" w:cs="宋体"/>
          <w:highlight w:val="none"/>
        </w:rPr>
      </w:pPr>
    </w:p>
    <w:p w14:paraId="2048E42C">
      <w:pPr>
        <w:rPr>
          <w:rFonts w:hint="eastAsia" w:ascii="宋体" w:hAnsi="宋体" w:eastAsia="宋体" w:cs="宋体"/>
          <w:b/>
          <w:bCs/>
          <w:sz w:val="28"/>
          <w:szCs w:val="28"/>
          <w:highlight w:val="none"/>
        </w:rPr>
      </w:pPr>
      <w:bookmarkStart w:id="211" w:name="_Toc25691_WPSOffice_Level3"/>
      <w:bookmarkStart w:id="212" w:name="_Toc22742_WPSOffice_Level3"/>
      <w:bookmarkStart w:id="213" w:name="_Toc25067_WPSOffice_Level3"/>
      <w:bookmarkStart w:id="214" w:name="_Toc18398"/>
    </w:p>
    <w:p w14:paraId="276626F4">
      <w:pPr>
        <w:rPr>
          <w:rFonts w:hint="eastAsia" w:ascii="宋体" w:hAnsi="宋体" w:eastAsia="宋体" w:cs="宋体"/>
          <w:highlight w:val="none"/>
        </w:rPr>
      </w:pPr>
    </w:p>
    <w:bookmarkEnd w:id="211"/>
    <w:bookmarkEnd w:id="212"/>
    <w:bookmarkEnd w:id="213"/>
    <w:bookmarkEnd w:id="214"/>
    <w:p w14:paraId="14F1369C">
      <w:pPr>
        <w:ind w:firstLine="1585" w:firstLineChars="564"/>
        <w:rPr>
          <w:rFonts w:hint="eastAsia" w:ascii="宋体" w:hAnsi="宋体" w:eastAsia="宋体" w:cs="宋体"/>
          <w:b/>
          <w:bCs/>
          <w:sz w:val="28"/>
          <w:szCs w:val="28"/>
          <w:highlight w:val="none"/>
        </w:rPr>
      </w:pPr>
      <w:bookmarkStart w:id="215" w:name="_Toc10713"/>
      <w:bookmarkStart w:id="216" w:name="_Toc26305"/>
      <w:bookmarkStart w:id="217" w:name="_Toc12943"/>
      <w:bookmarkStart w:id="218" w:name="_Toc15095"/>
      <w:bookmarkStart w:id="219" w:name="_Toc20169"/>
    </w:p>
    <w:p w14:paraId="04C8BB98">
      <w:pPr>
        <w:jc w:val="center"/>
        <w:rPr>
          <w:rFonts w:hint="eastAsia" w:ascii="宋体" w:hAnsi="宋体" w:eastAsia="宋体" w:cs="宋体"/>
          <w:b/>
          <w:bCs/>
          <w:sz w:val="28"/>
          <w:szCs w:val="28"/>
          <w:highlight w:val="none"/>
        </w:rPr>
      </w:pPr>
    </w:p>
    <w:p w14:paraId="23D15D2F">
      <w:pPr>
        <w:jc w:val="center"/>
        <w:rPr>
          <w:rFonts w:hint="eastAsia" w:ascii="宋体" w:hAnsi="宋体" w:eastAsia="宋体" w:cs="宋体"/>
          <w:b/>
          <w:bCs/>
          <w:sz w:val="28"/>
          <w:szCs w:val="28"/>
          <w:highlight w:val="none"/>
          <w:u w:val="single"/>
        </w:rPr>
      </w:pPr>
      <w:r>
        <w:rPr>
          <w:rFonts w:hint="eastAsia" w:ascii="宋体" w:hAnsi="宋体" w:eastAsia="宋体" w:cs="宋体"/>
          <w:b/>
          <w:bCs/>
          <w:sz w:val="28"/>
          <w:szCs w:val="28"/>
          <w:highlight w:val="none"/>
        </w:rPr>
        <w:t xml:space="preserve">投  标  人: </w:t>
      </w:r>
      <w:r>
        <w:rPr>
          <w:rFonts w:hint="eastAsia" w:ascii="宋体" w:hAnsi="宋体" w:eastAsia="宋体" w:cs="宋体"/>
          <w:b/>
          <w:bCs/>
          <w:sz w:val="28"/>
          <w:szCs w:val="28"/>
          <w:highlight w:val="none"/>
          <w:u w:val="single"/>
        </w:rPr>
        <w:t xml:space="preserve">         （全称）（盖章）</w:t>
      </w:r>
    </w:p>
    <w:p w14:paraId="31F098EF">
      <w:pPr>
        <w:jc w:val="center"/>
        <w:rPr>
          <w:rFonts w:hint="eastAsia" w:ascii="宋体" w:hAnsi="宋体" w:eastAsia="宋体" w:cs="宋体"/>
          <w:b/>
          <w:bCs/>
          <w:sz w:val="28"/>
          <w:szCs w:val="28"/>
          <w:highlight w:val="none"/>
          <w:u w:val="single"/>
        </w:rPr>
      </w:pPr>
      <w:r>
        <w:rPr>
          <w:rFonts w:hint="eastAsia" w:ascii="宋体" w:hAnsi="宋体" w:eastAsia="宋体" w:cs="宋体"/>
          <w:b/>
          <w:bCs/>
          <w:sz w:val="28"/>
          <w:szCs w:val="28"/>
          <w:highlight w:val="none"/>
        </w:rPr>
        <w:t>法定代表人：</w:t>
      </w:r>
      <w:r>
        <w:rPr>
          <w:rFonts w:hint="eastAsia" w:ascii="宋体" w:hAnsi="宋体" w:eastAsia="宋体" w:cs="宋体"/>
          <w:b/>
          <w:bCs/>
          <w:sz w:val="28"/>
          <w:szCs w:val="28"/>
          <w:highlight w:val="none"/>
          <w:u w:val="single"/>
        </w:rPr>
        <w:t xml:space="preserve">           （签字或盖章）</w:t>
      </w:r>
    </w:p>
    <w:p w14:paraId="7627DFE3">
      <w:pPr>
        <w:jc w:val="center"/>
        <w:rPr>
          <w:rFonts w:hint="eastAsia" w:ascii="宋体" w:hAnsi="宋体" w:eastAsia="宋体" w:cs="宋体"/>
          <w:b/>
          <w:bCs/>
          <w:sz w:val="28"/>
          <w:szCs w:val="28"/>
          <w:highlight w:val="none"/>
        </w:rPr>
      </w:pPr>
      <w:r>
        <w:rPr>
          <w:rFonts w:hint="eastAsia" w:ascii="宋体" w:hAnsi="宋体" w:eastAsia="宋体" w:cs="宋体"/>
          <w:b/>
          <w:bCs/>
          <w:sz w:val="28"/>
          <w:szCs w:val="28"/>
          <w:highlight w:val="none"/>
        </w:rPr>
        <w:t>时      间：       年      月      日</w:t>
      </w:r>
    </w:p>
    <w:p w14:paraId="72C50A36">
      <w:pPr>
        <w:spacing w:line="440" w:lineRule="exact"/>
        <w:ind w:firstLine="1928" w:firstLineChars="600"/>
        <w:jc w:val="center"/>
        <w:rPr>
          <w:rFonts w:hint="eastAsia" w:ascii="宋体" w:hAnsi="宋体" w:eastAsia="宋体" w:cs="宋体"/>
          <w:b/>
          <w:bCs/>
          <w:sz w:val="32"/>
          <w:szCs w:val="32"/>
          <w:highlight w:val="none"/>
        </w:rPr>
        <w:sectPr>
          <w:pgSz w:w="11905" w:h="16838"/>
          <w:pgMar w:top="1383" w:right="1803" w:bottom="1440" w:left="1803" w:header="850" w:footer="992" w:gutter="0"/>
          <w:pgBorders>
            <w:top w:val="none" w:sz="0" w:space="0"/>
            <w:left w:val="none" w:sz="0" w:space="0"/>
            <w:bottom w:val="none" w:sz="0" w:space="0"/>
            <w:right w:val="none" w:sz="0" w:space="0"/>
          </w:pgBorders>
          <w:pgNumType w:fmt="decimal"/>
          <w:cols w:space="720" w:num="1"/>
          <w:docGrid w:type="lines" w:linePitch="325" w:charSpace="0"/>
        </w:sectPr>
      </w:pPr>
    </w:p>
    <w:p w14:paraId="0C25B879">
      <w:pPr>
        <w:keepNext/>
        <w:keepLines/>
        <w:spacing w:before="260" w:after="260" w:line="440" w:lineRule="exact"/>
        <w:jc w:val="center"/>
        <w:outlineLvl w:val="1"/>
        <w:rPr>
          <w:rFonts w:hint="eastAsia" w:ascii="宋体" w:hAnsi="宋体" w:eastAsia="宋体" w:cs="宋体"/>
          <w:b/>
          <w:bCs/>
          <w:kern w:val="0"/>
          <w:sz w:val="32"/>
          <w:szCs w:val="32"/>
          <w:highlight w:val="none"/>
        </w:rPr>
      </w:pPr>
      <w:bookmarkStart w:id="220" w:name="_Toc21091"/>
      <w:bookmarkStart w:id="221" w:name="_Toc23411"/>
      <w:bookmarkStart w:id="222" w:name="_Toc4386"/>
      <w:bookmarkStart w:id="223" w:name="_Toc5324"/>
      <w:bookmarkStart w:id="224" w:name="_Toc12419"/>
      <w:bookmarkStart w:id="225" w:name="_Toc14884"/>
      <w:r>
        <w:rPr>
          <w:rFonts w:hint="eastAsia" w:ascii="宋体" w:hAnsi="宋体" w:eastAsia="宋体" w:cs="宋体"/>
          <w:b/>
          <w:bCs/>
          <w:kern w:val="0"/>
          <w:sz w:val="32"/>
          <w:szCs w:val="32"/>
          <w:highlight w:val="none"/>
        </w:rPr>
        <w:t>目  录</w:t>
      </w:r>
      <w:bookmarkEnd w:id="215"/>
      <w:bookmarkEnd w:id="216"/>
      <w:bookmarkEnd w:id="217"/>
      <w:bookmarkEnd w:id="218"/>
      <w:bookmarkEnd w:id="219"/>
      <w:bookmarkEnd w:id="220"/>
      <w:bookmarkEnd w:id="221"/>
      <w:bookmarkEnd w:id="222"/>
      <w:bookmarkEnd w:id="223"/>
      <w:bookmarkEnd w:id="224"/>
      <w:bookmarkEnd w:id="225"/>
    </w:p>
    <w:p w14:paraId="1E22C15E">
      <w:pPr>
        <w:spacing w:line="440" w:lineRule="exact"/>
        <w:rPr>
          <w:rFonts w:hint="eastAsia" w:ascii="宋体" w:hAnsi="宋体" w:eastAsia="宋体" w:cs="宋体"/>
          <w:highlight w:val="none"/>
        </w:rPr>
      </w:pPr>
      <w:bookmarkStart w:id="226" w:name="_Toc25880_WPSOffice_Level3"/>
      <w:bookmarkStart w:id="227" w:name="_Toc14117_WPSOffice_Level3"/>
    </w:p>
    <w:bookmarkEnd w:id="226"/>
    <w:bookmarkEnd w:id="227"/>
    <w:p w14:paraId="3660EA99">
      <w:pPr>
        <w:spacing w:line="440" w:lineRule="exact"/>
        <w:rPr>
          <w:rFonts w:hint="eastAsia" w:ascii="宋体" w:hAnsi="宋体" w:eastAsia="宋体" w:cs="宋体"/>
          <w:szCs w:val="21"/>
          <w:highlight w:val="none"/>
        </w:rPr>
      </w:pPr>
      <w:bookmarkStart w:id="228" w:name="_Toc9958"/>
      <w:bookmarkStart w:id="229" w:name="_Toc30041"/>
      <w:bookmarkStart w:id="230" w:name="_Toc30629"/>
      <w:r>
        <w:rPr>
          <w:rFonts w:hint="eastAsia" w:ascii="宋体" w:hAnsi="宋体" w:eastAsia="宋体" w:cs="宋体"/>
          <w:szCs w:val="21"/>
          <w:highlight w:val="none"/>
        </w:rPr>
        <w:t>一</w:t>
      </w:r>
      <w:r>
        <w:rPr>
          <w:rFonts w:hint="eastAsia" w:ascii="宋体" w:hAnsi="宋体" w:eastAsia="宋体" w:cs="宋体"/>
          <w:szCs w:val="21"/>
          <w:highlight w:val="none"/>
          <w:lang w:eastAsia="zh-CN"/>
        </w:rPr>
        <w:t>、</w:t>
      </w:r>
      <w:r>
        <w:rPr>
          <w:rFonts w:hint="eastAsia" w:ascii="宋体" w:hAnsi="宋体" w:eastAsia="宋体" w:cs="宋体"/>
          <w:szCs w:val="21"/>
          <w:highlight w:val="none"/>
        </w:rPr>
        <w:t>法定代表人身份证明或其授权委托书</w:t>
      </w:r>
      <w:bookmarkEnd w:id="228"/>
      <w:bookmarkEnd w:id="229"/>
      <w:bookmarkEnd w:id="230"/>
    </w:p>
    <w:p w14:paraId="3F14B2F1">
      <w:pPr>
        <w:spacing w:line="440" w:lineRule="exact"/>
        <w:rPr>
          <w:rFonts w:hint="eastAsia" w:ascii="宋体" w:hAnsi="宋体" w:eastAsia="宋体" w:cs="宋体"/>
          <w:szCs w:val="21"/>
          <w:highlight w:val="none"/>
        </w:rPr>
      </w:pPr>
      <w:bookmarkStart w:id="231" w:name="_Toc18864_WPSOffice_Level3"/>
      <w:bookmarkStart w:id="232" w:name="_Toc30089_WPSOffice_Level3"/>
      <w:bookmarkStart w:id="233" w:name="_Toc27775"/>
      <w:bookmarkStart w:id="234" w:name="_Toc24867"/>
      <w:bookmarkStart w:id="235" w:name="_Toc28094"/>
      <w:r>
        <w:rPr>
          <w:rFonts w:hint="eastAsia" w:ascii="宋体" w:hAnsi="宋体" w:eastAsia="宋体" w:cs="宋体"/>
          <w:szCs w:val="21"/>
          <w:highlight w:val="none"/>
        </w:rPr>
        <w:t>二</w:t>
      </w:r>
      <w:r>
        <w:rPr>
          <w:rFonts w:hint="eastAsia" w:ascii="宋体" w:hAnsi="宋体" w:eastAsia="宋体" w:cs="宋体"/>
          <w:szCs w:val="21"/>
          <w:highlight w:val="none"/>
          <w:lang w:eastAsia="zh-CN"/>
        </w:rPr>
        <w:t>、</w:t>
      </w:r>
      <w:r>
        <w:rPr>
          <w:rFonts w:hint="eastAsia" w:ascii="宋体" w:hAnsi="宋体" w:eastAsia="宋体" w:cs="宋体"/>
          <w:szCs w:val="21"/>
          <w:highlight w:val="none"/>
        </w:rPr>
        <w:t>投标人基本情况表</w:t>
      </w:r>
      <w:bookmarkEnd w:id="231"/>
      <w:bookmarkEnd w:id="232"/>
      <w:bookmarkEnd w:id="233"/>
      <w:bookmarkEnd w:id="234"/>
      <w:bookmarkEnd w:id="235"/>
      <w:bookmarkStart w:id="236" w:name="_Toc29264"/>
      <w:bookmarkStart w:id="237" w:name="_Toc2754_WPSOffice_Level3"/>
      <w:bookmarkStart w:id="238" w:name="_Toc16802"/>
      <w:bookmarkStart w:id="239" w:name="_Toc30487_WPSOffice_Level3"/>
      <w:bookmarkStart w:id="240" w:name="_Toc27952"/>
    </w:p>
    <w:p w14:paraId="1821ACB5">
      <w:pPr>
        <w:spacing w:line="440" w:lineRule="exact"/>
        <w:rPr>
          <w:rFonts w:hint="eastAsia" w:ascii="宋体" w:hAnsi="宋体" w:eastAsia="宋体" w:cs="宋体"/>
          <w:szCs w:val="21"/>
          <w:highlight w:val="none"/>
        </w:rPr>
      </w:pPr>
      <w:r>
        <w:rPr>
          <w:rFonts w:hint="eastAsia" w:ascii="宋体" w:hAnsi="宋体" w:eastAsia="宋体" w:cs="宋体"/>
          <w:szCs w:val="21"/>
          <w:highlight w:val="none"/>
        </w:rPr>
        <w:t>三</w:t>
      </w:r>
      <w:r>
        <w:rPr>
          <w:rFonts w:hint="eastAsia" w:ascii="宋体" w:hAnsi="宋体" w:eastAsia="宋体" w:cs="宋体"/>
          <w:szCs w:val="21"/>
          <w:highlight w:val="none"/>
          <w:lang w:eastAsia="zh-CN"/>
        </w:rPr>
        <w:t>、</w:t>
      </w:r>
      <w:r>
        <w:rPr>
          <w:rFonts w:hint="eastAsia" w:ascii="宋体" w:hAnsi="宋体" w:eastAsia="宋体" w:cs="宋体"/>
          <w:szCs w:val="21"/>
          <w:highlight w:val="none"/>
        </w:rPr>
        <w:t>企业业绩概况表</w:t>
      </w:r>
    </w:p>
    <w:p w14:paraId="5EEB5778">
      <w:pPr>
        <w:spacing w:line="440" w:lineRule="exact"/>
        <w:rPr>
          <w:rFonts w:hint="eastAsia" w:ascii="宋体" w:hAnsi="宋体" w:eastAsia="宋体" w:cs="宋体"/>
          <w:szCs w:val="21"/>
          <w:highlight w:val="none"/>
        </w:rPr>
      </w:pPr>
      <w:r>
        <w:rPr>
          <w:rFonts w:hint="eastAsia" w:ascii="宋体" w:hAnsi="宋体" w:eastAsia="宋体" w:cs="宋体"/>
          <w:szCs w:val="21"/>
          <w:highlight w:val="none"/>
        </w:rPr>
        <w:t>四</w:t>
      </w:r>
      <w:bookmarkEnd w:id="236"/>
      <w:bookmarkEnd w:id="237"/>
      <w:bookmarkEnd w:id="238"/>
      <w:bookmarkEnd w:id="239"/>
      <w:bookmarkEnd w:id="240"/>
      <w:bookmarkStart w:id="241" w:name="_Toc28045"/>
      <w:bookmarkStart w:id="242" w:name="_Toc3766"/>
      <w:bookmarkStart w:id="243" w:name="_Toc1262"/>
      <w:r>
        <w:rPr>
          <w:rFonts w:hint="eastAsia" w:ascii="宋体" w:hAnsi="宋体" w:eastAsia="宋体" w:cs="宋体"/>
          <w:szCs w:val="21"/>
          <w:highlight w:val="none"/>
          <w:lang w:eastAsia="zh-CN"/>
        </w:rPr>
        <w:t>、</w:t>
      </w:r>
      <w:bookmarkEnd w:id="241"/>
      <w:bookmarkEnd w:id="242"/>
      <w:bookmarkEnd w:id="243"/>
      <w:r>
        <w:rPr>
          <w:rFonts w:hint="eastAsia" w:ascii="宋体" w:hAnsi="宋体" w:eastAsia="宋体" w:cs="宋体"/>
          <w:szCs w:val="21"/>
          <w:highlight w:val="none"/>
          <w:lang w:eastAsia="zh-CN"/>
        </w:rPr>
        <w:t>项目负责人简历表</w:t>
      </w:r>
    </w:p>
    <w:p w14:paraId="65F14AC0">
      <w:pPr>
        <w:spacing w:line="440" w:lineRule="exact"/>
        <w:rPr>
          <w:rFonts w:hint="eastAsia" w:ascii="宋体" w:hAnsi="宋体" w:eastAsia="宋体" w:cs="宋体"/>
          <w:szCs w:val="21"/>
          <w:highlight w:val="none"/>
        </w:rPr>
      </w:pPr>
      <w:r>
        <w:rPr>
          <w:rFonts w:hint="eastAsia" w:ascii="宋体" w:hAnsi="宋体" w:eastAsia="宋体" w:cs="宋体"/>
          <w:szCs w:val="21"/>
          <w:highlight w:val="none"/>
        </w:rPr>
        <w:t>五、</w:t>
      </w:r>
      <w:r>
        <w:rPr>
          <w:rFonts w:hint="eastAsia" w:ascii="宋体" w:hAnsi="宋体" w:eastAsia="宋体" w:cs="宋体"/>
          <w:szCs w:val="21"/>
          <w:highlight w:val="none"/>
          <w:lang w:val="en-US" w:eastAsia="zh-CN"/>
        </w:rPr>
        <w:t>投标</w:t>
      </w:r>
      <w:r>
        <w:rPr>
          <w:rFonts w:hint="eastAsia" w:ascii="宋体" w:hAnsi="宋体" w:eastAsia="宋体" w:cs="宋体"/>
          <w:szCs w:val="21"/>
          <w:highlight w:val="none"/>
        </w:rPr>
        <w:t>承诺书</w:t>
      </w:r>
    </w:p>
    <w:p w14:paraId="7DFAA669">
      <w:pPr>
        <w:spacing w:line="440" w:lineRule="exact"/>
        <w:rPr>
          <w:rFonts w:hint="eastAsia" w:ascii="宋体" w:hAnsi="宋体" w:eastAsia="宋体" w:cs="宋体"/>
          <w:szCs w:val="21"/>
          <w:highlight w:val="none"/>
          <w:lang w:val="en-US" w:eastAsia="zh-CN"/>
        </w:rPr>
      </w:pPr>
      <w:r>
        <w:rPr>
          <w:rFonts w:hint="eastAsia" w:ascii="宋体" w:hAnsi="宋体" w:eastAsia="宋体" w:cs="宋体"/>
          <w:szCs w:val="21"/>
          <w:highlight w:val="none"/>
          <w:lang w:val="en-US" w:eastAsia="zh-CN"/>
        </w:rPr>
        <w:t>六、</w:t>
      </w:r>
      <w:r>
        <w:rPr>
          <w:rFonts w:hint="eastAsia" w:ascii="宋体" w:hAnsi="宋体" w:eastAsia="宋体" w:cs="宋体"/>
          <w:szCs w:val="21"/>
          <w:highlight w:val="none"/>
        </w:rPr>
        <w:t>承诺书</w:t>
      </w:r>
    </w:p>
    <w:p w14:paraId="05878DE2">
      <w:pPr>
        <w:spacing w:line="440" w:lineRule="exact"/>
        <w:rPr>
          <w:rFonts w:hint="eastAsia" w:ascii="宋体" w:hAnsi="宋体" w:eastAsia="宋体" w:cs="宋体"/>
          <w:szCs w:val="21"/>
          <w:highlight w:val="none"/>
        </w:rPr>
      </w:pPr>
      <w:r>
        <w:rPr>
          <w:rFonts w:hint="eastAsia" w:ascii="宋体" w:hAnsi="宋体" w:eastAsia="宋体" w:cs="宋体"/>
          <w:szCs w:val="21"/>
          <w:highlight w:val="none"/>
        </w:rPr>
        <w:t>（投标人自行编制目录页码）</w:t>
      </w:r>
    </w:p>
    <w:p w14:paraId="3C5AD12C">
      <w:pPr>
        <w:spacing w:line="440" w:lineRule="exact"/>
        <w:rPr>
          <w:rFonts w:hint="eastAsia" w:ascii="宋体" w:hAnsi="宋体" w:eastAsia="宋体" w:cs="宋体"/>
          <w:sz w:val="24"/>
          <w:highlight w:val="none"/>
        </w:rPr>
      </w:pPr>
    </w:p>
    <w:p w14:paraId="03175610">
      <w:pPr>
        <w:spacing w:line="440" w:lineRule="exact"/>
        <w:rPr>
          <w:rFonts w:hint="eastAsia" w:ascii="宋体" w:hAnsi="宋体" w:eastAsia="宋体" w:cs="宋体"/>
          <w:sz w:val="24"/>
          <w:highlight w:val="none"/>
        </w:rPr>
      </w:pPr>
    </w:p>
    <w:p w14:paraId="314D4575">
      <w:pPr>
        <w:spacing w:line="440" w:lineRule="exact"/>
        <w:rPr>
          <w:rFonts w:hint="eastAsia" w:ascii="宋体" w:hAnsi="宋体" w:eastAsia="宋体" w:cs="宋体"/>
          <w:sz w:val="24"/>
          <w:highlight w:val="none"/>
        </w:rPr>
        <w:sectPr>
          <w:pgSz w:w="11905" w:h="16838"/>
          <w:pgMar w:top="1383" w:right="1803" w:bottom="1383" w:left="1803" w:header="850" w:footer="992" w:gutter="0"/>
          <w:pgBorders>
            <w:top w:val="none" w:sz="0" w:space="0"/>
            <w:left w:val="none" w:sz="0" w:space="0"/>
            <w:bottom w:val="none" w:sz="0" w:space="0"/>
            <w:right w:val="none" w:sz="0" w:space="0"/>
          </w:pgBorders>
          <w:pgNumType w:fmt="decimal"/>
          <w:cols w:space="720" w:num="1"/>
          <w:docGrid w:type="lines" w:linePitch="325" w:charSpace="0"/>
        </w:sectPr>
      </w:pPr>
    </w:p>
    <w:p w14:paraId="7C6E6255">
      <w:pPr>
        <w:keepNext/>
        <w:keepLines/>
        <w:tabs>
          <w:tab w:val="left" w:pos="8190"/>
        </w:tabs>
        <w:spacing w:line="440" w:lineRule="exact"/>
        <w:ind w:right="-521" w:rightChars="-248"/>
        <w:jc w:val="center"/>
        <w:outlineLvl w:val="1"/>
        <w:rPr>
          <w:rFonts w:hint="eastAsia" w:ascii="宋体" w:hAnsi="宋体" w:eastAsia="宋体" w:cs="宋体"/>
          <w:b/>
          <w:bCs/>
          <w:kern w:val="0"/>
          <w:sz w:val="28"/>
          <w:szCs w:val="28"/>
          <w:highlight w:val="none"/>
        </w:rPr>
      </w:pPr>
      <w:bookmarkStart w:id="244" w:name="_Toc14693"/>
      <w:bookmarkStart w:id="245" w:name="_Toc27050"/>
      <w:bookmarkStart w:id="246" w:name="_Toc26699"/>
      <w:bookmarkStart w:id="247" w:name="_Toc23435"/>
      <w:bookmarkStart w:id="248" w:name="_Toc19813"/>
      <w:bookmarkStart w:id="249" w:name="_Toc23909"/>
      <w:bookmarkStart w:id="250" w:name="_Toc9174"/>
      <w:bookmarkStart w:id="251" w:name="_Toc10109"/>
      <w:bookmarkStart w:id="252" w:name="_Toc23195"/>
      <w:bookmarkStart w:id="253" w:name="_Toc30555"/>
      <w:bookmarkStart w:id="254" w:name="_Toc16114"/>
      <w:bookmarkStart w:id="255" w:name="_Toc7825"/>
      <w:bookmarkStart w:id="256" w:name="_Toc9079"/>
      <w:r>
        <w:rPr>
          <w:rFonts w:hint="eastAsia" w:ascii="宋体" w:hAnsi="宋体" w:eastAsia="宋体" w:cs="宋体"/>
          <w:b/>
          <w:bCs/>
          <w:kern w:val="0"/>
          <w:sz w:val="28"/>
          <w:szCs w:val="28"/>
          <w:highlight w:val="none"/>
        </w:rPr>
        <w:t>一</w:t>
      </w:r>
      <w:r>
        <w:rPr>
          <w:rFonts w:hint="eastAsia" w:ascii="宋体" w:hAnsi="宋体" w:eastAsia="宋体" w:cs="宋体"/>
          <w:b/>
          <w:bCs/>
          <w:kern w:val="0"/>
          <w:sz w:val="28"/>
          <w:szCs w:val="28"/>
          <w:highlight w:val="none"/>
          <w:lang w:eastAsia="zh-CN"/>
        </w:rPr>
        <w:t>、</w:t>
      </w:r>
      <w:r>
        <w:rPr>
          <w:rFonts w:hint="eastAsia" w:ascii="宋体" w:hAnsi="宋体" w:eastAsia="宋体" w:cs="宋体"/>
          <w:b/>
          <w:bCs/>
          <w:kern w:val="0"/>
          <w:sz w:val="28"/>
          <w:szCs w:val="28"/>
          <w:highlight w:val="none"/>
        </w:rPr>
        <w:t>法定代表人身份证明或其授权委托书</w:t>
      </w:r>
      <w:bookmarkEnd w:id="244"/>
      <w:bookmarkEnd w:id="245"/>
      <w:bookmarkEnd w:id="246"/>
      <w:bookmarkEnd w:id="247"/>
      <w:bookmarkEnd w:id="248"/>
      <w:bookmarkEnd w:id="249"/>
      <w:bookmarkEnd w:id="250"/>
      <w:bookmarkEnd w:id="251"/>
      <w:bookmarkEnd w:id="252"/>
      <w:bookmarkEnd w:id="253"/>
      <w:bookmarkEnd w:id="254"/>
      <w:bookmarkEnd w:id="255"/>
      <w:bookmarkEnd w:id="256"/>
    </w:p>
    <w:p w14:paraId="31BF5D00">
      <w:pPr>
        <w:tabs>
          <w:tab w:val="left" w:pos="8190"/>
        </w:tabs>
        <w:ind w:right="-521" w:rightChars="-248"/>
        <w:jc w:val="center"/>
        <w:outlineLvl w:val="1"/>
        <w:rPr>
          <w:rFonts w:hint="eastAsia" w:ascii="宋体" w:hAnsi="宋体" w:eastAsia="宋体" w:cs="宋体"/>
          <w:b/>
          <w:bCs/>
          <w:sz w:val="24"/>
          <w:highlight w:val="none"/>
        </w:rPr>
      </w:pPr>
      <w:bookmarkStart w:id="257" w:name="_Toc18350_WPSOffice_Level3"/>
      <w:bookmarkStart w:id="258" w:name="_Toc17327_WPSOffice_Level3"/>
      <w:bookmarkStart w:id="259" w:name="_Toc24250"/>
      <w:bookmarkStart w:id="260" w:name="_Toc16177"/>
      <w:bookmarkStart w:id="261" w:name="_Toc22771"/>
      <w:r>
        <w:rPr>
          <w:rFonts w:hint="eastAsia" w:ascii="宋体" w:hAnsi="宋体" w:eastAsia="宋体" w:cs="宋体"/>
          <w:b/>
          <w:bCs/>
          <w:sz w:val="24"/>
          <w:highlight w:val="none"/>
        </w:rPr>
        <w:t>（一）法定代表人资格证明书</w:t>
      </w:r>
      <w:bookmarkEnd w:id="257"/>
      <w:bookmarkEnd w:id="258"/>
      <w:bookmarkEnd w:id="259"/>
      <w:bookmarkEnd w:id="260"/>
      <w:bookmarkEnd w:id="261"/>
    </w:p>
    <w:p w14:paraId="155FA83D">
      <w:pPr>
        <w:tabs>
          <w:tab w:val="left" w:pos="8190"/>
        </w:tabs>
        <w:adjustRightInd w:val="0"/>
        <w:snapToGrid w:val="0"/>
        <w:spacing w:line="440" w:lineRule="exact"/>
        <w:ind w:right="-521" w:rightChars="-248" w:firstLine="420" w:firstLineChars="200"/>
        <w:rPr>
          <w:rFonts w:hint="eastAsia" w:ascii="宋体" w:hAnsi="宋体" w:eastAsia="宋体" w:cs="宋体"/>
          <w:szCs w:val="21"/>
          <w:highlight w:val="none"/>
        </w:rPr>
      </w:pPr>
    </w:p>
    <w:p w14:paraId="11C5DA78">
      <w:pPr>
        <w:tabs>
          <w:tab w:val="left" w:pos="8190"/>
        </w:tabs>
        <w:adjustRightInd w:val="0"/>
        <w:snapToGrid w:val="0"/>
        <w:spacing w:line="440" w:lineRule="exact"/>
        <w:ind w:right="-521" w:rightChars="-248" w:firstLine="420" w:firstLineChars="200"/>
        <w:rPr>
          <w:rFonts w:hint="eastAsia" w:ascii="宋体" w:hAnsi="宋体" w:eastAsia="宋体" w:cs="宋体"/>
          <w:szCs w:val="21"/>
          <w:highlight w:val="none"/>
          <w:u w:val="single"/>
        </w:rPr>
      </w:pPr>
      <w:r>
        <w:rPr>
          <w:rFonts w:hint="eastAsia" w:ascii="宋体" w:hAnsi="宋体" w:eastAsia="宋体" w:cs="宋体"/>
          <w:szCs w:val="21"/>
          <w:highlight w:val="none"/>
        </w:rPr>
        <w:t>投标人名称：</w:t>
      </w:r>
      <w:r>
        <w:rPr>
          <w:rFonts w:hint="eastAsia" w:ascii="宋体" w:hAnsi="宋体" w:eastAsia="宋体" w:cs="宋体"/>
          <w:szCs w:val="21"/>
          <w:highlight w:val="none"/>
          <w:u w:val="single"/>
        </w:rPr>
        <w:t xml:space="preserve">                                </w:t>
      </w:r>
    </w:p>
    <w:p w14:paraId="6E5AEACF">
      <w:pPr>
        <w:tabs>
          <w:tab w:val="left" w:pos="8190"/>
        </w:tabs>
        <w:adjustRightInd w:val="0"/>
        <w:snapToGrid w:val="0"/>
        <w:spacing w:line="440" w:lineRule="exact"/>
        <w:ind w:right="-521" w:rightChars="-248" w:firstLine="420" w:firstLineChars="200"/>
        <w:rPr>
          <w:rFonts w:hint="eastAsia" w:ascii="宋体" w:hAnsi="宋体" w:eastAsia="宋体" w:cs="宋体"/>
          <w:szCs w:val="21"/>
          <w:highlight w:val="none"/>
        </w:rPr>
      </w:pPr>
    </w:p>
    <w:p w14:paraId="30EEF066">
      <w:pPr>
        <w:tabs>
          <w:tab w:val="left" w:pos="8190"/>
        </w:tabs>
        <w:adjustRightInd w:val="0"/>
        <w:snapToGrid w:val="0"/>
        <w:spacing w:line="440" w:lineRule="exact"/>
        <w:ind w:right="-521" w:rightChars="-248" w:firstLine="420" w:firstLineChars="200"/>
        <w:rPr>
          <w:rFonts w:hint="eastAsia" w:ascii="宋体" w:hAnsi="宋体" w:eastAsia="宋体" w:cs="宋体"/>
          <w:szCs w:val="21"/>
          <w:highlight w:val="none"/>
        </w:rPr>
      </w:pPr>
      <w:r>
        <w:rPr>
          <w:rFonts w:hint="eastAsia" w:ascii="宋体" w:hAnsi="宋体" w:eastAsia="宋体" w:cs="宋体"/>
          <w:szCs w:val="21"/>
          <w:highlight w:val="none"/>
        </w:rPr>
        <w:t>地址：</w:t>
      </w:r>
      <w:r>
        <w:rPr>
          <w:rFonts w:hint="eastAsia" w:ascii="宋体" w:hAnsi="宋体" w:eastAsia="宋体" w:cs="宋体"/>
          <w:szCs w:val="21"/>
          <w:highlight w:val="none"/>
          <w:u w:val="single"/>
        </w:rPr>
        <w:t xml:space="preserve">                                      </w:t>
      </w:r>
    </w:p>
    <w:p w14:paraId="598953CB">
      <w:pPr>
        <w:tabs>
          <w:tab w:val="left" w:pos="8190"/>
        </w:tabs>
        <w:adjustRightInd w:val="0"/>
        <w:snapToGrid w:val="0"/>
        <w:spacing w:line="440" w:lineRule="exact"/>
        <w:ind w:right="-521" w:rightChars="-248" w:firstLine="420" w:firstLineChars="200"/>
        <w:rPr>
          <w:rFonts w:hint="eastAsia" w:ascii="宋体" w:hAnsi="宋体" w:eastAsia="宋体" w:cs="宋体"/>
          <w:szCs w:val="21"/>
          <w:highlight w:val="none"/>
        </w:rPr>
      </w:pPr>
    </w:p>
    <w:p w14:paraId="04606B51">
      <w:pPr>
        <w:tabs>
          <w:tab w:val="left" w:pos="8190"/>
        </w:tabs>
        <w:adjustRightInd w:val="0"/>
        <w:snapToGrid w:val="0"/>
        <w:spacing w:line="440" w:lineRule="exact"/>
        <w:ind w:right="-521" w:rightChars="-248" w:firstLine="420" w:firstLineChars="200"/>
        <w:rPr>
          <w:rFonts w:hint="eastAsia" w:ascii="宋体" w:hAnsi="宋体" w:eastAsia="宋体" w:cs="宋体"/>
          <w:szCs w:val="21"/>
          <w:highlight w:val="none"/>
        </w:rPr>
      </w:pPr>
      <w:r>
        <w:rPr>
          <w:rFonts w:hint="eastAsia" w:ascii="宋体" w:hAnsi="宋体" w:eastAsia="宋体" w:cs="宋体"/>
          <w:szCs w:val="21"/>
          <w:highlight w:val="none"/>
        </w:rPr>
        <w:t>姓名：</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性别：</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年龄：</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职务：</w:t>
      </w:r>
      <w:r>
        <w:rPr>
          <w:rFonts w:hint="eastAsia" w:ascii="宋体" w:hAnsi="宋体" w:eastAsia="宋体" w:cs="宋体"/>
          <w:szCs w:val="21"/>
          <w:highlight w:val="none"/>
          <w:u w:val="single"/>
        </w:rPr>
        <w:t xml:space="preserve">           </w:t>
      </w:r>
    </w:p>
    <w:p w14:paraId="0201AA5E">
      <w:pPr>
        <w:tabs>
          <w:tab w:val="left" w:pos="8190"/>
        </w:tabs>
        <w:adjustRightInd w:val="0"/>
        <w:snapToGrid w:val="0"/>
        <w:spacing w:line="440" w:lineRule="exact"/>
        <w:ind w:right="-521" w:rightChars="-248" w:firstLine="420" w:firstLineChars="200"/>
        <w:rPr>
          <w:rFonts w:hint="eastAsia" w:ascii="宋体" w:hAnsi="宋体" w:eastAsia="宋体" w:cs="宋体"/>
          <w:szCs w:val="21"/>
          <w:highlight w:val="none"/>
        </w:rPr>
      </w:pPr>
    </w:p>
    <w:p w14:paraId="14F18482">
      <w:pPr>
        <w:tabs>
          <w:tab w:val="left" w:pos="8190"/>
        </w:tabs>
        <w:adjustRightInd w:val="0"/>
        <w:snapToGrid w:val="0"/>
        <w:spacing w:line="440" w:lineRule="exact"/>
        <w:ind w:right="-521" w:rightChars="-248" w:firstLine="420" w:firstLineChars="200"/>
        <w:rPr>
          <w:rFonts w:hint="eastAsia" w:ascii="宋体" w:hAnsi="宋体" w:eastAsia="宋体" w:cs="宋体"/>
          <w:szCs w:val="21"/>
          <w:highlight w:val="none"/>
        </w:rPr>
      </w:pPr>
      <w:r>
        <w:rPr>
          <w:rFonts w:hint="eastAsia" w:ascii="宋体" w:hAnsi="宋体" w:eastAsia="宋体" w:cs="宋体"/>
          <w:szCs w:val="21"/>
          <w:highlight w:val="none"/>
        </w:rPr>
        <w:t>系</w:t>
      </w:r>
      <w:r>
        <w:rPr>
          <w:rFonts w:hint="eastAsia" w:ascii="宋体" w:hAnsi="宋体" w:eastAsia="宋体" w:cs="宋体"/>
          <w:szCs w:val="21"/>
          <w:highlight w:val="none"/>
          <w:u w:val="single"/>
        </w:rPr>
        <w:t xml:space="preserve">     （投标人名称）                       </w:t>
      </w:r>
      <w:r>
        <w:rPr>
          <w:rFonts w:hint="eastAsia" w:ascii="宋体" w:hAnsi="宋体" w:eastAsia="宋体" w:cs="宋体"/>
          <w:szCs w:val="21"/>
          <w:highlight w:val="none"/>
        </w:rPr>
        <w:t>的法定代表人。</w:t>
      </w:r>
    </w:p>
    <w:p w14:paraId="10753717">
      <w:pPr>
        <w:tabs>
          <w:tab w:val="left" w:pos="8190"/>
        </w:tabs>
        <w:adjustRightInd w:val="0"/>
        <w:snapToGrid w:val="0"/>
        <w:spacing w:line="440" w:lineRule="exact"/>
        <w:ind w:right="-521" w:rightChars="-248" w:firstLine="420" w:firstLineChars="200"/>
        <w:rPr>
          <w:rFonts w:hint="eastAsia" w:ascii="宋体" w:hAnsi="宋体" w:eastAsia="宋体" w:cs="宋体"/>
          <w:szCs w:val="21"/>
          <w:highlight w:val="none"/>
        </w:rPr>
      </w:pPr>
    </w:p>
    <w:p w14:paraId="7BCF18E3">
      <w:pPr>
        <w:tabs>
          <w:tab w:val="left" w:pos="8190"/>
        </w:tabs>
        <w:adjustRightInd w:val="0"/>
        <w:snapToGrid w:val="0"/>
        <w:spacing w:line="440" w:lineRule="exact"/>
        <w:ind w:right="-521" w:rightChars="-248" w:firstLine="420" w:firstLineChars="200"/>
        <w:rPr>
          <w:rFonts w:hint="eastAsia" w:ascii="宋体" w:hAnsi="宋体" w:eastAsia="宋体" w:cs="宋体"/>
          <w:szCs w:val="21"/>
          <w:highlight w:val="none"/>
        </w:rPr>
      </w:pPr>
      <w:r>
        <w:rPr>
          <w:rFonts w:hint="eastAsia" w:ascii="宋体" w:hAnsi="宋体" w:eastAsia="宋体" w:cs="宋体"/>
          <w:szCs w:val="21"/>
          <w:highlight w:val="none"/>
        </w:rPr>
        <w:t>特此证明。</w:t>
      </w:r>
    </w:p>
    <w:p w14:paraId="52FAAAC2">
      <w:pPr>
        <w:tabs>
          <w:tab w:val="left" w:pos="8190"/>
        </w:tabs>
        <w:adjustRightInd w:val="0"/>
        <w:snapToGrid w:val="0"/>
        <w:spacing w:line="440" w:lineRule="exact"/>
        <w:ind w:right="-521" w:rightChars="-248" w:firstLine="420" w:firstLineChars="200"/>
        <w:rPr>
          <w:rFonts w:hint="eastAsia" w:ascii="宋体" w:hAnsi="宋体" w:eastAsia="宋体" w:cs="宋体"/>
          <w:szCs w:val="21"/>
          <w:highlight w:val="none"/>
        </w:rPr>
      </w:pPr>
    </w:p>
    <w:p w14:paraId="7575BCB3">
      <w:pPr>
        <w:tabs>
          <w:tab w:val="left" w:pos="8190"/>
        </w:tabs>
        <w:adjustRightInd w:val="0"/>
        <w:snapToGrid w:val="0"/>
        <w:spacing w:line="440" w:lineRule="exact"/>
        <w:ind w:right="-521" w:rightChars="-248" w:firstLine="420" w:firstLineChars="200"/>
        <w:rPr>
          <w:rFonts w:hint="eastAsia" w:ascii="宋体" w:hAnsi="宋体" w:eastAsia="宋体" w:cs="宋体"/>
          <w:szCs w:val="21"/>
          <w:highlight w:val="none"/>
        </w:rPr>
      </w:pPr>
    </w:p>
    <w:p w14:paraId="40D51244">
      <w:pPr>
        <w:tabs>
          <w:tab w:val="left" w:pos="8190"/>
        </w:tabs>
        <w:adjustRightInd w:val="0"/>
        <w:snapToGrid w:val="0"/>
        <w:spacing w:line="440" w:lineRule="exact"/>
        <w:ind w:right="-521" w:rightChars="-248" w:firstLine="420" w:firstLineChars="200"/>
        <w:rPr>
          <w:rFonts w:hint="eastAsia" w:ascii="宋体" w:hAnsi="宋体" w:eastAsia="宋体" w:cs="宋体"/>
          <w:szCs w:val="21"/>
          <w:highlight w:val="none"/>
        </w:rPr>
      </w:pPr>
    </w:p>
    <w:p w14:paraId="492AA2A1">
      <w:pPr>
        <w:tabs>
          <w:tab w:val="left" w:pos="8190"/>
        </w:tabs>
        <w:adjustRightInd w:val="0"/>
        <w:snapToGrid w:val="0"/>
        <w:spacing w:line="440" w:lineRule="exact"/>
        <w:ind w:right="-521" w:rightChars="-248" w:firstLine="420" w:firstLineChars="200"/>
        <w:rPr>
          <w:rFonts w:hint="eastAsia" w:ascii="宋体" w:hAnsi="宋体" w:eastAsia="宋体" w:cs="宋体"/>
          <w:szCs w:val="21"/>
          <w:highlight w:val="none"/>
        </w:rPr>
      </w:pPr>
    </w:p>
    <w:p w14:paraId="03ADD1DC">
      <w:pPr>
        <w:tabs>
          <w:tab w:val="left" w:pos="8190"/>
        </w:tabs>
        <w:adjustRightInd w:val="0"/>
        <w:snapToGrid w:val="0"/>
        <w:spacing w:line="440" w:lineRule="exact"/>
        <w:ind w:right="-521" w:rightChars="-248" w:firstLine="420" w:firstLineChars="200"/>
        <w:rPr>
          <w:rFonts w:hint="eastAsia" w:ascii="宋体" w:hAnsi="宋体" w:eastAsia="宋体" w:cs="宋体"/>
          <w:szCs w:val="21"/>
          <w:highlight w:val="none"/>
        </w:rPr>
      </w:pPr>
      <w:r>
        <w:rPr>
          <w:rFonts w:hint="eastAsia" w:ascii="宋体" w:hAnsi="宋体" w:eastAsia="宋体" w:cs="宋体"/>
          <w:szCs w:val="21"/>
          <w:highlight w:val="none"/>
        </w:rPr>
        <w:t>投标人：（盖章）</w:t>
      </w:r>
    </w:p>
    <w:p w14:paraId="3E589075">
      <w:pPr>
        <w:tabs>
          <w:tab w:val="left" w:pos="8190"/>
        </w:tabs>
        <w:adjustRightInd w:val="0"/>
        <w:snapToGrid w:val="0"/>
        <w:spacing w:line="440" w:lineRule="exact"/>
        <w:ind w:right="-521" w:rightChars="-248" w:firstLine="420" w:firstLineChars="200"/>
        <w:rPr>
          <w:rFonts w:hint="eastAsia" w:ascii="宋体" w:hAnsi="宋体" w:eastAsia="宋体" w:cs="宋体"/>
          <w:szCs w:val="21"/>
          <w:highlight w:val="none"/>
        </w:rPr>
      </w:pPr>
    </w:p>
    <w:p w14:paraId="66AAA06F">
      <w:pPr>
        <w:tabs>
          <w:tab w:val="left" w:pos="8190"/>
        </w:tabs>
        <w:adjustRightInd w:val="0"/>
        <w:snapToGrid w:val="0"/>
        <w:spacing w:line="440" w:lineRule="exact"/>
        <w:ind w:right="-521" w:rightChars="-248" w:firstLine="420" w:firstLineChars="200"/>
        <w:rPr>
          <w:rFonts w:hint="eastAsia" w:ascii="宋体" w:hAnsi="宋体" w:eastAsia="宋体" w:cs="宋体"/>
          <w:szCs w:val="21"/>
          <w:highlight w:val="none"/>
        </w:rPr>
      </w:pPr>
      <w:r>
        <w:rPr>
          <w:rFonts w:hint="eastAsia" w:ascii="宋体" w:hAnsi="宋体" w:eastAsia="宋体" w:cs="宋体"/>
          <w:szCs w:val="21"/>
          <w:highlight w:val="none"/>
        </w:rPr>
        <w:t xml:space="preserve">法定代表人：（签字或盖章）                            </w:t>
      </w:r>
    </w:p>
    <w:p w14:paraId="3AD9AA8D">
      <w:pPr>
        <w:tabs>
          <w:tab w:val="left" w:pos="8190"/>
        </w:tabs>
        <w:adjustRightInd w:val="0"/>
        <w:snapToGrid w:val="0"/>
        <w:spacing w:line="440" w:lineRule="exact"/>
        <w:ind w:right="-521" w:rightChars="-248" w:firstLine="420" w:firstLineChars="200"/>
        <w:rPr>
          <w:rFonts w:hint="eastAsia" w:ascii="宋体" w:hAnsi="宋体" w:eastAsia="宋体" w:cs="宋体"/>
          <w:szCs w:val="21"/>
          <w:highlight w:val="none"/>
        </w:rPr>
      </w:pPr>
    </w:p>
    <w:p w14:paraId="4B70B019">
      <w:pPr>
        <w:tabs>
          <w:tab w:val="left" w:pos="8190"/>
        </w:tabs>
        <w:adjustRightInd w:val="0"/>
        <w:snapToGrid w:val="0"/>
        <w:spacing w:line="440" w:lineRule="exact"/>
        <w:ind w:right="-521" w:rightChars="-248" w:firstLine="420" w:firstLineChars="200"/>
        <w:rPr>
          <w:rFonts w:hint="eastAsia" w:ascii="宋体" w:hAnsi="宋体" w:eastAsia="宋体" w:cs="宋体"/>
          <w:szCs w:val="21"/>
          <w:highlight w:val="none"/>
        </w:rPr>
      </w:pPr>
      <w:r>
        <w:rPr>
          <w:rFonts w:hint="eastAsia" w:ascii="宋体" w:hAnsi="宋体" w:eastAsia="宋体" w:cs="宋体"/>
          <w:szCs w:val="21"/>
          <w:highlight w:val="none"/>
        </w:rPr>
        <w:t>日期：   年   月   日</w:t>
      </w:r>
    </w:p>
    <w:p w14:paraId="3D2096DC">
      <w:pPr>
        <w:tabs>
          <w:tab w:val="left" w:pos="8190"/>
        </w:tabs>
        <w:adjustRightInd w:val="0"/>
        <w:snapToGrid w:val="0"/>
        <w:spacing w:line="440" w:lineRule="exact"/>
        <w:ind w:right="-521" w:rightChars="-248" w:firstLine="420" w:firstLineChars="200"/>
        <w:rPr>
          <w:rFonts w:hint="eastAsia" w:ascii="宋体" w:hAnsi="宋体" w:eastAsia="宋体" w:cs="宋体"/>
          <w:szCs w:val="21"/>
          <w:highlight w:val="none"/>
        </w:rPr>
      </w:pPr>
    </w:p>
    <w:p w14:paraId="26483F5A">
      <w:pPr>
        <w:tabs>
          <w:tab w:val="left" w:pos="8190"/>
        </w:tabs>
        <w:adjustRightInd w:val="0"/>
        <w:snapToGrid w:val="0"/>
        <w:spacing w:line="440" w:lineRule="exact"/>
        <w:ind w:right="-521" w:rightChars="-248" w:firstLine="420" w:firstLineChars="200"/>
        <w:rPr>
          <w:rFonts w:hint="eastAsia" w:ascii="宋体" w:hAnsi="宋体" w:eastAsia="宋体" w:cs="宋体"/>
          <w:szCs w:val="21"/>
          <w:highlight w:val="none"/>
        </w:rPr>
      </w:pPr>
    </w:p>
    <w:p w14:paraId="3CB339D6">
      <w:pPr>
        <w:tabs>
          <w:tab w:val="left" w:pos="8190"/>
        </w:tabs>
        <w:adjustRightInd w:val="0"/>
        <w:snapToGrid w:val="0"/>
        <w:spacing w:line="440" w:lineRule="exact"/>
        <w:ind w:right="-521" w:rightChars="-248" w:firstLine="420" w:firstLineChars="200"/>
        <w:rPr>
          <w:rFonts w:hint="eastAsia" w:ascii="宋体" w:hAnsi="宋体" w:eastAsia="宋体" w:cs="宋体"/>
          <w:szCs w:val="21"/>
          <w:highlight w:val="none"/>
        </w:rPr>
      </w:pPr>
    </w:p>
    <w:p w14:paraId="42BE8DED">
      <w:pPr>
        <w:tabs>
          <w:tab w:val="left" w:pos="8190"/>
        </w:tabs>
        <w:topLinePunct/>
        <w:adjustRightInd w:val="0"/>
        <w:snapToGrid w:val="0"/>
        <w:spacing w:line="440" w:lineRule="exact"/>
        <w:ind w:right="-521" w:rightChars="-248" w:firstLine="422" w:firstLineChars="200"/>
        <w:rPr>
          <w:rFonts w:hint="eastAsia" w:ascii="宋体" w:hAnsi="宋体" w:eastAsia="宋体" w:cs="宋体"/>
          <w:b/>
          <w:bCs/>
          <w:szCs w:val="21"/>
          <w:highlight w:val="none"/>
        </w:rPr>
      </w:pPr>
      <w:r>
        <w:rPr>
          <w:rFonts w:hint="eastAsia" w:ascii="宋体" w:hAnsi="宋体" w:eastAsia="宋体" w:cs="宋体"/>
          <w:b/>
          <w:bCs/>
          <w:szCs w:val="21"/>
          <w:highlight w:val="none"/>
        </w:rPr>
        <w:t>附：法定代表人身份证双面复印件。</w:t>
      </w:r>
    </w:p>
    <w:p w14:paraId="23578601">
      <w:pPr>
        <w:tabs>
          <w:tab w:val="left" w:pos="8190"/>
        </w:tabs>
        <w:ind w:right="-521" w:rightChars="-248"/>
        <w:jc w:val="center"/>
        <w:outlineLvl w:val="1"/>
        <w:rPr>
          <w:rFonts w:hint="eastAsia" w:ascii="宋体" w:hAnsi="宋体" w:eastAsia="宋体" w:cs="宋体"/>
          <w:b/>
          <w:sz w:val="24"/>
          <w:highlight w:val="none"/>
        </w:rPr>
      </w:pPr>
      <w:r>
        <w:rPr>
          <w:rFonts w:hint="eastAsia" w:ascii="宋体" w:hAnsi="宋体" w:eastAsia="宋体" w:cs="宋体"/>
          <w:sz w:val="24"/>
          <w:highlight w:val="none"/>
        </w:rPr>
        <w:br w:type="page"/>
      </w:r>
      <w:bookmarkStart w:id="262" w:name="_Toc15828"/>
      <w:bookmarkStart w:id="263" w:name="_Toc21175_WPSOffice_Level3"/>
      <w:bookmarkStart w:id="264" w:name="_Toc6119"/>
      <w:bookmarkStart w:id="265" w:name="_Toc6542"/>
      <w:bookmarkStart w:id="266" w:name="_Toc2932_WPSOffice_Level3"/>
      <w:r>
        <w:rPr>
          <w:rFonts w:hint="eastAsia" w:ascii="宋体" w:hAnsi="宋体" w:eastAsia="宋体" w:cs="宋体"/>
          <w:b/>
          <w:sz w:val="24"/>
          <w:highlight w:val="none"/>
        </w:rPr>
        <w:t>（二）法定代表人授权委托书</w:t>
      </w:r>
      <w:bookmarkEnd w:id="262"/>
      <w:bookmarkEnd w:id="263"/>
      <w:bookmarkEnd w:id="264"/>
      <w:bookmarkEnd w:id="265"/>
      <w:bookmarkEnd w:id="266"/>
    </w:p>
    <w:p w14:paraId="6FBCA416">
      <w:pPr>
        <w:tabs>
          <w:tab w:val="left" w:pos="8190"/>
        </w:tabs>
        <w:spacing w:line="440" w:lineRule="exact"/>
        <w:ind w:right="-521" w:rightChars="-248" w:firstLine="422" w:firstLineChars="200"/>
        <w:rPr>
          <w:rFonts w:hint="eastAsia" w:ascii="宋体" w:hAnsi="宋体" w:eastAsia="宋体" w:cs="宋体"/>
          <w:b/>
          <w:highlight w:val="none"/>
        </w:rPr>
      </w:pPr>
    </w:p>
    <w:p w14:paraId="32EFC406">
      <w:pPr>
        <w:tabs>
          <w:tab w:val="left" w:pos="8190"/>
        </w:tabs>
        <w:spacing w:line="440" w:lineRule="exact"/>
        <w:ind w:right="-521" w:rightChars="-248" w:firstLine="422" w:firstLineChars="200"/>
        <w:rPr>
          <w:rFonts w:hint="eastAsia" w:ascii="宋体" w:hAnsi="宋体" w:eastAsia="宋体" w:cs="宋体"/>
          <w:b/>
          <w:highlight w:val="none"/>
          <w:lang w:eastAsia="zh-CN"/>
        </w:rPr>
      </w:pPr>
      <w:r>
        <w:rPr>
          <w:rFonts w:hint="eastAsia" w:ascii="宋体" w:hAnsi="宋体" w:eastAsia="宋体" w:cs="宋体"/>
          <w:b/>
          <w:highlight w:val="none"/>
        </w:rPr>
        <w:t>致：</w:t>
      </w:r>
      <w:r>
        <w:rPr>
          <w:rFonts w:hint="eastAsia" w:ascii="宋体" w:hAnsi="宋体" w:eastAsia="宋体" w:cs="宋体"/>
          <w:b/>
          <w:highlight w:val="none"/>
          <w:lang w:eastAsia="zh-CN"/>
        </w:rPr>
        <w:t>南通轨道资源开发有限公司</w:t>
      </w:r>
    </w:p>
    <w:p w14:paraId="333FE08A">
      <w:pPr>
        <w:tabs>
          <w:tab w:val="left" w:pos="8190"/>
        </w:tabs>
        <w:spacing w:line="440" w:lineRule="exact"/>
        <w:ind w:right="-521" w:rightChars="-248" w:firstLine="420" w:firstLineChars="200"/>
        <w:rPr>
          <w:rFonts w:hint="eastAsia" w:ascii="宋体" w:hAnsi="宋体" w:eastAsia="宋体" w:cs="宋体"/>
          <w:highlight w:val="none"/>
        </w:rPr>
      </w:pPr>
      <w:r>
        <w:rPr>
          <w:rFonts w:hint="eastAsia" w:ascii="宋体" w:hAnsi="宋体" w:eastAsia="宋体" w:cs="宋体"/>
          <w:highlight w:val="none"/>
        </w:rPr>
        <w:t>本授权委托书声明：</w:t>
      </w:r>
    </w:p>
    <w:p w14:paraId="3495D71D">
      <w:pPr>
        <w:tabs>
          <w:tab w:val="left" w:pos="8190"/>
        </w:tabs>
        <w:spacing w:line="440" w:lineRule="exact"/>
        <w:ind w:right="-521" w:rightChars="-248" w:firstLine="420" w:firstLineChars="200"/>
        <w:rPr>
          <w:rFonts w:hint="eastAsia" w:ascii="宋体" w:hAnsi="宋体" w:eastAsia="宋体" w:cs="宋体"/>
          <w:highlight w:val="none"/>
        </w:rPr>
      </w:pPr>
      <w:r>
        <w:rPr>
          <w:rFonts w:hint="eastAsia" w:ascii="宋体" w:hAnsi="宋体" w:eastAsia="宋体" w:cs="宋体"/>
          <w:highlight w:val="none"/>
        </w:rPr>
        <w:t>我</w:t>
      </w:r>
      <w:r>
        <w:rPr>
          <w:rFonts w:hint="eastAsia" w:ascii="宋体" w:hAnsi="宋体" w:eastAsia="宋体" w:cs="宋体"/>
          <w:highlight w:val="none"/>
          <w:u w:val="single"/>
        </w:rPr>
        <w:t xml:space="preserve">        </w:t>
      </w:r>
      <w:r>
        <w:rPr>
          <w:rFonts w:hint="eastAsia" w:ascii="宋体" w:hAnsi="宋体" w:eastAsia="宋体" w:cs="宋体"/>
          <w:highlight w:val="none"/>
        </w:rPr>
        <w:t>（姓名），系</w:t>
      </w:r>
      <w:r>
        <w:rPr>
          <w:rFonts w:hint="eastAsia" w:ascii="宋体" w:hAnsi="宋体" w:eastAsia="宋体" w:cs="宋体"/>
          <w:highlight w:val="none"/>
          <w:u w:val="single"/>
        </w:rPr>
        <w:t xml:space="preserve">            </w:t>
      </w:r>
      <w:r>
        <w:rPr>
          <w:rFonts w:hint="eastAsia" w:ascii="宋体" w:hAnsi="宋体" w:eastAsia="宋体" w:cs="宋体"/>
          <w:highlight w:val="none"/>
        </w:rPr>
        <w:t>（投标人名称）的法定代表人，现授权委托</w:t>
      </w:r>
      <w:r>
        <w:rPr>
          <w:rFonts w:hint="eastAsia" w:ascii="宋体" w:hAnsi="宋体" w:eastAsia="宋体" w:cs="宋体"/>
          <w:highlight w:val="none"/>
          <w:u w:val="single"/>
        </w:rPr>
        <w:t xml:space="preserve">        </w:t>
      </w:r>
      <w:r>
        <w:rPr>
          <w:rFonts w:hint="eastAsia" w:ascii="宋体" w:hAnsi="宋体" w:eastAsia="宋体" w:cs="宋体"/>
          <w:highlight w:val="none"/>
        </w:rPr>
        <w:t>（姓名）为我公司授权的合法代理人，以本公司的名义参加</w:t>
      </w:r>
      <w:r>
        <w:rPr>
          <w:rFonts w:hint="eastAsia" w:ascii="宋体" w:hAnsi="宋体" w:eastAsia="宋体" w:cs="宋体"/>
          <w:highlight w:val="none"/>
          <w:u w:val="single"/>
        </w:rPr>
        <w:t xml:space="preserve"> （项目名称）</w:t>
      </w:r>
      <w:r>
        <w:rPr>
          <w:rFonts w:hint="eastAsia" w:ascii="宋体" w:hAnsi="宋体" w:eastAsia="宋体" w:cs="宋体"/>
          <w:highlight w:val="none"/>
        </w:rPr>
        <w:t>招标投标活动。</w:t>
      </w:r>
    </w:p>
    <w:p w14:paraId="736A4A39">
      <w:pPr>
        <w:tabs>
          <w:tab w:val="left" w:pos="8190"/>
        </w:tabs>
        <w:spacing w:line="440" w:lineRule="exact"/>
        <w:ind w:right="-521" w:rightChars="-248" w:firstLine="420" w:firstLineChars="200"/>
        <w:rPr>
          <w:rFonts w:hint="eastAsia" w:ascii="宋体" w:hAnsi="宋体" w:eastAsia="宋体" w:cs="宋体"/>
          <w:highlight w:val="none"/>
        </w:rPr>
      </w:pPr>
      <w:r>
        <w:rPr>
          <w:rFonts w:hint="eastAsia" w:ascii="宋体" w:hAnsi="宋体" w:eastAsia="宋体" w:cs="宋体"/>
          <w:highlight w:val="none"/>
        </w:rPr>
        <w:t>委托代理人在开标、评标、合同谈判和合同签署过程中所签署的一切文件和处理与之有关的一切事务，我均予以承认。</w:t>
      </w:r>
    </w:p>
    <w:p w14:paraId="4FAE72FA">
      <w:pPr>
        <w:tabs>
          <w:tab w:val="left" w:pos="8190"/>
        </w:tabs>
        <w:spacing w:line="440" w:lineRule="exact"/>
        <w:ind w:right="-521" w:rightChars="-248" w:firstLine="420" w:firstLineChars="200"/>
        <w:rPr>
          <w:rFonts w:hint="eastAsia" w:ascii="宋体" w:hAnsi="宋体" w:eastAsia="宋体" w:cs="宋体"/>
          <w:highlight w:val="none"/>
        </w:rPr>
      </w:pPr>
      <w:r>
        <w:rPr>
          <w:rFonts w:hint="eastAsia" w:ascii="宋体" w:hAnsi="宋体" w:eastAsia="宋体" w:cs="宋体"/>
          <w:highlight w:val="none"/>
        </w:rPr>
        <w:t>本委托书的有效期限为</w:t>
      </w:r>
      <w:r>
        <w:rPr>
          <w:rFonts w:hint="eastAsia" w:ascii="宋体" w:hAnsi="宋体" w:eastAsia="宋体" w:cs="宋体"/>
          <w:highlight w:val="none"/>
          <w:u w:val="single"/>
        </w:rPr>
        <w:t>自即日起至       日止</w:t>
      </w:r>
      <w:r>
        <w:rPr>
          <w:rFonts w:hint="eastAsia" w:ascii="宋体" w:hAnsi="宋体" w:eastAsia="宋体" w:cs="宋体"/>
          <w:highlight w:val="none"/>
        </w:rPr>
        <w:t>。</w:t>
      </w:r>
    </w:p>
    <w:p w14:paraId="727DCDD7">
      <w:pPr>
        <w:tabs>
          <w:tab w:val="left" w:pos="8190"/>
        </w:tabs>
        <w:spacing w:line="440" w:lineRule="exact"/>
        <w:ind w:right="-521" w:rightChars="-248" w:firstLine="420" w:firstLineChars="200"/>
        <w:rPr>
          <w:rFonts w:hint="eastAsia" w:ascii="宋体" w:hAnsi="宋体" w:eastAsia="宋体" w:cs="宋体"/>
          <w:highlight w:val="none"/>
        </w:rPr>
      </w:pPr>
      <w:r>
        <w:rPr>
          <w:rFonts w:hint="eastAsia" w:ascii="宋体" w:hAnsi="宋体" w:eastAsia="宋体" w:cs="宋体"/>
          <w:highlight w:val="none"/>
        </w:rPr>
        <w:t>特此委托，此委托无转委托权。</w:t>
      </w:r>
    </w:p>
    <w:p w14:paraId="5F4E95F5">
      <w:pPr>
        <w:tabs>
          <w:tab w:val="left" w:pos="8190"/>
        </w:tabs>
        <w:spacing w:line="440" w:lineRule="exact"/>
        <w:ind w:right="-521" w:rightChars="-248" w:firstLine="422" w:firstLineChars="200"/>
        <w:rPr>
          <w:rFonts w:hint="eastAsia" w:ascii="宋体" w:hAnsi="宋体" w:eastAsia="宋体" w:cs="宋体"/>
          <w:b/>
          <w:highlight w:val="none"/>
        </w:rPr>
      </w:pPr>
      <w:r>
        <w:rPr>
          <w:rFonts w:hint="eastAsia" w:ascii="宋体" w:hAnsi="宋体" w:eastAsia="宋体" w:cs="宋体"/>
          <w:b/>
          <w:highlight w:val="none"/>
        </w:rPr>
        <w:t>附：委托代理人身份证双面复印件。</w:t>
      </w:r>
    </w:p>
    <w:p w14:paraId="64DBC4B9">
      <w:pPr>
        <w:tabs>
          <w:tab w:val="left" w:pos="8190"/>
        </w:tabs>
        <w:spacing w:line="440" w:lineRule="exact"/>
        <w:ind w:right="-521" w:rightChars="-248" w:firstLine="420" w:firstLineChars="200"/>
        <w:rPr>
          <w:rFonts w:hint="eastAsia" w:ascii="宋体" w:hAnsi="宋体" w:eastAsia="宋体" w:cs="宋体"/>
          <w:highlight w:val="none"/>
        </w:rPr>
      </w:pPr>
    </w:p>
    <w:p w14:paraId="5E16DC8D">
      <w:pPr>
        <w:tabs>
          <w:tab w:val="left" w:pos="8190"/>
        </w:tabs>
        <w:spacing w:line="440" w:lineRule="exact"/>
        <w:ind w:right="-521" w:rightChars="-248" w:firstLine="420" w:firstLineChars="200"/>
        <w:rPr>
          <w:rFonts w:hint="eastAsia" w:ascii="宋体" w:hAnsi="宋体" w:eastAsia="宋体" w:cs="宋体"/>
          <w:highlight w:val="none"/>
        </w:rPr>
      </w:pPr>
    </w:p>
    <w:p w14:paraId="2E17E3EB">
      <w:pPr>
        <w:tabs>
          <w:tab w:val="left" w:pos="8190"/>
        </w:tabs>
        <w:spacing w:line="440" w:lineRule="exact"/>
        <w:ind w:right="-521" w:rightChars="-248" w:firstLine="420" w:firstLineChars="200"/>
        <w:rPr>
          <w:rFonts w:hint="eastAsia" w:ascii="宋体" w:hAnsi="宋体" w:eastAsia="宋体" w:cs="宋体"/>
          <w:highlight w:val="none"/>
        </w:rPr>
      </w:pPr>
    </w:p>
    <w:p w14:paraId="658F67EA">
      <w:pPr>
        <w:pStyle w:val="9"/>
        <w:tabs>
          <w:tab w:val="left" w:pos="8190"/>
        </w:tabs>
        <w:spacing w:line="440" w:lineRule="exact"/>
        <w:ind w:left="0" w:right="-521" w:rightChars="-248"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投标人：</w:t>
      </w:r>
      <w:r>
        <w:rPr>
          <w:rFonts w:hint="eastAsia" w:ascii="宋体" w:hAnsi="宋体" w:eastAsia="宋体" w:cs="宋体"/>
          <w:sz w:val="21"/>
          <w:szCs w:val="21"/>
          <w:highlight w:val="none"/>
          <w:u w:val="single"/>
        </w:rPr>
        <w:t xml:space="preserve">                           （盖章）</w:t>
      </w:r>
    </w:p>
    <w:p w14:paraId="49926907">
      <w:pPr>
        <w:pStyle w:val="9"/>
        <w:tabs>
          <w:tab w:val="left" w:pos="8190"/>
        </w:tabs>
        <w:spacing w:line="440" w:lineRule="exact"/>
        <w:ind w:left="0" w:right="-521" w:rightChars="-248" w:firstLine="420" w:firstLineChars="200"/>
        <w:rPr>
          <w:rFonts w:hint="eastAsia" w:ascii="宋体" w:hAnsi="宋体" w:eastAsia="宋体" w:cs="宋体"/>
          <w:sz w:val="21"/>
          <w:szCs w:val="21"/>
          <w:highlight w:val="none"/>
          <w:u w:val="single"/>
        </w:rPr>
      </w:pPr>
      <w:r>
        <w:rPr>
          <w:rFonts w:hint="eastAsia" w:ascii="宋体" w:hAnsi="宋体" w:eastAsia="宋体" w:cs="宋体"/>
          <w:sz w:val="21"/>
          <w:szCs w:val="21"/>
          <w:highlight w:val="none"/>
        </w:rPr>
        <w:t>法定代表人：</w:t>
      </w:r>
      <w:r>
        <w:rPr>
          <w:rFonts w:hint="eastAsia" w:ascii="宋体" w:hAnsi="宋体" w:eastAsia="宋体" w:cs="宋体"/>
          <w:sz w:val="21"/>
          <w:szCs w:val="21"/>
          <w:highlight w:val="none"/>
          <w:u w:val="single"/>
        </w:rPr>
        <w:t xml:space="preserve">                 （签字或盖章）</w:t>
      </w:r>
    </w:p>
    <w:p w14:paraId="10D41666">
      <w:pPr>
        <w:pStyle w:val="9"/>
        <w:tabs>
          <w:tab w:val="left" w:pos="8190"/>
        </w:tabs>
        <w:spacing w:line="440" w:lineRule="exact"/>
        <w:ind w:left="0" w:right="-521" w:rightChars="-248"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身份证号码：</w:t>
      </w:r>
      <w:r>
        <w:rPr>
          <w:rFonts w:hint="eastAsia" w:ascii="宋体" w:hAnsi="宋体" w:eastAsia="宋体" w:cs="宋体"/>
          <w:sz w:val="21"/>
          <w:szCs w:val="21"/>
          <w:highlight w:val="none"/>
          <w:u w:val="single"/>
        </w:rPr>
        <w:t xml:space="preserve">                               </w:t>
      </w:r>
    </w:p>
    <w:p w14:paraId="336C0D43">
      <w:pPr>
        <w:pStyle w:val="9"/>
        <w:tabs>
          <w:tab w:val="left" w:pos="8190"/>
        </w:tabs>
        <w:spacing w:line="440" w:lineRule="exact"/>
        <w:ind w:left="0" w:right="-521" w:rightChars="-248"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委托代理人：</w:t>
      </w:r>
      <w:r>
        <w:rPr>
          <w:rFonts w:hint="eastAsia" w:ascii="宋体" w:hAnsi="宋体" w:eastAsia="宋体" w:cs="宋体"/>
          <w:sz w:val="21"/>
          <w:szCs w:val="21"/>
          <w:highlight w:val="none"/>
          <w:u w:val="single"/>
        </w:rPr>
        <w:t xml:space="preserve">                 （签字或盖章）</w:t>
      </w:r>
    </w:p>
    <w:p w14:paraId="5345A4BF">
      <w:pPr>
        <w:pStyle w:val="9"/>
        <w:tabs>
          <w:tab w:val="left" w:pos="8190"/>
        </w:tabs>
        <w:spacing w:line="440" w:lineRule="exact"/>
        <w:ind w:left="0" w:right="-521" w:rightChars="-248"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身份证号码：</w:t>
      </w:r>
      <w:r>
        <w:rPr>
          <w:rFonts w:hint="eastAsia" w:ascii="宋体" w:hAnsi="宋体" w:eastAsia="宋体" w:cs="宋体"/>
          <w:sz w:val="21"/>
          <w:szCs w:val="21"/>
          <w:highlight w:val="none"/>
          <w:u w:val="single"/>
        </w:rPr>
        <w:t xml:space="preserve">                               </w:t>
      </w:r>
    </w:p>
    <w:p w14:paraId="31CE1252">
      <w:pPr>
        <w:pStyle w:val="9"/>
        <w:tabs>
          <w:tab w:val="left" w:pos="8190"/>
        </w:tabs>
        <w:spacing w:line="440" w:lineRule="exact"/>
        <w:ind w:left="0" w:right="-521" w:rightChars="-248"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委托代理人手机号：</w:t>
      </w:r>
      <w:r>
        <w:rPr>
          <w:rFonts w:hint="eastAsia" w:ascii="宋体" w:hAnsi="宋体" w:eastAsia="宋体" w:cs="宋体"/>
          <w:sz w:val="21"/>
          <w:szCs w:val="21"/>
          <w:highlight w:val="none"/>
          <w:u w:val="single"/>
        </w:rPr>
        <w:t xml:space="preserve">                         </w:t>
      </w:r>
    </w:p>
    <w:p w14:paraId="49A1B2F3">
      <w:pPr>
        <w:pStyle w:val="9"/>
        <w:tabs>
          <w:tab w:val="left" w:pos="8190"/>
        </w:tabs>
        <w:spacing w:line="440" w:lineRule="exact"/>
        <w:ind w:left="0" w:right="-521" w:rightChars="-248"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日      期：</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年</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月</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日</w:t>
      </w:r>
    </w:p>
    <w:p w14:paraId="5B5AE1FA">
      <w:pPr>
        <w:tabs>
          <w:tab w:val="left" w:pos="8190"/>
        </w:tabs>
        <w:adjustRightInd w:val="0"/>
        <w:spacing w:line="440" w:lineRule="exact"/>
        <w:ind w:right="-521" w:rightChars="-248" w:firstLine="420" w:firstLineChars="200"/>
        <w:textAlignment w:val="baseline"/>
        <w:rPr>
          <w:rFonts w:hint="eastAsia" w:ascii="宋体" w:hAnsi="宋体" w:eastAsia="宋体" w:cs="宋体"/>
          <w:szCs w:val="21"/>
          <w:highlight w:val="none"/>
        </w:rPr>
      </w:pPr>
    </w:p>
    <w:p w14:paraId="489C1B85">
      <w:pPr>
        <w:tabs>
          <w:tab w:val="left" w:pos="8190"/>
        </w:tabs>
        <w:adjustRightInd w:val="0"/>
        <w:spacing w:line="440" w:lineRule="exact"/>
        <w:ind w:right="-521" w:rightChars="-248" w:firstLine="420" w:firstLineChars="200"/>
        <w:textAlignment w:val="baseline"/>
        <w:rPr>
          <w:rFonts w:hint="eastAsia" w:ascii="宋体" w:hAnsi="宋体" w:eastAsia="宋体" w:cs="宋体"/>
          <w:szCs w:val="21"/>
          <w:highlight w:val="none"/>
        </w:rPr>
      </w:pPr>
    </w:p>
    <w:p w14:paraId="27D8A625">
      <w:pPr>
        <w:pStyle w:val="9"/>
        <w:tabs>
          <w:tab w:val="left" w:pos="8190"/>
        </w:tabs>
        <w:adjustRightInd w:val="0"/>
        <w:snapToGrid w:val="0"/>
        <w:spacing w:line="440" w:lineRule="exact"/>
        <w:ind w:left="1105" w:leftChars="211" w:right="-521" w:rightChars="-248" w:hanging="662" w:hangingChars="314"/>
        <w:rPr>
          <w:rFonts w:hint="eastAsia" w:ascii="宋体" w:hAnsi="宋体" w:eastAsia="宋体" w:cs="宋体"/>
          <w:b/>
          <w:sz w:val="21"/>
          <w:szCs w:val="21"/>
          <w:highlight w:val="none"/>
        </w:rPr>
      </w:pPr>
      <w:r>
        <w:rPr>
          <w:rFonts w:hint="eastAsia" w:ascii="宋体" w:hAnsi="宋体" w:eastAsia="宋体" w:cs="宋体"/>
          <w:b/>
          <w:sz w:val="21"/>
          <w:szCs w:val="21"/>
          <w:highlight w:val="none"/>
        </w:rPr>
        <w:t>说明：如投标人由法定代表人亲自签署投标文件并参与相关活动，则不需办理授权。如由被授权的代理人签署上述文件，则必须按本格式规定办理授权书。</w:t>
      </w:r>
    </w:p>
    <w:p w14:paraId="3D6A9157">
      <w:pPr>
        <w:keepNext/>
        <w:keepLines/>
        <w:spacing w:line="440" w:lineRule="exact"/>
        <w:jc w:val="center"/>
        <w:outlineLvl w:val="1"/>
        <w:rPr>
          <w:rFonts w:hint="eastAsia" w:ascii="宋体" w:hAnsi="宋体" w:eastAsia="宋体" w:cs="宋体"/>
          <w:b/>
          <w:bCs/>
          <w:kern w:val="0"/>
          <w:sz w:val="32"/>
          <w:szCs w:val="32"/>
          <w:highlight w:val="none"/>
        </w:rPr>
      </w:pPr>
      <w:r>
        <w:rPr>
          <w:rFonts w:hint="eastAsia" w:ascii="宋体" w:hAnsi="宋体" w:eastAsia="宋体" w:cs="宋体"/>
          <w:b/>
          <w:bCs/>
          <w:kern w:val="0"/>
          <w:sz w:val="24"/>
          <w:szCs w:val="32"/>
          <w:highlight w:val="none"/>
        </w:rPr>
        <w:br w:type="page"/>
      </w:r>
      <w:bookmarkStart w:id="267" w:name="_Toc22478"/>
      <w:bookmarkStart w:id="268" w:name="_Toc11798"/>
      <w:bookmarkStart w:id="269" w:name="_Toc2356"/>
      <w:bookmarkStart w:id="270" w:name="_Toc29270"/>
      <w:bookmarkStart w:id="271" w:name="_Toc6406"/>
      <w:bookmarkStart w:id="272" w:name="_Toc4799"/>
      <w:bookmarkStart w:id="273" w:name="_Toc24057"/>
      <w:bookmarkStart w:id="274" w:name="_Toc30751"/>
      <w:bookmarkStart w:id="275" w:name="_Toc19368"/>
      <w:bookmarkStart w:id="276" w:name="_Toc25701"/>
      <w:bookmarkStart w:id="277" w:name="_Toc12537"/>
      <w:bookmarkStart w:id="278" w:name="_Toc21962"/>
      <w:bookmarkStart w:id="279" w:name="_Toc13358"/>
      <w:bookmarkStart w:id="280" w:name="_Toc21531"/>
      <w:bookmarkStart w:id="281" w:name="_Toc26036"/>
      <w:bookmarkStart w:id="282" w:name="_Toc9468"/>
      <w:bookmarkStart w:id="283" w:name="_Toc31010_WPSOffice_Level2"/>
      <w:bookmarkStart w:id="284" w:name="_Toc11305"/>
      <w:bookmarkStart w:id="285" w:name="_Toc3758"/>
      <w:bookmarkStart w:id="286" w:name="_Toc25409"/>
      <w:bookmarkStart w:id="287" w:name="_Toc12549"/>
      <w:r>
        <w:rPr>
          <w:rFonts w:hint="eastAsia" w:ascii="宋体" w:hAnsi="宋体" w:eastAsia="宋体" w:cs="宋体"/>
          <w:b/>
          <w:bCs/>
          <w:kern w:val="0"/>
          <w:sz w:val="32"/>
          <w:szCs w:val="32"/>
          <w:highlight w:val="none"/>
        </w:rPr>
        <w:t>二</w:t>
      </w:r>
      <w:r>
        <w:rPr>
          <w:rFonts w:hint="eastAsia" w:ascii="宋体" w:hAnsi="宋体" w:eastAsia="宋体" w:cs="宋体"/>
          <w:b/>
          <w:bCs/>
          <w:kern w:val="0"/>
          <w:sz w:val="32"/>
          <w:szCs w:val="32"/>
          <w:highlight w:val="none"/>
          <w:lang w:eastAsia="zh-CN"/>
        </w:rPr>
        <w:t>、</w:t>
      </w:r>
      <w:r>
        <w:rPr>
          <w:rFonts w:hint="eastAsia" w:ascii="宋体" w:hAnsi="宋体" w:eastAsia="宋体" w:cs="宋体"/>
          <w:b/>
          <w:bCs/>
          <w:kern w:val="0"/>
          <w:sz w:val="32"/>
          <w:szCs w:val="32"/>
          <w:highlight w:val="none"/>
        </w:rPr>
        <w:t>投标人基本情况表</w:t>
      </w:r>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p>
    <w:p w14:paraId="3C567D6A">
      <w:pPr>
        <w:spacing w:line="440" w:lineRule="exact"/>
        <w:rPr>
          <w:rFonts w:hint="eastAsia" w:ascii="宋体" w:hAnsi="宋体" w:eastAsia="宋体" w:cs="宋体"/>
          <w:highlight w:val="none"/>
        </w:rPr>
      </w:pPr>
    </w:p>
    <w:tbl>
      <w:tblPr>
        <w:tblStyle w:val="19"/>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590"/>
        <w:gridCol w:w="1090"/>
        <w:gridCol w:w="1635"/>
        <w:gridCol w:w="1395"/>
        <w:gridCol w:w="1575"/>
        <w:gridCol w:w="1207"/>
      </w:tblGrid>
      <w:tr w14:paraId="44F58A5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83" w:hRule="atLeast"/>
          <w:jc w:val="center"/>
        </w:trPr>
        <w:tc>
          <w:tcPr>
            <w:tcW w:w="1590" w:type="dxa"/>
            <w:vAlign w:val="center"/>
          </w:tcPr>
          <w:p w14:paraId="5D1617EF">
            <w:pPr>
              <w:spacing w:line="440" w:lineRule="exact"/>
              <w:jc w:val="center"/>
              <w:rPr>
                <w:rFonts w:hint="eastAsia" w:ascii="宋体" w:hAnsi="宋体" w:eastAsia="宋体" w:cs="宋体"/>
                <w:highlight w:val="none"/>
              </w:rPr>
            </w:pPr>
            <w:r>
              <w:rPr>
                <w:rFonts w:hint="eastAsia" w:ascii="宋体" w:hAnsi="宋体" w:eastAsia="宋体" w:cs="宋体"/>
                <w:highlight w:val="none"/>
              </w:rPr>
              <w:t>投标人名称</w:t>
            </w:r>
          </w:p>
        </w:tc>
        <w:tc>
          <w:tcPr>
            <w:tcW w:w="6902" w:type="dxa"/>
            <w:gridSpan w:val="5"/>
            <w:vAlign w:val="center"/>
          </w:tcPr>
          <w:p w14:paraId="33A11027">
            <w:pPr>
              <w:spacing w:line="440" w:lineRule="exact"/>
              <w:rPr>
                <w:rFonts w:hint="eastAsia" w:ascii="宋体" w:hAnsi="宋体" w:eastAsia="宋体" w:cs="宋体"/>
                <w:highlight w:val="none"/>
              </w:rPr>
            </w:pPr>
          </w:p>
        </w:tc>
      </w:tr>
      <w:tr w14:paraId="2A471C2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83" w:hRule="atLeast"/>
          <w:jc w:val="center"/>
        </w:trPr>
        <w:tc>
          <w:tcPr>
            <w:tcW w:w="1590" w:type="dxa"/>
            <w:vAlign w:val="center"/>
          </w:tcPr>
          <w:p w14:paraId="1AC86A0C">
            <w:pPr>
              <w:spacing w:line="440" w:lineRule="exact"/>
              <w:jc w:val="center"/>
              <w:rPr>
                <w:rFonts w:hint="eastAsia" w:ascii="宋体" w:hAnsi="宋体" w:eastAsia="宋体" w:cs="宋体"/>
                <w:highlight w:val="none"/>
              </w:rPr>
            </w:pPr>
            <w:r>
              <w:rPr>
                <w:rFonts w:hint="eastAsia" w:ascii="宋体" w:hAnsi="宋体" w:eastAsia="宋体" w:cs="宋体"/>
                <w:highlight w:val="none"/>
              </w:rPr>
              <w:t>营业执照</w:t>
            </w:r>
          </w:p>
        </w:tc>
        <w:tc>
          <w:tcPr>
            <w:tcW w:w="6902" w:type="dxa"/>
            <w:gridSpan w:val="5"/>
            <w:vAlign w:val="center"/>
          </w:tcPr>
          <w:p w14:paraId="15990450">
            <w:pPr>
              <w:spacing w:line="440" w:lineRule="exact"/>
              <w:rPr>
                <w:rFonts w:hint="eastAsia" w:ascii="宋体" w:hAnsi="宋体" w:eastAsia="宋体" w:cs="宋体"/>
                <w:highlight w:val="none"/>
              </w:rPr>
            </w:pPr>
            <w:r>
              <w:rPr>
                <w:rFonts w:hint="eastAsia" w:ascii="宋体" w:hAnsi="宋体" w:eastAsia="宋体" w:cs="宋体"/>
                <w:highlight w:val="none"/>
              </w:rPr>
              <w:t>1、统一社会信用代码：     2、发照机关：       3、营业范围：</w:t>
            </w:r>
          </w:p>
        </w:tc>
      </w:tr>
      <w:tr w14:paraId="021810B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83" w:hRule="atLeast"/>
          <w:jc w:val="center"/>
        </w:trPr>
        <w:tc>
          <w:tcPr>
            <w:tcW w:w="1590" w:type="dxa"/>
            <w:vAlign w:val="center"/>
          </w:tcPr>
          <w:p w14:paraId="050FA24B">
            <w:pPr>
              <w:spacing w:line="440" w:lineRule="exact"/>
              <w:jc w:val="center"/>
              <w:rPr>
                <w:rFonts w:hint="eastAsia" w:ascii="宋体" w:hAnsi="宋体" w:eastAsia="宋体" w:cs="宋体"/>
                <w:highlight w:val="none"/>
              </w:rPr>
            </w:pPr>
            <w:r>
              <w:rPr>
                <w:rFonts w:hint="eastAsia" w:ascii="宋体" w:hAnsi="宋体" w:eastAsia="宋体" w:cs="宋体"/>
                <w:highlight w:val="none"/>
              </w:rPr>
              <w:t>成立日期</w:t>
            </w:r>
          </w:p>
        </w:tc>
        <w:tc>
          <w:tcPr>
            <w:tcW w:w="1090" w:type="dxa"/>
            <w:vAlign w:val="center"/>
          </w:tcPr>
          <w:p w14:paraId="43D1CB79">
            <w:pPr>
              <w:spacing w:line="440" w:lineRule="exact"/>
              <w:rPr>
                <w:rFonts w:hint="eastAsia" w:ascii="宋体" w:hAnsi="宋体" w:eastAsia="宋体" w:cs="宋体"/>
                <w:highlight w:val="none"/>
              </w:rPr>
            </w:pPr>
          </w:p>
        </w:tc>
        <w:tc>
          <w:tcPr>
            <w:tcW w:w="1635" w:type="dxa"/>
            <w:vAlign w:val="center"/>
          </w:tcPr>
          <w:p w14:paraId="6277AB95">
            <w:pPr>
              <w:spacing w:line="440" w:lineRule="exact"/>
              <w:jc w:val="center"/>
              <w:rPr>
                <w:rFonts w:hint="eastAsia" w:ascii="宋体" w:hAnsi="宋体" w:eastAsia="宋体" w:cs="宋体"/>
                <w:highlight w:val="none"/>
              </w:rPr>
            </w:pPr>
            <w:r>
              <w:rPr>
                <w:rFonts w:hint="eastAsia" w:ascii="宋体" w:hAnsi="宋体" w:eastAsia="宋体" w:cs="宋体"/>
                <w:highlight w:val="none"/>
              </w:rPr>
              <w:t>现有职工</w:t>
            </w:r>
          </w:p>
          <w:p w14:paraId="23FE7009">
            <w:pPr>
              <w:spacing w:line="440" w:lineRule="exact"/>
              <w:jc w:val="center"/>
              <w:rPr>
                <w:rFonts w:hint="eastAsia" w:ascii="宋体" w:hAnsi="宋体" w:eastAsia="宋体" w:cs="宋体"/>
                <w:highlight w:val="none"/>
              </w:rPr>
            </w:pPr>
            <w:r>
              <w:rPr>
                <w:rFonts w:hint="eastAsia" w:ascii="宋体" w:hAnsi="宋体" w:eastAsia="宋体" w:cs="宋体"/>
                <w:highlight w:val="none"/>
              </w:rPr>
              <w:t>总人数（人）</w:t>
            </w:r>
          </w:p>
        </w:tc>
        <w:tc>
          <w:tcPr>
            <w:tcW w:w="1395" w:type="dxa"/>
            <w:vAlign w:val="center"/>
          </w:tcPr>
          <w:p w14:paraId="731CDB3D">
            <w:pPr>
              <w:spacing w:line="440" w:lineRule="exact"/>
              <w:rPr>
                <w:rFonts w:hint="eastAsia" w:ascii="宋体" w:hAnsi="宋体" w:eastAsia="宋体" w:cs="宋体"/>
                <w:highlight w:val="none"/>
              </w:rPr>
            </w:pPr>
          </w:p>
        </w:tc>
        <w:tc>
          <w:tcPr>
            <w:tcW w:w="1575" w:type="dxa"/>
            <w:tcBorders>
              <w:right w:val="single" w:color="000000" w:sz="6" w:space="0"/>
            </w:tcBorders>
            <w:vAlign w:val="center"/>
          </w:tcPr>
          <w:p w14:paraId="3513A86D">
            <w:pPr>
              <w:spacing w:line="440" w:lineRule="exact"/>
              <w:jc w:val="center"/>
              <w:rPr>
                <w:rFonts w:hint="eastAsia" w:ascii="宋体" w:hAnsi="宋体" w:eastAsia="宋体" w:cs="宋体"/>
                <w:highlight w:val="none"/>
              </w:rPr>
            </w:pPr>
            <w:r>
              <w:rPr>
                <w:rFonts w:hint="eastAsia" w:ascii="宋体" w:hAnsi="宋体" w:eastAsia="宋体" w:cs="宋体"/>
                <w:highlight w:val="none"/>
              </w:rPr>
              <w:t>技术人员人数</w:t>
            </w:r>
          </w:p>
          <w:p w14:paraId="4E311B6A">
            <w:pPr>
              <w:spacing w:line="440" w:lineRule="exact"/>
              <w:jc w:val="center"/>
              <w:rPr>
                <w:rFonts w:hint="eastAsia" w:ascii="宋体" w:hAnsi="宋体" w:eastAsia="宋体" w:cs="宋体"/>
                <w:highlight w:val="none"/>
              </w:rPr>
            </w:pPr>
            <w:r>
              <w:rPr>
                <w:rFonts w:hint="eastAsia" w:ascii="宋体" w:hAnsi="宋体" w:eastAsia="宋体" w:cs="宋体"/>
                <w:highlight w:val="none"/>
              </w:rPr>
              <w:t>（人）</w:t>
            </w:r>
          </w:p>
        </w:tc>
        <w:tc>
          <w:tcPr>
            <w:tcW w:w="1207" w:type="dxa"/>
            <w:tcBorders>
              <w:left w:val="single" w:color="000000" w:sz="6" w:space="0"/>
            </w:tcBorders>
            <w:vAlign w:val="center"/>
          </w:tcPr>
          <w:p w14:paraId="4CF585BA">
            <w:pPr>
              <w:spacing w:line="440" w:lineRule="exact"/>
              <w:jc w:val="center"/>
              <w:rPr>
                <w:rFonts w:hint="eastAsia" w:ascii="宋体" w:hAnsi="宋体" w:eastAsia="宋体" w:cs="宋体"/>
                <w:highlight w:val="none"/>
              </w:rPr>
            </w:pPr>
          </w:p>
        </w:tc>
      </w:tr>
      <w:tr w14:paraId="0BFE30B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83" w:hRule="atLeast"/>
          <w:jc w:val="center"/>
        </w:trPr>
        <w:tc>
          <w:tcPr>
            <w:tcW w:w="1590" w:type="dxa"/>
            <w:vAlign w:val="center"/>
          </w:tcPr>
          <w:p w14:paraId="7045A4F3">
            <w:pPr>
              <w:spacing w:line="440" w:lineRule="exact"/>
              <w:jc w:val="center"/>
              <w:rPr>
                <w:rFonts w:hint="eastAsia" w:ascii="宋体" w:hAnsi="宋体" w:eastAsia="宋体" w:cs="宋体"/>
                <w:highlight w:val="none"/>
              </w:rPr>
            </w:pPr>
            <w:r>
              <w:rPr>
                <w:rFonts w:hint="eastAsia" w:ascii="宋体" w:hAnsi="宋体" w:eastAsia="宋体" w:cs="宋体"/>
                <w:highlight w:val="none"/>
              </w:rPr>
              <w:t>法定代表人</w:t>
            </w:r>
          </w:p>
        </w:tc>
        <w:tc>
          <w:tcPr>
            <w:tcW w:w="6902" w:type="dxa"/>
            <w:gridSpan w:val="5"/>
            <w:vAlign w:val="center"/>
          </w:tcPr>
          <w:p w14:paraId="3AD5FD22">
            <w:pPr>
              <w:spacing w:line="440" w:lineRule="exact"/>
              <w:rPr>
                <w:rFonts w:hint="eastAsia" w:ascii="宋体" w:hAnsi="宋体" w:eastAsia="宋体" w:cs="宋体"/>
                <w:highlight w:val="none"/>
              </w:rPr>
            </w:pPr>
            <w:r>
              <w:rPr>
                <w:rFonts w:hint="eastAsia" w:ascii="宋体" w:hAnsi="宋体" w:eastAsia="宋体" w:cs="宋体"/>
                <w:highlight w:val="none"/>
              </w:rPr>
              <w:t xml:space="preserve">1、姓名：           2、职务：             3、职称：                 </w:t>
            </w:r>
          </w:p>
          <w:p w14:paraId="3E5CDFB0">
            <w:pPr>
              <w:spacing w:line="440" w:lineRule="exact"/>
              <w:rPr>
                <w:rFonts w:hint="eastAsia" w:ascii="宋体" w:hAnsi="宋体" w:eastAsia="宋体" w:cs="宋体"/>
                <w:highlight w:val="none"/>
              </w:rPr>
            </w:pPr>
            <w:r>
              <w:rPr>
                <w:rFonts w:hint="eastAsia" w:ascii="宋体" w:hAnsi="宋体" w:eastAsia="宋体" w:cs="宋体"/>
                <w:highlight w:val="none"/>
              </w:rPr>
              <w:t>4、联系电话：</w:t>
            </w:r>
          </w:p>
        </w:tc>
      </w:tr>
      <w:tr w14:paraId="2E908BC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83" w:hRule="atLeast"/>
          <w:jc w:val="center"/>
        </w:trPr>
        <w:tc>
          <w:tcPr>
            <w:tcW w:w="1590" w:type="dxa"/>
            <w:vAlign w:val="center"/>
          </w:tcPr>
          <w:p w14:paraId="319FA4CA">
            <w:pPr>
              <w:spacing w:line="440" w:lineRule="exact"/>
              <w:jc w:val="center"/>
              <w:rPr>
                <w:rFonts w:hint="eastAsia" w:ascii="宋体" w:hAnsi="宋体" w:eastAsia="宋体" w:cs="宋体"/>
                <w:highlight w:val="none"/>
              </w:rPr>
            </w:pPr>
            <w:r>
              <w:rPr>
                <w:rFonts w:hint="eastAsia" w:ascii="宋体" w:hAnsi="宋体" w:eastAsia="宋体" w:cs="宋体"/>
                <w:highlight w:val="none"/>
              </w:rPr>
              <w:t>联系方式</w:t>
            </w:r>
          </w:p>
        </w:tc>
        <w:tc>
          <w:tcPr>
            <w:tcW w:w="6902" w:type="dxa"/>
            <w:gridSpan w:val="5"/>
            <w:vAlign w:val="center"/>
          </w:tcPr>
          <w:p w14:paraId="548197B9">
            <w:pPr>
              <w:spacing w:line="440" w:lineRule="exact"/>
              <w:rPr>
                <w:rFonts w:hint="eastAsia" w:ascii="宋体" w:hAnsi="宋体" w:eastAsia="宋体" w:cs="宋体"/>
                <w:highlight w:val="none"/>
              </w:rPr>
            </w:pPr>
            <w:r>
              <w:rPr>
                <w:rFonts w:hint="eastAsia" w:ascii="宋体" w:hAnsi="宋体" w:eastAsia="宋体" w:cs="宋体"/>
                <w:highlight w:val="none"/>
              </w:rPr>
              <w:t xml:space="preserve">1、地址：           2、邮编：             3、联系人：              </w:t>
            </w:r>
          </w:p>
          <w:p w14:paraId="0AA672D8">
            <w:pPr>
              <w:spacing w:line="440" w:lineRule="exact"/>
              <w:rPr>
                <w:rFonts w:hint="eastAsia" w:ascii="宋体" w:hAnsi="宋体" w:eastAsia="宋体" w:cs="宋体"/>
                <w:highlight w:val="none"/>
              </w:rPr>
            </w:pPr>
            <w:r>
              <w:rPr>
                <w:rFonts w:hint="eastAsia" w:ascii="宋体" w:hAnsi="宋体" w:eastAsia="宋体" w:cs="宋体"/>
                <w:highlight w:val="none"/>
              </w:rPr>
              <w:t xml:space="preserve">4、联系电话：       5、传真：             6、E-mail：  </w:t>
            </w:r>
          </w:p>
        </w:tc>
      </w:tr>
      <w:tr w14:paraId="5830D21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83" w:hRule="atLeast"/>
          <w:jc w:val="center"/>
        </w:trPr>
        <w:tc>
          <w:tcPr>
            <w:tcW w:w="1590" w:type="dxa"/>
            <w:vAlign w:val="center"/>
          </w:tcPr>
          <w:p w14:paraId="611CDAD0">
            <w:pPr>
              <w:spacing w:line="440" w:lineRule="exact"/>
              <w:jc w:val="center"/>
              <w:rPr>
                <w:rFonts w:hint="eastAsia" w:ascii="宋体" w:hAnsi="宋体" w:eastAsia="宋体" w:cs="宋体"/>
                <w:highlight w:val="none"/>
              </w:rPr>
            </w:pPr>
            <w:r>
              <w:rPr>
                <w:rFonts w:hint="eastAsia" w:ascii="宋体" w:hAnsi="宋体" w:eastAsia="宋体" w:cs="宋体"/>
                <w:highlight w:val="none"/>
              </w:rPr>
              <w:t>开户银行</w:t>
            </w:r>
          </w:p>
          <w:p w14:paraId="7A4E494B">
            <w:pPr>
              <w:spacing w:line="440" w:lineRule="exact"/>
              <w:jc w:val="center"/>
              <w:rPr>
                <w:rFonts w:hint="eastAsia" w:ascii="宋体" w:hAnsi="宋体" w:eastAsia="宋体" w:cs="宋体"/>
                <w:highlight w:val="none"/>
                <w:lang w:eastAsia="zh-CN"/>
              </w:rPr>
            </w:pPr>
            <w:r>
              <w:rPr>
                <w:rFonts w:hint="eastAsia" w:ascii="宋体" w:hAnsi="宋体" w:cs="宋体"/>
                <w:highlight w:val="none"/>
                <w:lang w:eastAsia="zh-CN"/>
              </w:rPr>
              <w:t>（</w:t>
            </w:r>
            <w:r>
              <w:rPr>
                <w:rFonts w:hint="eastAsia" w:ascii="宋体" w:hAnsi="宋体" w:cs="宋体"/>
                <w:highlight w:val="none"/>
                <w:lang w:val="en-US" w:eastAsia="zh-CN"/>
              </w:rPr>
              <w:t>用于支付合同价款</w:t>
            </w:r>
            <w:r>
              <w:rPr>
                <w:rFonts w:hint="eastAsia" w:ascii="宋体" w:hAnsi="宋体" w:cs="宋体"/>
                <w:highlight w:val="none"/>
                <w:lang w:eastAsia="zh-CN"/>
              </w:rPr>
              <w:t>）</w:t>
            </w:r>
          </w:p>
        </w:tc>
        <w:tc>
          <w:tcPr>
            <w:tcW w:w="6902" w:type="dxa"/>
            <w:gridSpan w:val="5"/>
            <w:vAlign w:val="center"/>
          </w:tcPr>
          <w:p w14:paraId="285ECED0">
            <w:pPr>
              <w:spacing w:line="440" w:lineRule="exact"/>
              <w:rPr>
                <w:rFonts w:hint="eastAsia" w:ascii="宋体" w:hAnsi="宋体" w:eastAsia="宋体" w:cs="宋体"/>
                <w:highlight w:val="none"/>
              </w:rPr>
            </w:pPr>
            <w:r>
              <w:rPr>
                <w:rFonts w:hint="eastAsia" w:ascii="宋体" w:hAnsi="宋体" w:eastAsia="宋体" w:cs="宋体"/>
                <w:highlight w:val="none"/>
              </w:rPr>
              <w:t>1、银行名称：           2、账号：</w:t>
            </w:r>
          </w:p>
        </w:tc>
      </w:tr>
    </w:tbl>
    <w:p w14:paraId="19304EF7">
      <w:pPr>
        <w:adjustRightInd w:val="0"/>
        <w:snapToGrid w:val="0"/>
        <w:spacing w:line="440" w:lineRule="exact"/>
        <w:ind w:left="422" w:hanging="420" w:hangingChars="200"/>
        <w:rPr>
          <w:rFonts w:hint="eastAsia" w:ascii="宋体" w:hAnsi="宋体" w:eastAsia="宋体" w:cs="宋体"/>
          <w:b w:val="0"/>
          <w:bCs w:val="0"/>
          <w:highlight w:val="none"/>
        </w:rPr>
      </w:pPr>
      <w:r>
        <w:rPr>
          <w:rFonts w:hint="eastAsia" w:ascii="宋体" w:hAnsi="宋体" w:eastAsia="宋体" w:cs="宋体"/>
          <w:b w:val="0"/>
          <w:bCs w:val="0"/>
          <w:highlight w:val="none"/>
        </w:rPr>
        <w:t>注：本表后应包括不限于附投标人营业执照（事业单位须提供事业单位法人证书）复印件或扫描件等，并与原件保持一致。</w:t>
      </w:r>
    </w:p>
    <w:p w14:paraId="6D521226">
      <w:pPr>
        <w:keepNext/>
        <w:keepLines/>
        <w:spacing w:line="440" w:lineRule="exact"/>
        <w:jc w:val="center"/>
        <w:outlineLvl w:val="1"/>
        <w:rPr>
          <w:rFonts w:hint="eastAsia" w:ascii="宋体" w:hAnsi="宋体" w:eastAsia="宋体" w:cs="宋体"/>
          <w:b/>
          <w:bCs/>
          <w:kern w:val="0"/>
          <w:sz w:val="32"/>
          <w:szCs w:val="28"/>
          <w:highlight w:val="none"/>
        </w:rPr>
      </w:pPr>
      <w:r>
        <w:rPr>
          <w:rFonts w:hint="eastAsia" w:ascii="宋体" w:hAnsi="宋体" w:eastAsia="宋体" w:cs="宋体"/>
          <w:b/>
          <w:bCs/>
          <w:kern w:val="0"/>
          <w:sz w:val="32"/>
          <w:szCs w:val="32"/>
          <w:highlight w:val="none"/>
        </w:rPr>
        <w:br w:type="page"/>
      </w:r>
      <w:bookmarkStart w:id="288" w:name="_Toc8330"/>
      <w:bookmarkStart w:id="289" w:name="_Toc21877"/>
      <w:bookmarkStart w:id="290" w:name="_Toc10695"/>
      <w:bookmarkStart w:id="291" w:name="_Toc6783"/>
      <w:bookmarkStart w:id="292" w:name="_Toc29540"/>
      <w:bookmarkStart w:id="293" w:name="_Toc3756"/>
      <w:bookmarkStart w:id="294" w:name="_Toc14807"/>
      <w:bookmarkStart w:id="295" w:name="_Toc27040"/>
      <w:bookmarkStart w:id="296" w:name="_Toc31623"/>
      <w:bookmarkStart w:id="297" w:name="_Toc6143"/>
      <w:bookmarkStart w:id="298" w:name="_Toc988"/>
      <w:bookmarkStart w:id="299" w:name="_Toc20957"/>
      <w:bookmarkStart w:id="300" w:name="_Toc20063_WPSOffice_Level2"/>
      <w:bookmarkStart w:id="301" w:name="_Toc1737"/>
      <w:bookmarkStart w:id="302" w:name="_Toc16839"/>
      <w:bookmarkStart w:id="303" w:name="_Toc24169"/>
      <w:bookmarkStart w:id="304" w:name="_Toc22612"/>
      <w:bookmarkStart w:id="305" w:name="_Toc22520"/>
      <w:bookmarkStart w:id="306" w:name="_Toc23243"/>
      <w:bookmarkStart w:id="307" w:name="_Toc25442"/>
      <w:bookmarkStart w:id="308" w:name="_Toc218710273"/>
      <w:bookmarkStart w:id="309" w:name="_Toc4879"/>
      <w:bookmarkStart w:id="310" w:name="_Toc11319"/>
      <w:bookmarkStart w:id="311" w:name="_Toc20872"/>
      <w:r>
        <w:rPr>
          <w:rFonts w:hint="eastAsia" w:ascii="宋体" w:hAnsi="宋体" w:eastAsia="宋体" w:cs="宋体"/>
          <w:b/>
          <w:bCs/>
          <w:kern w:val="0"/>
          <w:sz w:val="32"/>
          <w:szCs w:val="28"/>
          <w:highlight w:val="none"/>
        </w:rPr>
        <w:t>三</w:t>
      </w:r>
      <w:r>
        <w:rPr>
          <w:rFonts w:hint="eastAsia" w:ascii="宋体" w:hAnsi="宋体" w:eastAsia="宋体" w:cs="宋体"/>
          <w:b/>
          <w:bCs/>
          <w:kern w:val="0"/>
          <w:sz w:val="32"/>
          <w:szCs w:val="28"/>
          <w:highlight w:val="none"/>
          <w:lang w:eastAsia="zh-CN"/>
        </w:rPr>
        <w:t>、</w:t>
      </w:r>
      <w:r>
        <w:rPr>
          <w:rFonts w:hint="eastAsia" w:ascii="宋体" w:hAnsi="宋体" w:eastAsia="宋体" w:cs="宋体"/>
          <w:b/>
          <w:bCs/>
          <w:kern w:val="0"/>
          <w:sz w:val="32"/>
          <w:szCs w:val="28"/>
          <w:highlight w:val="none"/>
        </w:rPr>
        <w:t>企业业绩概况表</w:t>
      </w:r>
      <w:bookmarkEnd w:id="288"/>
      <w:bookmarkEnd w:id="289"/>
    </w:p>
    <w:p w14:paraId="008F3365">
      <w:pPr>
        <w:spacing w:line="440" w:lineRule="exact"/>
        <w:ind w:left="439" w:hanging="438" w:hangingChars="209"/>
        <w:jc w:val="right"/>
        <w:rPr>
          <w:rFonts w:hint="eastAsia" w:ascii="宋体" w:hAnsi="宋体" w:eastAsia="宋体" w:cs="宋体"/>
          <w:highlight w:val="none"/>
        </w:rPr>
      </w:pPr>
      <w:r>
        <w:rPr>
          <w:rFonts w:hint="eastAsia" w:ascii="宋体" w:hAnsi="宋体" w:eastAsia="宋体" w:cs="宋体"/>
          <w:highlight w:val="none"/>
        </w:rPr>
        <w:t xml:space="preserve">                              </w:t>
      </w:r>
    </w:p>
    <w:tbl>
      <w:tblPr>
        <w:tblStyle w:val="19"/>
        <w:tblW w:w="8874"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3297"/>
        <w:gridCol w:w="5577"/>
      </w:tblGrid>
      <w:tr w14:paraId="5238FBD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3297" w:type="dxa"/>
            <w:vAlign w:val="center"/>
          </w:tcPr>
          <w:p w14:paraId="10B35946">
            <w:pPr>
              <w:adjustRightInd w:val="0"/>
              <w:snapToGrid w:val="0"/>
              <w:spacing w:line="440" w:lineRule="exact"/>
              <w:jc w:val="center"/>
              <w:rPr>
                <w:rFonts w:hint="eastAsia" w:ascii="宋体" w:hAnsi="宋体" w:eastAsia="宋体" w:cs="宋体"/>
                <w:highlight w:val="none"/>
              </w:rPr>
            </w:pPr>
            <w:r>
              <w:rPr>
                <w:rFonts w:hint="eastAsia" w:ascii="宋体" w:hAnsi="宋体" w:eastAsia="宋体" w:cs="宋体"/>
                <w:highlight w:val="none"/>
              </w:rPr>
              <w:t>序号</w:t>
            </w:r>
          </w:p>
        </w:tc>
        <w:tc>
          <w:tcPr>
            <w:tcW w:w="5577" w:type="dxa"/>
            <w:vAlign w:val="center"/>
          </w:tcPr>
          <w:p w14:paraId="4B749305">
            <w:pPr>
              <w:adjustRightInd w:val="0"/>
              <w:snapToGrid w:val="0"/>
              <w:spacing w:line="440" w:lineRule="exact"/>
              <w:ind w:firstLine="420" w:firstLineChars="200"/>
              <w:jc w:val="center"/>
              <w:rPr>
                <w:rFonts w:hint="eastAsia" w:ascii="宋体" w:hAnsi="宋体" w:eastAsia="宋体" w:cs="宋体"/>
                <w:highlight w:val="none"/>
              </w:rPr>
            </w:pPr>
          </w:p>
        </w:tc>
      </w:tr>
      <w:tr w14:paraId="06AE7ED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3297" w:type="dxa"/>
            <w:vAlign w:val="center"/>
          </w:tcPr>
          <w:p w14:paraId="6F219714">
            <w:pPr>
              <w:adjustRightInd w:val="0"/>
              <w:snapToGrid w:val="0"/>
              <w:spacing w:line="440" w:lineRule="exact"/>
              <w:jc w:val="center"/>
              <w:rPr>
                <w:rFonts w:hint="eastAsia" w:ascii="宋体" w:hAnsi="宋体" w:eastAsia="宋体" w:cs="宋体"/>
                <w:highlight w:val="none"/>
              </w:rPr>
            </w:pPr>
            <w:r>
              <w:rPr>
                <w:rFonts w:hint="eastAsia" w:ascii="宋体" w:hAnsi="宋体" w:eastAsia="宋体" w:cs="宋体"/>
                <w:highlight w:val="none"/>
              </w:rPr>
              <w:t>项目名称</w:t>
            </w:r>
          </w:p>
        </w:tc>
        <w:tc>
          <w:tcPr>
            <w:tcW w:w="5577" w:type="dxa"/>
            <w:vAlign w:val="center"/>
          </w:tcPr>
          <w:p w14:paraId="76ADDAC4">
            <w:pPr>
              <w:adjustRightInd w:val="0"/>
              <w:snapToGrid w:val="0"/>
              <w:spacing w:line="440" w:lineRule="exact"/>
              <w:ind w:firstLine="420" w:firstLineChars="200"/>
              <w:jc w:val="center"/>
              <w:rPr>
                <w:rFonts w:hint="eastAsia" w:ascii="宋体" w:hAnsi="宋体" w:eastAsia="宋体" w:cs="宋体"/>
                <w:highlight w:val="none"/>
              </w:rPr>
            </w:pPr>
          </w:p>
        </w:tc>
      </w:tr>
      <w:tr w14:paraId="4E400A6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3297" w:type="dxa"/>
            <w:vAlign w:val="center"/>
          </w:tcPr>
          <w:p w14:paraId="6F443499">
            <w:pPr>
              <w:adjustRightInd w:val="0"/>
              <w:snapToGrid w:val="0"/>
              <w:spacing w:line="440" w:lineRule="exact"/>
              <w:ind w:left="42" w:hanging="42" w:hangingChars="20"/>
              <w:jc w:val="center"/>
              <w:rPr>
                <w:rFonts w:hint="eastAsia" w:ascii="宋体" w:hAnsi="宋体" w:eastAsia="宋体" w:cs="宋体"/>
                <w:highlight w:val="none"/>
              </w:rPr>
            </w:pPr>
            <w:r>
              <w:rPr>
                <w:rFonts w:hint="eastAsia" w:ascii="宋体" w:hAnsi="宋体" w:eastAsia="宋体" w:cs="宋体"/>
                <w:highlight w:val="none"/>
              </w:rPr>
              <w:t>项目所在地</w:t>
            </w:r>
          </w:p>
        </w:tc>
        <w:tc>
          <w:tcPr>
            <w:tcW w:w="5577" w:type="dxa"/>
            <w:vAlign w:val="center"/>
          </w:tcPr>
          <w:p w14:paraId="26A2CA85">
            <w:pPr>
              <w:adjustRightInd w:val="0"/>
              <w:snapToGrid w:val="0"/>
              <w:spacing w:line="440" w:lineRule="exact"/>
              <w:ind w:firstLine="420" w:firstLineChars="200"/>
              <w:jc w:val="center"/>
              <w:rPr>
                <w:rFonts w:hint="eastAsia" w:ascii="宋体" w:hAnsi="宋体" w:eastAsia="宋体" w:cs="宋体"/>
                <w:highlight w:val="none"/>
              </w:rPr>
            </w:pPr>
          </w:p>
        </w:tc>
      </w:tr>
      <w:tr w14:paraId="26F0786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3297" w:type="dxa"/>
            <w:vAlign w:val="center"/>
          </w:tcPr>
          <w:p w14:paraId="09DB490A">
            <w:pPr>
              <w:adjustRightInd w:val="0"/>
              <w:snapToGrid w:val="0"/>
              <w:spacing w:line="440" w:lineRule="exact"/>
              <w:jc w:val="center"/>
              <w:rPr>
                <w:rFonts w:hint="eastAsia" w:ascii="宋体" w:hAnsi="宋体" w:eastAsia="宋体" w:cs="宋体"/>
                <w:highlight w:val="none"/>
              </w:rPr>
            </w:pPr>
            <w:r>
              <w:rPr>
                <w:rFonts w:hint="eastAsia" w:ascii="宋体" w:hAnsi="宋体" w:eastAsia="宋体" w:cs="宋体"/>
                <w:highlight w:val="none"/>
              </w:rPr>
              <w:t>业主名称</w:t>
            </w:r>
          </w:p>
        </w:tc>
        <w:tc>
          <w:tcPr>
            <w:tcW w:w="5577" w:type="dxa"/>
            <w:vAlign w:val="center"/>
          </w:tcPr>
          <w:p w14:paraId="3C8DCCA4">
            <w:pPr>
              <w:adjustRightInd w:val="0"/>
              <w:snapToGrid w:val="0"/>
              <w:spacing w:line="440" w:lineRule="exact"/>
              <w:ind w:firstLine="420" w:firstLineChars="200"/>
              <w:jc w:val="center"/>
              <w:rPr>
                <w:rFonts w:hint="eastAsia" w:ascii="宋体" w:hAnsi="宋体" w:eastAsia="宋体" w:cs="宋体"/>
                <w:highlight w:val="none"/>
              </w:rPr>
            </w:pPr>
          </w:p>
        </w:tc>
      </w:tr>
      <w:tr w14:paraId="5EC164C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3297" w:type="dxa"/>
            <w:vAlign w:val="center"/>
          </w:tcPr>
          <w:p w14:paraId="72481CE6">
            <w:pPr>
              <w:adjustRightInd w:val="0"/>
              <w:snapToGrid w:val="0"/>
              <w:spacing w:line="440" w:lineRule="exact"/>
              <w:jc w:val="center"/>
              <w:rPr>
                <w:rFonts w:hint="eastAsia" w:ascii="宋体" w:hAnsi="宋体" w:eastAsia="宋体" w:cs="宋体"/>
                <w:highlight w:val="none"/>
              </w:rPr>
            </w:pPr>
            <w:r>
              <w:rPr>
                <w:rFonts w:hint="eastAsia" w:ascii="宋体" w:hAnsi="宋体" w:eastAsia="宋体" w:cs="宋体"/>
                <w:highlight w:val="none"/>
              </w:rPr>
              <w:t>业主地址</w:t>
            </w:r>
          </w:p>
        </w:tc>
        <w:tc>
          <w:tcPr>
            <w:tcW w:w="5577" w:type="dxa"/>
            <w:vAlign w:val="center"/>
          </w:tcPr>
          <w:p w14:paraId="53898BB4">
            <w:pPr>
              <w:adjustRightInd w:val="0"/>
              <w:snapToGrid w:val="0"/>
              <w:spacing w:line="440" w:lineRule="exact"/>
              <w:ind w:firstLine="420" w:firstLineChars="200"/>
              <w:jc w:val="center"/>
              <w:rPr>
                <w:rFonts w:hint="eastAsia" w:ascii="宋体" w:hAnsi="宋体" w:eastAsia="宋体" w:cs="宋体"/>
                <w:highlight w:val="none"/>
              </w:rPr>
            </w:pPr>
          </w:p>
        </w:tc>
      </w:tr>
      <w:tr w14:paraId="74C0A10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3297" w:type="dxa"/>
            <w:vAlign w:val="center"/>
          </w:tcPr>
          <w:p w14:paraId="3C455308">
            <w:pPr>
              <w:adjustRightInd w:val="0"/>
              <w:snapToGrid w:val="0"/>
              <w:spacing w:line="440" w:lineRule="exact"/>
              <w:jc w:val="center"/>
              <w:rPr>
                <w:rFonts w:hint="eastAsia" w:ascii="宋体" w:hAnsi="宋体" w:eastAsia="宋体" w:cs="宋体"/>
                <w:highlight w:val="none"/>
              </w:rPr>
            </w:pPr>
            <w:r>
              <w:rPr>
                <w:rFonts w:hint="eastAsia" w:ascii="宋体" w:hAnsi="宋体" w:eastAsia="宋体" w:cs="宋体"/>
                <w:highlight w:val="none"/>
              </w:rPr>
              <w:t>业主电话</w:t>
            </w:r>
          </w:p>
        </w:tc>
        <w:tc>
          <w:tcPr>
            <w:tcW w:w="5577" w:type="dxa"/>
            <w:vAlign w:val="center"/>
          </w:tcPr>
          <w:p w14:paraId="4A8F4115">
            <w:pPr>
              <w:adjustRightInd w:val="0"/>
              <w:snapToGrid w:val="0"/>
              <w:spacing w:line="440" w:lineRule="exact"/>
              <w:ind w:firstLine="420" w:firstLineChars="200"/>
              <w:jc w:val="center"/>
              <w:rPr>
                <w:rFonts w:hint="eastAsia" w:ascii="宋体" w:hAnsi="宋体" w:eastAsia="宋体" w:cs="宋体"/>
                <w:highlight w:val="none"/>
              </w:rPr>
            </w:pPr>
          </w:p>
        </w:tc>
      </w:tr>
      <w:tr w14:paraId="7848062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3297" w:type="dxa"/>
            <w:vAlign w:val="center"/>
          </w:tcPr>
          <w:p w14:paraId="1CEED161">
            <w:pPr>
              <w:adjustRightInd w:val="0"/>
              <w:snapToGrid w:val="0"/>
              <w:spacing w:line="440" w:lineRule="exact"/>
              <w:jc w:val="center"/>
              <w:rPr>
                <w:rFonts w:hint="eastAsia" w:ascii="宋体" w:hAnsi="宋体" w:eastAsia="宋体" w:cs="宋体"/>
                <w:highlight w:val="none"/>
              </w:rPr>
            </w:pPr>
            <w:r>
              <w:rPr>
                <w:rFonts w:hint="eastAsia" w:ascii="宋体" w:hAnsi="宋体" w:eastAsia="宋体" w:cs="宋体"/>
                <w:highlight w:val="none"/>
              </w:rPr>
              <w:t>合同金额</w:t>
            </w:r>
          </w:p>
        </w:tc>
        <w:tc>
          <w:tcPr>
            <w:tcW w:w="5577" w:type="dxa"/>
            <w:vAlign w:val="center"/>
          </w:tcPr>
          <w:p w14:paraId="10E33A80">
            <w:pPr>
              <w:adjustRightInd w:val="0"/>
              <w:snapToGrid w:val="0"/>
              <w:spacing w:line="440" w:lineRule="exact"/>
              <w:ind w:firstLine="420" w:firstLineChars="200"/>
              <w:jc w:val="center"/>
              <w:rPr>
                <w:rFonts w:hint="eastAsia" w:ascii="宋体" w:hAnsi="宋体" w:eastAsia="宋体" w:cs="宋体"/>
                <w:highlight w:val="none"/>
              </w:rPr>
            </w:pPr>
          </w:p>
        </w:tc>
      </w:tr>
      <w:tr w14:paraId="56B150B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3297" w:type="dxa"/>
            <w:vAlign w:val="center"/>
          </w:tcPr>
          <w:p w14:paraId="7E221010">
            <w:pPr>
              <w:adjustRightInd w:val="0"/>
              <w:snapToGrid w:val="0"/>
              <w:spacing w:line="440" w:lineRule="exact"/>
              <w:jc w:val="center"/>
              <w:rPr>
                <w:rFonts w:hint="eastAsia" w:ascii="宋体" w:hAnsi="宋体" w:eastAsia="宋体" w:cs="宋体"/>
                <w:highlight w:val="none"/>
              </w:rPr>
            </w:pPr>
            <w:r>
              <w:rPr>
                <w:rFonts w:hint="eastAsia" w:ascii="宋体" w:hAnsi="宋体" w:eastAsia="宋体" w:cs="宋体"/>
                <w:highlight w:val="none"/>
              </w:rPr>
              <w:t>承担的工作内容</w:t>
            </w:r>
          </w:p>
        </w:tc>
        <w:tc>
          <w:tcPr>
            <w:tcW w:w="5577" w:type="dxa"/>
            <w:vAlign w:val="center"/>
          </w:tcPr>
          <w:p w14:paraId="7BCF31AA">
            <w:pPr>
              <w:adjustRightInd w:val="0"/>
              <w:snapToGrid w:val="0"/>
              <w:spacing w:line="440" w:lineRule="exact"/>
              <w:ind w:firstLine="420" w:firstLineChars="200"/>
              <w:jc w:val="center"/>
              <w:rPr>
                <w:rFonts w:hint="eastAsia" w:ascii="宋体" w:hAnsi="宋体" w:eastAsia="宋体" w:cs="宋体"/>
                <w:highlight w:val="none"/>
              </w:rPr>
            </w:pPr>
          </w:p>
        </w:tc>
      </w:tr>
      <w:tr w14:paraId="26DCF2A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3297" w:type="dxa"/>
            <w:vAlign w:val="center"/>
          </w:tcPr>
          <w:p w14:paraId="6B71CC4D">
            <w:pPr>
              <w:adjustRightInd w:val="0"/>
              <w:snapToGrid w:val="0"/>
              <w:spacing w:line="440" w:lineRule="exact"/>
              <w:jc w:val="center"/>
              <w:rPr>
                <w:rFonts w:hint="eastAsia" w:ascii="宋体" w:hAnsi="宋体" w:eastAsia="宋体" w:cs="宋体"/>
                <w:highlight w:val="none"/>
              </w:rPr>
            </w:pPr>
            <w:r>
              <w:rPr>
                <w:rFonts w:hint="eastAsia" w:ascii="宋体" w:hAnsi="宋体" w:eastAsia="宋体" w:cs="宋体"/>
                <w:highlight w:val="none"/>
              </w:rPr>
              <w:t>备注</w:t>
            </w:r>
          </w:p>
        </w:tc>
        <w:tc>
          <w:tcPr>
            <w:tcW w:w="5577" w:type="dxa"/>
            <w:vAlign w:val="center"/>
          </w:tcPr>
          <w:p w14:paraId="07B787AF">
            <w:pPr>
              <w:adjustRightInd w:val="0"/>
              <w:snapToGrid w:val="0"/>
              <w:spacing w:line="440" w:lineRule="exact"/>
              <w:ind w:firstLine="420" w:firstLineChars="200"/>
              <w:jc w:val="center"/>
              <w:rPr>
                <w:rFonts w:hint="eastAsia" w:ascii="宋体" w:hAnsi="宋体" w:eastAsia="宋体" w:cs="宋体"/>
                <w:highlight w:val="none"/>
              </w:rPr>
            </w:pPr>
          </w:p>
        </w:tc>
      </w:tr>
    </w:tbl>
    <w:p w14:paraId="0555E5B6">
      <w:pPr>
        <w:tabs>
          <w:tab w:val="left" w:pos="440"/>
        </w:tabs>
        <w:spacing w:line="440" w:lineRule="exact"/>
        <w:ind w:left="439" w:hanging="436" w:hangingChars="208"/>
        <w:rPr>
          <w:rFonts w:hint="eastAsia" w:ascii="宋体" w:hAnsi="宋体" w:eastAsia="宋体" w:cs="宋体"/>
          <w:b w:val="0"/>
          <w:bCs w:val="0"/>
          <w:highlight w:val="none"/>
        </w:rPr>
      </w:pPr>
      <w:r>
        <w:rPr>
          <w:rFonts w:hint="eastAsia" w:ascii="宋体" w:hAnsi="宋体" w:eastAsia="宋体" w:cs="宋体"/>
          <w:b w:val="0"/>
          <w:bCs w:val="0"/>
          <w:highlight w:val="none"/>
        </w:rPr>
        <w:t>注：每一个项目填一张表，本表后附业绩证明材料复印件或扫描件。</w:t>
      </w:r>
    </w:p>
    <w:p w14:paraId="4B5A1FF4">
      <w:pPr>
        <w:rPr>
          <w:rFonts w:hint="eastAsia" w:ascii="宋体" w:hAnsi="宋体" w:eastAsia="宋体" w:cs="宋体"/>
          <w:b/>
          <w:bCs/>
          <w:kern w:val="0"/>
          <w:sz w:val="32"/>
          <w:szCs w:val="32"/>
          <w:highlight w:val="none"/>
        </w:rPr>
      </w:pPr>
    </w:p>
    <w:p w14:paraId="5B88AD41">
      <w:pPr>
        <w:rPr>
          <w:rFonts w:hint="eastAsia" w:ascii="宋体" w:hAnsi="宋体" w:eastAsia="宋体" w:cs="宋体"/>
          <w:b/>
          <w:bCs/>
          <w:kern w:val="0"/>
          <w:sz w:val="32"/>
          <w:szCs w:val="32"/>
          <w:highlight w:val="none"/>
        </w:rPr>
      </w:pPr>
      <w:r>
        <w:rPr>
          <w:rFonts w:hint="eastAsia" w:ascii="宋体" w:hAnsi="宋体" w:eastAsia="宋体" w:cs="宋体"/>
          <w:b/>
          <w:bCs/>
          <w:kern w:val="0"/>
          <w:sz w:val="32"/>
          <w:szCs w:val="32"/>
          <w:highlight w:val="none"/>
        </w:rPr>
        <w:br w:type="page"/>
      </w:r>
    </w:p>
    <w:bookmarkEnd w:id="290"/>
    <w:bookmarkEnd w:id="291"/>
    <w:bookmarkEnd w:id="292"/>
    <w:bookmarkEnd w:id="293"/>
    <w:bookmarkEnd w:id="294"/>
    <w:bookmarkEnd w:id="295"/>
    <w:bookmarkEnd w:id="296"/>
    <w:bookmarkEnd w:id="297"/>
    <w:bookmarkEnd w:id="298"/>
    <w:bookmarkEnd w:id="299"/>
    <w:p w14:paraId="1F6E2EC6">
      <w:pPr>
        <w:pStyle w:val="3"/>
        <w:spacing w:line="440" w:lineRule="exact"/>
        <w:ind w:firstLine="643"/>
        <w:jc w:val="center"/>
        <w:rPr>
          <w:rFonts w:hint="eastAsia" w:ascii="宋体" w:hAnsi="宋体" w:eastAsia="宋体" w:cs="宋体"/>
          <w:b/>
          <w:bCs/>
          <w:kern w:val="0"/>
          <w:szCs w:val="32"/>
          <w:highlight w:val="none"/>
          <w:lang w:val="en-US" w:bidi="ar-SA"/>
        </w:rPr>
      </w:pPr>
      <w:bookmarkStart w:id="312" w:name="_Toc5093"/>
      <w:bookmarkStart w:id="313" w:name="_Toc29486"/>
      <w:bookmarkStart w:id="314" w:name="_Toc5059"/>
      <w:bookmarkStart w:id="315" w:name="_Toc24495"/>
      <w:bookmarkStart w:id="316" w:name="_Toc21012"/>
      <w:bookmarkStart w:id="317" w:name="_Toc17985"/>
      <w:bookmarkStart w:id="318" w:name="_Toc15654"/>
      <w:r>
        <w:rPr>
          <w:rFonts w:hint="eastAsia" w:ascii="宋体" w:hAnsi="宋体" w:eastAsia="宋体" w:cs="宋体"/>
          <w:b/>
          <w:bCs/>
          <w:kern w:val="0"/>
          <w:szCs w:val="32"/>
          <w:highlight w:val="none"/>
          <w:lang w:val="en-US" w:eastAsia="zh-CN" w:bidi="ar-SA"/>
        </w:rPr>
        <w:t>四</w:t>
      </w:r>
      <w:r>
        <w:rPr>
          <w:rFonts w:hint="eastAsia" w:ascii="宋体" w:hAnsi="宋体" w:eastAsia="宋体" w:cs="宋体"/>
          <w:b/>
          <w:bCs/>
          <w:kern w:val="0"/>
          <w:szCs w:val="32"/>
          <w:highlight w:val="none"/>
          <w:lang w:val="en-US" w:bidi="ar-SA"/>
        </w:rPr>
        <w:t>、项目负责人简历表</w:t>
      </w:r>
    </w:p>
    <w:p w14:paraId="61051255">
      <w:pPr>
        <w:spacing w:line="440" w:lineRule="exact"/>
        <w:jc w:val="right"/>
        <w:rPr>
          <w:rFonts w:hint="eastAsia" w:ascii="宋体" w:hAnsi="宋体" w:eastAsia="宋体" w:cs="宋体"/>
          <w:highlight w:val="none"/>
        </w:rPr>
      </w:pPr>
      <w:r>
        <w:rPr>
          <w:rFonts w:hint="eastAsia" w:ascii="宋体" w:hAnsi="宋体" w:eastAsia="宋体" w:cs="宋体"/>
          <w:highlight w:val="none"/>
        </w:rPr>
        <w:t xml:space="preserve">                                            </w:t>
      </w:r>
    </w:p>
    <w:tbl>
      <w:tblPr>
        <w:tblStyle w:val="19"/>
        <w:tblW w:w="8924"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591"/>
        <w:gridCol w:w="1342"/>
        <w:gridCol w:w="1560"/>
        <w:gridCol w:w="1308"/>
        <w:gridCol w:w="1260"/>
        <w:gridCol w:w="256"/>
        <w:gridCol w:w="1607"/>
      </w:tblGrid>
      <w:tr w14:paraId="7AC47A9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56" w:hRule="atLeast"/>
          <w:jc w:val="center"/>
        </w:trPr>
        <w:tc>
          <w:tcPr>
            <w:tcW w:w="1591" w:type="dxa"/>
            <w:noWrap w:val="0"/>
            <w:vAlign w:val="center"/>
          </w:tcPr>
          <w:p w14:paraId="220A00E9">
            <w:pPr>
              <w:spacing w:line="440" w:lineRule="exact"/>
              <w:jc w:val="center"/>
              <w:rPr>
                <w:rFonts w:hint="eastAsia" w:ascii="宋体" w:hAnsi="宋体" w:eastAsia="宋体" w:cs="宋体"/>
                <w:color w:val="auto"/>
                <w:highlight w:val="none"/>
              </w:rPr>
            </w:pPr>
            <w:r>
              <w:rPr>
                <w:rFonts w:hint="eastAsia" w:ascii="宋体" w:hAnsi="宋体" w:eastAsia="宋体" w:cs="宋体"/>
                <w:color w:val="auto"/>
                <w:highlight w:val="none"/>
              </w:rPr>
              <w:t>姓   名</w:t>
            </w:r>
          </w:p>
        </w:tc>
        <w:tc>
          <w:tcPr>
            <w:tcW w:w="1342" w:type="dxa"/>
            <w:noWrap w:val="0"/>
            <w:vAlign w:val="center"/>
          </w:tcPr>
          <w:p w14:paraId="213A001C">
            <w:pPr>
              <w:spacing w:line="440" w:lineRule="exact"/>
              <w:jc w:val="center"/>
              <w:rPr>
                <w:rFonts w:hint="eastAsia" w:ascii="宋体" w:hAnsi="宋体" w:eastAsia="宋体" w:cs="宋体"/>
                <w:color w:val="auto"/>
                <w:highlight w:val="none"/>
              </w:rPr>
            </w:pPr>
          </w:p>
        </w:tc>
        <w:tc>
          <w:tcPr>
            <w:tcW w:w="1560" w:type="dxa"/>
            <w:noWrap w:val="0"/>
            <w:vAlign w:val="center"/>
          </w:tcPr>
          <w:p w14:paraId="2C7AF56D">
            <w:pPr>
              <w:spacing w:line="440" w:lineRule="exact"/>
              <w:jc w:val="center"/>
              <w:rPr>
                <w:rFonts w:hint="eastAsia" w:ascii="宋体" w:hAnsi="宋体" w:eastAsia="宋体" w:cs="宋体"/>
                <w:color w:val="auto"/>
                <w:highlight w:val="none"/>
              </w:rPr>
            </w:pPr>
            <w:r>
              <w:rPr>
                <w:rFonts w:hint="eastAsia" w:ascii="宋体" w:hAnsi="宋体" w:eastAsia="宋体" w:cs="宋体"/>
                <w:color w:val="auto"/>
                <w:highlight w:val="none"/>
              </w:rPr>
              <w:t>性   别</w:t>
            </w:r>
          </w:p>
        </w:tc>
        <w:tc>
          <w:tcPr>
            <w:tcW w:w="1308" w:type="dxa"/>
            <w:noWrap w:val="0"/>
            <w:vAlign w:val="center"/>
          </w:tcPr>
          <w:p w14:paraId="0139F71B">
            <w:pPr>
              <w:spacing w:line="440" w:lineRule="exact"/>
              <w:jc w:val="center"/>
              <w:rPr>
                <w:rFonts w:hint="eastAsia" w:ascii="宋体" w:hAnsi="宋体" w:eastAsia="宋体" w:cs="宋体"/>
                <w:color w:val="auto"/>
                <w:highlight w:val="none"/>
              </w:rPr>
            </w:pPr>
          </w:p>
        </w:tc>
        <w:tc>
          <w:tcPr>
            <w:tcW w:w="1260" w:type="dxa"/>
            <w:noWrap w:val="0"/>
            <w:vAlign w:val="center"/>
          </w:tcPr>
          <w:p w14:paraId="29F7C3B3">
            <w:pPr>
              <w:spacing w:line="440" w:lineRule="exact"/>
              <w:jc w:val="center"/>
              <w:rPr>
                <w:rFonts w:hint="eastAsia" w:ascii="宋体" w:hAnsi="宋体" w:eastAsia="宋体" w:cs="宋体"/>
                <w:color w:val="auto"/>
                <w:highlight w:val="none"/>
              </w:rPr>
            </w:pPr>
            <w:r>
              <w:rPr>
                <w:rFonts w:hint="eastAsia" w:ascii="宋体" w:hAnsi="宋体" w:eastAsia="宋体" w:cs="宋体"/>
                <w:color w:val="auto"/>
                <w:highlight w:val="none"/>
              </w:rPr>
              <w:t>出生日期</w:t>
            </w:r>
          </w:p>
        </w:tc>
        <w:tc>
          <w:tcPr>
            <w:tcW w:w="1863" w:type="dxa"/>
            <w:gridSpan w:val="2"/>
            <w:noWrap w:val="0"/>
            <w:vAlign w:val="center"/>
          </w:tcPr>
          <w:p w14:paraId="08258DDA">
            <w:pPr>
              <w:spacing w:line="440" w:lineRule="exact"/>
              <w:jc w:val="center"/>
              <w:rPr>
                <w:rFonts w:hint="eastAsia" w:ascii="宋体" w:hAnsi="宋体" w:eastAsia="宋体" w:cs="宋体"/>
                <w:color w:val="auto"/>
                <w:highlight w:val="none"/>
              </w:rPr>
            </w:pPr>
          </w:p>
        </w:tc>
      </w:tr>
      <w:tr w14:paraId="2DCD658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56" w:hRule="atLeast"/>
          <w:jc w:val="center"/>
        </w:trPr>
        <w:tc>
          <w:tcPr>
            <w:tcW w:w="1591" w:type="dxa"/>
            <w:noWrap w:val="0"/>
            <w:vAlign w:val="center"/>
          </w:tcPr>
          <w:p w14:paraId="1E8D6B63">
            <w:pPr>
              <w:spacing w:line="440" w:lineRule="exact"/>
              <w:jc w:val="center"/>
              <w:rPr>
                <w:rFonts w:hint="eastAsia" w:ascii="宋体" w:hAnsi="宋体" w:eastAsia="宋体" w:cs="宋体"/>
                <w:color w:val="auto"/>
                <w:highlight w:val="none"/>
              </w:rPr>
            </w:pPr>
            <w:r>
              <w:rPr>
                <w:rFonts w:hint="eastAsia" w:ascii="宋体" w:hAnsi="宋体" w:eastAsia="宋体" w:cs="宋体"/>
                <w:color w:val="auto"/>
                <w:highlight w:val="none"/>
              </w:rPr>
              <w:t>现任职务</w:t>
            </w:r>
          </w:p>
        </w:tc>
        <w:tc>
          <w:tcPr>
            <w:tcW w:w="1342" w:type="dxa"/>
            <w:noWrap w:val="0"/>
            <w:vAlign w:val="center"/>
          </w:tcPr>
          <w:p w14:paraId="53F796BF">
            <w:pPr>
              <w:spacing w:line="440" w:lineRule="exact"/>
              <w:jc w:val="center"/>
              <w:rPr>
                <w:rFonts w:hint="eastAsia" w:ascii="宋体" w:hAnsi="宋体" w:eastAsia="宋体" w:cs="宋体"/>
                <w:color w:val="auto"/>
                <w:highlight w:val="none"/>
              </w:rPr>
            </w:pPr>
          </w:p>
        </w:tc>
        <w:tc>
          <w:tcPr>
            <w:tcW w:w="1560" w:type="dxa"/>
            <w:noWrap w:val="0"/>
            <w:vAlign w:val="center"/>
          </w:tcPr>
          <w:p w14:paraId="5B35FC99">
            <w:pPr>
              <w:spacing w:line="440" w:lineRule="exact"/>
              <w:jc w:val="center"/>
              <w:rPr>
                <w:rFonts w:hint="eastAsia" w:ascii="宋体" w:hAnsi="宋体" w:eastAsia="宋体" w:cs="宋体"/>
                <w:color w:val="auto"/>
                <w:highlight w:val="none"/>
              </w:rPr>
            </w:pPr>
            <w:r>
              <w:rPr>
                <w:rFonts w:hint="eastAsia" w:ascii="宋体" w:hAnsi="宋体" w:eastAsia="宋体" w:cs="宋体"/>
                <w:color w:val="auto"/>
                <w:highlight w:val="none"/>
              </w:rPr>
              <w:t>手机号码</w:t>
            </w:r>
          </w:p>
        </w:tc>
        <w:tc>
          <w:tcPr>
            <w:tcW w:w="1308" w:type="dxa"/>
            <w:noWrap w:val="0"/>
            <w:vAlign w:val="center"/>
          </w:tcPr>
          <w:p w14:paraId="187FD641">
            <w:pPr>
              <w:spacing w:line="440" w:lineRule="exact"/>
              <w:jc w:val="center"/>
              <w:rPr>
                <w:rFonts w:hint="eastAsia" w:ascii="宋体" w:hAnsi="宋体" w:eastAsia="宋体" w:cs="宋体"/>
                <w:color w:val="auto"/>
                <w:highlight w:val="none"/>
              </w:rPr>
            </w:pPr>
          </w:p>
        </w:tc>
        <w:tc>
          <w:tcPr>
            <w:tcW w:w="1260" w:type="dxa"/>
            <w:noWrap w:val="0"/>
            <w:vAlign w:val="center"/>
          </w:tcPr>
          <w:p w14:paraId="3BAC2DCB">
            <w:pPr>
              <w:spacing w:line="440" w:lineRule="exact"/>
              <w:jc w:val="center"/>
              <w:rPr>
                <w:rFonts w:hint="eastAsia" w:ascii="宋体" w:hAnsi="宋体" w:eastAsia="宋体" w:cs="宋体"/>
                <w:color w:val="auto"/>
                <w:highlight w:val="none"/>
              </w:rPr>
            </w:pPr>
            <w:r>
              <w:rPr>
                <w:rFonts w:hint="eastAsia" w:ascii="宋体" w:hAnsi="宋体" w:eastAsia="宋体" w:cs="宋体"/>
                <w:color w:val="auto"/>
                <w:highlight w:val="none"/>
              </w:rPr>
              <w:t>邮箱</w:t>
            </w:r>
          </w:p>
        </w:tc>
        <w:tc>
          <w:tcPr>
            <w:tcW w:w="1863" w:type="dxa"/>
            <w:gridSpan w:val="2"/>
            <w:noWrap w:val="0"/>
            <w:vAlign w:val="center"/>
          </w:tcPr>
          <w:p w14:paraId="656748BF">
            <w:pPr>
              <w:spacing w:line="440" w:lineRule="exact"/>
              <w:jc w:val="center"/>
              <w:rPr>
                <w:rFonts w:hint="eastAsia" w:ascii="宋体" w:hAnsi="宋体" w:eastAsia="宋体" w:cs="宋体"/>
                <w:color w:val="auto"/>
                <w:highlight w:val="none"/>
              </w:rPr>
            </w:pPr>
          </w:p>
        </w:tc>
      </w:tr>
      <w:tr w14:paraId="3471B2C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56" w:hRule="atLeast"/>
          <w:jc w:val="center"/>
        </w:trPr>
        <w:tc>
          <w:tcPr>
            <w:tcW w:w="1591" w:type="dxa"/>
            <w:vMerge w:val="restart"/>
            <w:noWrap w:val="0"/>
            <w:vAlign w:val="center"/>
          </w:tcPr>
          <w:p w14:paraId="1FFD527B">
            <w:pPr>
              <w:spacing w:line="440" w:lineRule="exact"/>
              <w:jc w:val="center"/>
              <w:rPr>
                <w:rFonts w:hint="eastAsia" w:ascii="宋体" w:hAnsi="宋体" w:eastAsia="宋体" w:cs="宋体"/>
                <w:color w:val="auto"/>
                <w:highlight w:val="none"/>
              </w:rPr>
            </w:pPr>
            <w:r>
              <w:rPr>
                <w:rFonts w:hint="eastAsia" w:ascii="宋体" w:hAnsi="宋体" w:eastAsia="宋体" w:cs="宋体"/>
                <w:color w:val="auto"/>
                <w:highlight w:val="none"/>
              </w:rPr>
              <w:t>专业技术证书及证书号</w:t>
            </w:r>
          </w:p>
        </w:tc>
        <w:tc>
          <w:tcPr>
            <w:tcW w:w="1342" w:type="dxa"/>
            <w:noWrap w:val="0"/>
            <w:vAlign w:val="center"/>
          </w:tcPr>
          <w:p w14:paraId="1B110A27">
            <w:pPr>
              <w:spacing w:line="440" w:lineRule="exact"/>
              <w:jc w:val="center"/>
              <w:rPr>
                <w:rFonts w:hint="eastAsia" w:ascii="宋体" w:hAnsi="宋体" w:eastAsia="宋体" w:cs="宋体"/>
                <w:color w:val="auto"/>
                <w:highlight w:val="none"/>
              </w:rPr>
            </w:pPr>
            <w:r>
              <w:rPr>
                <w:rFonts w:hint="eastAsia" w:ascii="宋体" w:hAnsi="宋体" w:eastAsia="宋体" w:cs="宋体"/>
                <w:color w:val="auto"/>
                <w:highlight w:val="none"/>
              </w:rPr>
              <w:t>序号</w:t>
            </w:r>
          </w:p>
        </w:tc>
        <w:tc>
          <w:tcPr>
            <w:tcW w:w="2868" w:type="dxa"/>
            <w:gridSpan w:val="2"/>
            <w:noWrap w:val="0"/>
            <w:vAlign w:val="center"/>
          </w:tcPr>
          <w:p w14:paraId="2E5AD60C">
            <w:pPr>
              <w:spacing w:line="440" w:lineRule="exact"/>
              <w:jc w:val="center"/>
              <w:rPr>
                <w:rFonts w:hint="eastAsia" w:ascii="宋体" w:hAnsi="宋体" w:eastAsia="宋体" w:cs="宋体"/>
                <w:color w:val="auto"/>
                <w:highlight w:val="none"/>
              </w:rPr>
            </w:pPr>
            <w:r>
              <w:rPr>
                <w:rFonts w:hint="eastAsia" w:ascii="宋体" w:hAnsi="宋体" w:eastAsia="宋体" w:cs="宋体"/>
                <w:color w:val="auto"/>
                <w:highlight w:val="none"/>
              </w:rPr>
              <w:t>证书名称</w:t>
            </w:r>
          </w:p>
        </w:tc>
        <w:tc>
          <w:tcPr>
            <w:tcW w:w="3123" w:type="dxa"/>
            <w:gridSpan w:val="3"/>
            <w:noWrap w:val="0"/>
            <w:vAlign w:val="center"/>
          </w:tcPr>
          <w:p w14:paraId="70C8993A">
            <w:pPr>
              <w:spacing w:line="440" w:lineRule="exact"/>
              <w:jc w:val="center"/>
              <w:rPr>
                <w:rFonts w:hint="eastAsia" w:ascii="宋体" w:hAnsi="宋体" w:eastAsia="宋体" w:cs="宋体"/>
                <w:color w:val="auto"/>
                <w:highlight w:val="none"/>
              </w:rPr>
            </w:pPr>
            <w:r>
              <w:rPr>
                <w:rFonts w:hint="eastAsia" w:ascii="宋体" w:hAnsi="宋体" w:eastAsia="宋体" w:cs="宋体"/>
                <w:color w:val="auto"/>
                <w:highlight w:val="none"/>
              </w:rPr>
              <w:t>证书号</w:t>
            </w:r>
          </w:p>
        </w:tc>
      </w:tr>
      <w:tr w14:paraId="17EFE9C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26" w:hRule="atLeast"/>
          <w:jc w:val="center"/>
        </w:trPr>
        <w:tc>
          <w:tcPr>
            <w:tcW w:w="1591" w:type="dxa"/>
            <w:vMerge w:val="continue"/>
            <w:noWrap w:val="0"/>
            <w:vAlign w:val="center"/>
          </w:tcPr>
          <w:p w14:paraId="01B0CA43">
            <w:pPr>
              <w:spacing w:line="440" w:lineRule="exact"/>
              <w:jc w:val="center"/>
              <w:rPr>
                <w:rFonts w:hint="eastAsia" w:ascii="宋体" w:hAnsi="宋体" w:eastAsia="宋体" w:cs="宋体"/>
                <w:color w:val="auto"/>
                <w:highlight w:val="none"/>
              </w:rPr>
            </w:pPr>
          </w:p>
        </w:tc>
        <w:tc>
          <w:tcPr>
            <w:tcW w:w="1342" w:type="dxa"/>
            <w:noWrap w:val="0"/>
            <w:vAlign w:val="center"/>
          </w:tcPr>
          <w:p w14:paraId="33DA74BF">
            <w:pPr>
              <w:spacing w:line="440" w:lineRule="exact"/>
              <w:jc w:val="center"/>
              <w:rPr>
                <w:rFonts w:hint="eastAsia" w:ascii="宋体" w:hAnsi="宋体" w:eastAsia="宋体" w:cs="宋体"/>
                <w:color w:val="auto"/>
                <w:highlight w:val="none"/>
              </w:rPr>
            </w:pPr>
          </w:p>
        </w:tc>
        <w:tc>
          <w:tcPr>
            <w:tcW w:w="2868" w:type="dxa"/>
            <w:gridSpan w:val="2"/>
            <w:noWrap w:val="0"/>
            <w:vAlign w:val="center"/>
          </w:tcPr>
          <w:p w14:paraId="6F51023F">
            <w:pPr>
              <w:spacing w:line="440" w:lineRule="exact"/>
              <w:jc w:val="center"/>
              <w:rPr>
                <w:rFonts w:hint="eastAsia" w:ascii="宋体" w:hAnsi="宋体" w:eastAsia="宋体" w:cs="宋体"/>
                <w:color w:val="auto"/>
                <w:highlight w:val="none"/>
              </w:rPr>
            </w:pPr>
          </w:p>
        </w:tc>
        <w:tc>
          <w:tcPr>
            <w:tcW w:w="3123" w:type="dxa"/>
            <w:gridSpan w:val="3"/>
            <w:noWrap w:val="0"/>
            <w:vAlign w:val="center"/>
          </w:tcPr>
          <w:p w14:paraId="3076FBCD">
            <w:pPr>
              <w:spacing w:line="440" w:lineRule="exact"/>
              <w:jc w:val="center"/>
              <w:rPr>
                <w:rFonts w:hint="eastAsia" w:ascii="宋体" w:hAnsi="宋体" w:eastAsia="宋体" w:cs="宋体"/>
                <w:color w:val="auto"/>
                <w:highlight w:val="none"/>
              </w:rPr>
            </w:pPr>
          </w:p>
        </w:tc>
      </w:tr>
      <w:tr w14:paraId="5BE6D61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70" w:hRule="atLeast"/>
          <w:jc w:val="center"/>
        </w:trPr>
        <w:tc>
          <w:tcPr>
            <w:tcW w:w="1591" w:type="dxa"/>
            <w:vMerge w:val="continue"/>
            <w:noWrap w:val="0"/>
            <w:vAlign w:val="center"/>
          </w:tcPr>
          <w:p w14:paraId="2DA83163">
            <w:pPr>
              <w:spacing w:line="440" w:lineRule="exact"/>
              <w:jc w:val="center"/>
              <w:rPr>
                <w:rFonts w:hint="eastAsia" w:ascii="宋体" w:hAnsi="宋体" w:eastAsia="宋体" w:cs="宋体"/>
                <w:color w:val="auto"/>
                <w:highlight w:val="none"/>
              </w:rPr>
            </w:pPr>
          </w:p>
        </w:tc>
        <w:tc>
          <w:tcPr>
            <w:tcW w:w="1342" w:type="dxa"/>
            <w:noWrap w:val="0"/>
            <w:vAlign w:val="center"/>
          </w:tcPr>
          <w:p w14:paraId="09123C4C">
            <w:pPr>
              <w:spacing w:line="440" w:lineRule="exact"/>
              <w:jc w:val="center"/>
              <w:rPr>
                <w:rFonts w:hint="eastAsia" w:ascii="宋体" w:hAnsi="宋体" w:eastAsia="宋体" w:cs="宋体"/>
                <w:color w:val="auto"/>
                <w:highlight w:val="none"/>
              </w:rPr>
            </w:pPr>
          </w:p>
        </w:tc>
        <w:tc>
          <w:tcPr>
            <w:tcW w:w="2868" w:type="dxa"/>
            <w:gridSpan w:val="2"/>
            <w:noWrap w:val="0"/>
            <w:vAlign w:val="center"/>
          </w:tcPr>
          <w:p w14:paraId="3F784A5D">
            <w:pPr>
              <w:spacing w:line="440" w:lineRule="exact"/>
              <w:jc w:val="center"/>
              <w:rPr>
                <w:rFonts w:hint="eastAsia" w:ascii="宋体" w:hAnsi="宋体" w:eastAsia="宋体" w:cs="宋体"/>
                <w:color w:val="auto"/>
                <w:highlight w:val="none"/>
              </w:rPr>
            </w:pPr>
          </w:p>
        </w:tc>
        <w:tc>
          <w:tcPr>
            <w:tcW w:w="3123" w:type="dxa"/>
            <w:gridSpan w:val="3"/>
            <w:noWrap w:val="0"/>
            <w:vAlign w:val="center"/>
          </w:tcPr>
          <w:p w14:paraId="3E02C0B6">
            <w:pPr>
              <w:spacing w:line="440" w:lineRule="exact"/>
              <w:jc w:val="center"/>
              <w:rPr>
                <w:rFonts w:hint="eastAsia" w:ascii="宋体" w:hAnsi="宋体" w:eastAsia="宋体" w:cs="宋体"/>
                <w:color w:val="auto"/>
                <w:highlight w:val="none"/>
              </w:rPr>
            </w:pPr>
          </w:p>
        </w:tc>
      </w:tr>
      <w:tr w14:paraId="34BDC10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84" w:hRule="atLeast"/>
          <w:jc w:val="center"/>
        </w:trPr>
        <w:tc>
          <w:tcPr>
            <w:tcW w:w="1591" w:type="dxa"/>
            <w:vMerge w:val="continue"/>
            <w:noWrap w:val="0"/>
            <w:vAlign w:val="center"/>
          </w:tcPr>
          <w:p w14:paraId="6F719862">
            <w:pPr>
              <w:spacing w:line="440" w:lineRule="exact"/>
              <w:jc w:val="center"/>
              <w:rPr>
                <w:rFonts w:hint="eastAsia" w:ascii="宋体" w:hAnsi="宋体" w:eastAsia="宋体" w:cs="宋体"/>
                <w:color w:val="auto"/>
                <w:highlight w:val="none"/>
              </w:rPr>
            </w:pPr>
          </w:p>
        </w:tc>
        <w:tc>
          <w:tcPr>
            <w:tcW w:w="1342" w:type="dxa"/>
            <w:noWrap w:val="0"/>
            <w:vAlign w:val="center"/>
          </w:tcPr>
          <w:p w14:paraId="13A50988">
            <w:pPr>
              <w:spacing w:line="440" w:lineRule="exact"/>
              <w:jc w:val="center"/>
              <w:rPr>
                <w:rFonts w:hint="eastAsia" w:ascii="宋体" w:hAnsi="宋体" w:eastAsia="宋体" w:cs="宋体"/>
                <w:color w:val="auto"/>
                <w:highlight w:val="none"/>
              </w:rPr>
            </w:pPr>
          </w:p>
        </w:tc>
        <w:tc>
          <w:tcPr>
            <w:tcW w:w="2868" w:type="dxa"/>
            <w:gridSpan w:val="2"/>
            <w:noWrap w:val="0"/>
            <w:vAlign w:val="center"/>
          </w:tcPr>
          <w:p w14:paraId="2FFD502C">
            <w:pPr>
              <w:spacing w:line="440" w:lineRule="exact"/>
              <w:jc w:val="center"/>
              <w:rPr>
                <w:rFonts w:hint="eastAsia" w:ascii="宋体" w:hAnsi="宋体" w:eastAsia="宋体" w:cs="宋体"/>
                <w:color w:val="auto"/>
                <w:highlight w:val="none"/>
              </w:rPr>
            </w:pPr>
          </w:p>
        </w:tc>
        <w:tc>
          <w:tcPr>
            <w:tcW w:w="3123" w:type="dxa"/>
            <w:gridSpan w:val="3"/>
            <w:noWrap w:val="0"/>
            <w:vAlign w:val="center"/>
          </w:tcPr>
          <w:p w14:paraId="5BCDD751">
            <w:pPr>
              <w:spacing w:line="440" w:lineRule="exact"/>
              <w:jc w:val="center"/>
              <w:rPr>
                <w:rFonts w:hint="eastAsia" w:ascii="宋体" w:hAnsi="宋体" w:eastAsia="宋体" w:cs="宋体"/>
                <w:color w:val="auto"/>
                <w:highlight w:val="none"/>
              </w:rPr>
            </w:pPr>
          </w:p>
        </w:tc>
      </w:tr>
      <w:tr w14:paraId="3722568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56" w:hRule="atLeast"/>
          <w:jc w:val="center"/>
        </w:trPr>
        <w:tc>
          <w:tcPr>
            <w:tcW w:w="1591" w:type="dxa"/>
            <w:noWrap w:val="0"/>
            <w:vAlign w:val="center"/>
          </w:tcPr>
          <w:p w14:paraId="462DE39E">
            <w:pPr>
              <w:spacing w:line="440" w:lineRule="exact"/>
              <w:jc w:val="center"/>
              <w:rPr>
                <w:rFonts w:hint="eastAsia" w:ascii="宋体" w:hAnsi="宋体" w:eastAsia="宋体" w:cs="宋体"/>
                <w:color w:val="auto"/>
                <w:highlight w:val="none"/>
              </w:rPr>
            </w:pPr>
            <w:r>
              <w:rPr>
                <w:rFonts w:hint="eastAsia" w:ascii="宋体" w:hAnsi="宋体" w:eastAsia="宋体" w:cs="宋体"/>
                <w:color w:val="auto"/>
                <w:highlight w:val="none"/>
              </w:rPr>
              <w:t>本项目</w:t>
            </w:r>
          </w:p>
          <w:p w14:paraId="25E0550A">
            <w:pPr>
              <w:spacing w:line="440" w:lineRule="exact"/>
              <w:jc w:val="center"/>
              <w:rPr>
                <w:rFonts w:hint="eastAsia" w:ascii="宋体" w:hAnsi="宋体" w:eastAsia="宋体" w:cs="宋体"/>
                <w:color w:val="auto"/>
                <w:highlight w:val="none"/>
              </w:rPr>
            </w:pPr>
            <w:r>
              <w:rPr>
                <w:rFonts w:hint="eastAsia" w:ascii="宋体" w:hAnsi="宋体" w:eastAsia="宋体" w:cs="宋体"/>
                <w:color w:val="auto"/>
                <w:highlight w:val="none"/>
              </w:rPr>
              <w:t>拟任岗位</w:t>
            </w:r>
          </w:p>
        </w:tc>
        <w:tc>
          <w:tcPr>
            <w:tcW w:w="1342" w:type="dxa"/>
            <w:noWrap w:val="0"/>
            <w:vAlign w:val="center"/>
          </w:tcPr>
          <w:p w14:paraId="1F631059">
            <w:pPr>
              <w:spacing w:line="440" w:lineRule="exact"/>
              <w:jc w:val="center"/>
              <w:rPr>
                <w:rFonts w:hint="eastAsia" w:ascii="宋体" w:hAnsi="宋体" w:eastAsia="宋体" w:cs="宋体"/>
                <w:color w:val="auto"/>
                <w:highlight w:val="none"/>
              </w:rPr>
            </w:pPr>
          </w:p>
        </w:tc>
        <w:tc>
          <w:tcPr>
            <w:tcW w:w="1560" w:type="dxa"/>
            <w:noWrap w:val="0"/>
            <w:vAlign w:val="center"/>
          </w:tcPr>
          <w:p w14:paraId="51DA0F3B">
            <w:pPr>
              <w:spacing w:line="440" w:lineRule="exact"/>
              <w:jc w:val="center"/>
              <w:rPr>
                <w:rFonts w:hint="eastAsia" w:ascii="宋体" w:hAnsi="宋体" w:eastAsia="宋体" w:cs="宋体"/>
                <w:color w:val="auto"/>
                <w:highlight w:val="none"/>
              </w:rPr>
            </w:pPr>
            <w:r>
              <w:rPr>
                <w:rFonts w:hint="eastAsia" w:ascii="宋体" w:hAnsi="宋体" w:eastAsia="宋体" w:cs="宋体"/>
                <w:color w:val="auto"/>
                <w:highlight w:val="none"/>
              </w:rPr>
              <w:t>为</w:t>
            </w:r>
            <w:r>
              <w:rPr>
                <w:rFonts w:hint="eastAsia" w:ascii="宋体" w:hAnsi="宋体" w:eastAsia="宋体" w:cs="宋体"/>
                <w:color w:val="auto"/>
                <w:highlight w:val="none"/>
                <w:lang w:eastAsia="zh-CN"/>
              </w:rPr>
              <w:t>投标人</w:t>
            </w:r>
            <w:r>
              <w:rPr>
                <w:rFonts w:hint="eastAsia" w:ascii="宋体" w:hAnsi="宋体" w:eastAsia="宋体" w:cs="宋体"/>
                <w:color w:val="auto"/>
                <w:highlight w:val="none"/>
              </w:rPr>
              <w:t>服务的时间（年）</w:t>
            </w:r>
          </w:p>
        </w:tc>
        <w:tc>
          <w:tcPr>
            <w:tcW w:w="1308" w:type="dxa"/>
            <w:noWrap w:val="0"/>
            <w:vAlign w:val="center"/>
          </w:tcPr>
          <w:p w14:paraId="1B322314">
            <w:pPr>
              <w:spacing w:line="440" w:lineRule="exact"/>
              <w:jc w:val="center"/>
              <w:rPr>
                <w:rFonts w:hint="eastAsia" w:ascii="宋体" w:hAnsi="宋体" w:eastAsia="宋体" w:cs="宋体"/>
                <w:color w:val="auto"/>
                <w:highlight w:val="none"/>
              </w:rPr>
            </w:pPr>
          </w:p>
        </w:tc>
        <w:tc>
          <w:tcPr>
            <w:tcW w:w="1516" w:type="dxa"/>
            <w:gridSpan w:val="2"/>
            <w:noWrap w:val="0"/>
            <w:vAlign w:val="center"/>
          </w:tcPr>
          <w:p w14:paraId="3B05FEC5">
            <w:pPr>
              <w:spacing w:line="440" w:lineRule="exact"/>
              <w:jc w:val="center"/>
              <w:rPr>
                <w:rFonts w:hint="eastAsia" w:ascii="宋体" w:hAnsi="宋体" w:eastAsia="宋体" w:cs="宋体"/>
                <w:color w:val="auto"/>
                <w:highlight w:val="none"/>
              </w:rPr>
            </w:pPr>
            <w:r>
              <w:rPr>
                <w:rFonts w:hint="eastAsia" w:ascii="宋体" w:hAnsi="宋体" w:eastAsia="宋体" w:cs="宋体"/>
                <w:color w:val="auto"/>
                <w:kern w:val="0"/>
                <w:szCs w:val="21"/>
                <w:highlight w:val="none"/>
                <w:lang w:val="en-US" w:eastAsia="zh-CN" w:bidi="he-IL"/>
              </w:rPr>
              <w:t>工作经验</w:t>
            </w:r>
            <w:r>
              <w:rPr>
                <w:rFonts w:hint="eastAsia" w:ascii="宋体" w:hAnsi="宋体" w:eastAsia="宋体" w:cs="宋体"/>
                <w:color w:val="auto"/>
                <w:highlight w:val="none"/>
              </w:rPr>
              <w:t>年限（年）</w:t>
            </w:r>
          </w:p>
        </w:tc>
        <w:tc>
          <w:tcPr>
            <w:tcW w:w="1607" w:type="dxa"/>
            <w:noWrap w:val="0"/>
            <w:vAlign w:val="center"/>
          </w:tcPr>
          <w:p w14:paraId="4CB61ADA">
            <w:pPr>
              <w:spacing w:line="440" w:lineRule="exact"/>
              <w:jc w:val="center"/>
              <w:rPr>
                <w:rFonts w:hint="eastAsia" w:ascii="宋体" w:hAnsi="宋体" w:eastAsia="宋体" w:cs="宋体"/>
                <w:color w:val="auto"/>
                <w:highlight w:val="none"/>
              </w:rPr>
            </w:pPr>
          </w:p>
        </w:tc>
      </w:tr>
      <w:tr w14:paraId="2513338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56" w:hRule="atLeast"/>
          <w:jc w:val="center"/>
        </w:trPr>
        <w:tc>
          <w:tcPr>
            <w:tcW w:w="8924" w:type="dxa"/>
            <w:gridSpan w:val="7"/>
            <w:noWrap w:val="0"/>
            <w:vAlign w:val="center"/>
          </w:tcPr>
          <w:p w14:paraId="7DB4EF5E">
            <w:pPr>
              <w:spacing w:line="440" w:lineRule="exact"/>
              <w:jc w:val="center"/>
              <w:rPr>
                <w:rFonts w:hint="eastAsia" w:ascii="宋体" w:hAnsi="宋体" w:eastAsia="宋体" w:cs="宋体"/>
                <w:color w:val="auto"/>
                <w:highlight w:val="none"/>
              </w:rPr>
            </w:pPr>
            <w:r>
              <w:rPr>
                <w:rFonts w:hint="eastAsia" w:ascii="宋体" w:hAnsi="宋体" w:eastAsia="宋体" w:cs="宋体"/>
                <w:color w:val="auto"/>
                <w:highlight w:val="none"/>
              </w:rPr>
              <w:t>相关专业经历与工作经验</w:t>
            </w:r>
          </w:p>
        </w:tc>
      </w:tr>
      <w:tr w14:paraId="111760B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56" w:hRule="atLeast"/>
          <w:jc w:val="center"/>
        </w:trPr>
        <w:tc>
          <w:tcPr>
            <w:tcW w:w="1591" w:type="dxa"/>
            <w:noWrap w:val="0"/>
            <w:vAlign w:val="center"/>
          </w:tcPr>
          <w:p w14:paraId="44F234B7">
            <w:pPr>
              <w:spacing w:line="440" w:lineRule="exact"/>
              <w:jc w:val="center"/>
              <w:rPr>
                <w:rFonts w:hint="eastAsia" w:ascii="宋体" w:hAnsi="宋体" w:eastAsia="宋体" w:cs="宋体"/>
                <w:color w:val="auto"/>
                <w:highlight w:val="none"/>
              </w:rPr>
            </w:pPr>
            <w:r>
              <w:rPr>
                <w:rFonts w:hint="eastAsia" w:ascii="宋体" w:hAnsi="宋体" w:eastAsia="宋体" w:cs="宋体"/>
                <w:color w:val="auto"/>
                <w:highlight w:val="none"/>
              </w:rPr>
              <w:t>时间</w:t>
            </w:r>
          </w:p>
        </w:tc>
        <w:tc>
          <w:tcPr>
            <w:tcW w:w="5726" w:type="dxa"/>
            <w:gridSpan w:val="5"/>
            <w:noWrap w:val="0"/>
            <w:vAlign w:val="center"/>
          </w:tcPr>
          <w:p w14:paraId="654D55AE">
            <w:pPr>
              <w:spacing w:line="440" w:lineRule="exact"/>
              <w:jc w:val="center"/>
              <w:rPr>
                <w:rFonts w:hint="eastAsia" w:ascii="宋体" w:hAnsi="宋体" w:eastAsia="宋体" w:cs="宋体"/>
                <w:color w:val="auto"/>
                <w:highlight w:val="none"/>
              </w:rPr>
            </w:pPr>
            <w:r>
              <w:rPr>
                <w:rFonts w:hint="eastAsia" w:ascii="宋体" w:hAnsi="宋体" w:eastAsia="宋体" w:cs="宋体"/>
                <w:color w:val="auto"/>
                <w:highlight w:val="none"/>
              </w:rPr>
              <w:t>参加过的同类项目</w:t>
            </w:r>
          </w:p>
        </w:tc>
        <w:tc>
          <w:tcPr>
            <w:tcW w:w="1607" w:type="dxa"/>
            <w:noWrap w:val="0"/>
            <w:vAlign w:val="center"/>
          </w:tcPr>
          <w:p w14:paraId="79A22F6E">
            <w:pPr>
              <w:spacing w:line="440" w:lineRule="exact"/>
              <w:jc w:val="center"/>
              <w:rPr>
                <w:rFonts w:hint="eastAsia" w:ascii="宋体" w:hAnsi="宋体" w:eastAsia="宋体" w:cs="宋体"/>
                <w:color w:val="auto"/>
                <w:highlight w:val="none"/>
              </w:rPr>
            </w:pPr>
            <w:r>
              <w:rPr>
                <w:rFonts w:hint="eastAsia" w:ascii="宋体" w:hAnsi="宋体" w:eastAsia="宋体" w:cs="宋体"/>
                <w:color w:val="auto"/>
                <w:highlight w:val="none"/>
              </w:rPr>
              <w:t>担任职务</w:t>
            </w:r>
          </w:p>
        </w:tc>
      </w:tr>
      <w:tr w14:paraId="13C7CC4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76" w:hRule="atLeast"/>
          <w:jc w:val="center"/>
        </w:trPr>
        <w:tc>
          <w:tcPr>
            <w:tcW w:w="1591" w:type="dxa"/>
            <w:noWrap w:val="0"/>
            <w:vAlign w:val="center"/>
          </w:tcPr>
          <w:p w14:paraId="79D7793A">
            <w:pPr>
              <w:spacing w:line="440" w:lineRule="exact"/>
              <w:jc w:val="center"/>
              <w:rPr>
                <w:rFonts w:hint="eastAsia" w:ascii="宋体" w:hAnsi="宋体" w:eastAsia="宋体" w:cs="宋体"/>
                <w:color w:val="auto"/>
                <w:highlight w:val="none"/>
              </w:rPr>
            </w:pPr>
          </w:p>
        </w:tc>
        <w:tc>
          <w:tcPr>
            <w:tcW w:w="5726" w:type="dxa"/>
            <w:gridSpan w:val="5"/>
            <w:noWrap w:val="0"/>
            <w:vAlign w:val="center"/>
          </w:tcPr>
          <w:p w14:paraId="3C425123">
            <w:pPr>
              <w:spacing w:line="440" w:lineRule="exact"/>
              <w:jc w:val="center"/>
              <w:rPr>
                <w:rFonts w:hint="eastAsia" w:ascii="宋体" w:hAnsi="宋体" w:eastAsia="宋体" w:cs="宋体"/>
                <w:color w:val="auto"/>
                <w:highlight w:val="none"/>
              </w:rPr>
            </w:pPr>
          </w:p>
        </w:tc>
        <w:tc>
          <w:tcPr>
            <w:tcW w:w="1607" w:type="dxa"/>
            <w:noWrap w:val="0"/>
            <w:vAlign w:val="center"/>
          </w:tcPr>
          <w:p w14:paraId="252D66FF">
            <w:pPr>
              <w:spacing w:line="440" w:lineRule="exact"/>
              <w:jc w:val="center"/>
              <w:rPr>
                <w:rFonts w:hint="eastAsia" w:ascii="宋体" w:hAnsi="宋体" w:eastAsia="宋体" w:cs="宋体"/>
                <w:color w:val="auto"/>
                <w:highlight w:val="none"/>
              </w:rPr>
            </w:pPr>
          </w:p>
        </w:tc>
      </w:tr>
      <w:tr w14:paraId="4E00784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44" w:hRule="atLeast"/>
          <w:jc w:val="center"/>
        </w:trPr>
        <w:tc>
          <w:tcPr>
            <w:tcW w:w="1591" w:type="dxa"/>
            <w:noWrap w:val="0"/>
            <w:vAlign w:val="center"/>
          </w:tcPr>
          <w:p w14:paraId="18E74268">
            <w:pPr>
              <w:spacing w:line="440" w:lineRule="exact"/>
              <w:jc w:val="center"/>
              <w:rPr>
                <w:rFonts w:hint="eastAsia" w:ascii="宋体" w:hAnsi="宋体" w:eastAsia="宋体" w:cs="宋体"/>
                <w:color w:val="auto"/>
                <w:highlight w:val="none"/>
              </w:rPr>
            </w:pPr>
          </w:p>
        </w:tc>
        <w:tc>
          <w:tcPr>
            <w:tcW w:w="5726" w:type="dxa"/>
            <w:gridSpan w:val="5"/>
            <w:noWrap w:val="0"/>
            <w:vAlign w:val="center"/>
          </w:tcPr>
          <w:p w14:paraId="4A51ED8A">
            <w:pPr>
              <w:spacing w:line="440" w:lineRule="exact"/>
              <w:jc w:val="center"/>
              <w:rPr>
                <w:rFonts w:hint="eastAsia" w:ascii="宋体" w:hAnsi="宋体" w:eastAsia="宋体" w:cs="宋体"/>
                <w:color w:val="auto"/>
                <w:highlight w:val="none"/>
              </w:rPr>
            </w:pPr>
          </w:p>
        </w:tc>
        <w:tc>
          <w:tcPr>
            <w:tcW w:w="1607" w:type="dxa"/>
            <w:noWrap w:val="0"/>
            <w:vAlign w:val="center"/>
          </w:tcPr>
          <w:p w14:paraId="6EDA49DF">
            <w:pPr>
              <w:spacing w:line="440" w:lineRule="exact"/>
              <w:jc w:val="center"/>
              <w:rPr>
                <w:rFonts w:hint="eastAsia" w:ascii="宋体" w:hAnsi="宋体" w:eastAsia="宋体" w:cs="宋体"/>
                <w:color w:val="auto"/>
                <w:highlight w:val="none"/>
              </w:rPr>
            </w:pPr>
          </w:p>
        </w:tc>
      </w:tr>
      <w:tr w14:paraId="47D4832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44" w:hRule="atLeast"/>
          <w:jc w:val="center"/>
        </w:trPr>
        <w:tc>
          <w:tcPr>
            <w:tcW w:w="1591" w:type="dxa"/>
            <w:noWrap w:val="0"/>
            <w:vAlign w:val="center"/>
          </w:tcPr>
          <w:p w14:paraId="0611E051">
            <w:pPr>
              <w:spacing w:line="440" w:lineRule="exact"/>
              <w:jc w:val="center"/>
              <w:rPr>
                <w:rFonts w:hint="eastAsia" w:ascii="宋体" w:hAnsi="宋体" w:eastAsia="宋体" w:cs="宋体"/>
                <w:color w:val="auto"/>
                <w:highlight w:val="none"/>
              </w:rPr>
            </w:pPr>
          </w:p>
        </w:tc>
        <w:tc>
          <w:tcPr>
            <w:tcW w:w="5726" w:type="dxa"/>
            <w:gridSpan w:val="5"/>
            <w:noWrap w:val="0"/>
            <w:vAlign w:val="center"/>
          </w:tcPr>
          <w:p w14:paraId="6177B999">
            <w:pPr>
              <w:spacing w:line="440" w:lineRule="exact"/>
              <w:jc w:val="center"/>
              <w:rPr>
                <w:rFonts w:hint="eastAsia" w:ascii="宋体" w:hAnsi="宋体" w:eastAsia="宋体" w:cs="宋体"/>
                <w:color w:val="auto"/>
                <w:highlight w:val="none"/>
              </w:rPr>
            </w:pPr>
          </w:p>
        </w:tc>
        <w:tc>
          <w:tcPr>
            <w:tcW w:w="1607" w:type="dxa"/>
            <w:noWrap w:val="0"/>
            <w:vAlign w:val="center"/>
          </w:tcPr>
          <w:p w14:paraId="6ADE25BA">
            <w:pPr>
              <w:spacing w:line="440" w:lineRule="exact"/>
              <w:jc w:val="center"/>
              <w:rPr>
                <w:rFonts w:hint="eastAsia" w:ascii="宋体" w:hAnsi="宋体" w:eastAsia="宋体" w:cs="宋体"/>
                <w:color w:val="auto"/>
                <w:highlight w:val="none"/>
              </w:rPr>
            </w:pPr>
          </w:p>
        </w:tc>
      </w:tr>
    </w:tbl>
    <w:p w14:paraId="6E16D1AE">
      <w:pPr>
        <w:spacing w:line="440" w:lineRule="exact"/>
        <w:rPr>
          <w:rFonts w:hint="eastAsia" w:ascii="宋体" w:hAnsi="宋体" w:eastAsia="宋体" w:cs="宋体"/>
          <w:b/>
          <w:bCs/>
          <w:highlight w:val="none"/>
        </w:rPr>
      </w:pPr>
      <w:r>
        <w:rPr>
          <w:rFonts w:hint="eastAsia" w:ascii="宋体" w:hAnsi="宋体" w:eastAsia="宋体" w:cs="宋体"/>
          <w:highlight w:val="none"/>
        </w:rPr>
        <w:t>注：本表后应附项目负责人的劳动合同</w:t>
      </w:r>
      <w:r>
        <w:rPr>
          <w:rFonts w:hint="eastAsia" w:ascii="宋体" w:hAnsi="宋体" w:eastAsia="宋体" w:cs="宋体"/>
          <w:highlight w:val="none"/>
          <w:lang w:val="en-US" w:eastAsia="zh-CN"/>
        </w:rPr>
        <w:t>复印件或扫描件</w:t>
      </w:r>
      <w:r>
        <w:rPr>
          <w:rFonts w:hint="eastAsia" w:ascii="宋体" w:hAnsi="宋体" w:eastAsia="宋体" w:cs="宋体"/>
          <w:highlight w:val="none"/>
        </w:rPr>
        <w:t>等。</w:t>
      </w:r>
    </w:p>
    <w:p w14:paraId="7C76E882">
      <w:pPr>
        <w:spacing w:line="440" w:lineRule="exact"/>
        <w:rPr>
          <w:rFonts w:hint="eastAsia" w:ascii="宋体" w:hAnsi="宋体" w:eastAsia="宋体" w:cs="宋体"/>
          <w:b/>
          <w:bCs/>
          <w:highlight w:val="none"/>
        </w:rPr>
      </w:pPr>
    </w:p>
    <w:p w14:paraId="64A09E5C">
      <w:pPr>
        <w:spacing w:line="360" w:lineRule="auto"/>
        <w:ind w:firstLine="403" w:firstLineChars="192"/>
        <w:jc w:val="right"/>
        <w:rPr>
          <w:rFonts w:hint="eastAsia" w:ascii="宋体" w:hAnsi="宋体" w:eastAsia="宋体" w:cs="宋体"/>
          <w:highlight w:val="none"/>
          <w:u w:val="single"/>
        </w:rPr>
      </w:pPr>
      <w:r>
        <w:rPr>
          <w:rFonts w:hint="eastAsia" w:ascii="宋体" w:hAnsi="宋体" w:eastAsia="宋体" w:cs="宋体"/>
          <w:highlight w:val="none"/>
          <w:lang w:val="en-US" w:eastAsia="zh-CN"/>
        </w:rPr>
        <w:t>投标</w:t>
      </w:r>
      <w:r>
        <w:rPr>
          <w:rFonts w:hint="eastAsia" w:ascii="宋体" w:hAnsi="宋体" w:eastAsia="宋体" w:cs="宋体"/>
          <w:highlight w:val="none"/>
        </w:rPr>
        <w:t>人：</w:t>
      </w:r>
      <w:r>
        <w:rPr>
          <w:rFonts w:hint="eastAsia" w:ascii="宋体" w:hAnsi="宋体" w:eastAsia="宋体" w:cs="宋体"/>
          <w:highlight w:val="none"/>
          <w:u w:val="single"/>
        </w:rPr>
        <w:t xml:space="preserve">                       （盖章） </w:t>
      </w:r>
    </w:p>
    <w:p w14:paraId="269069F2">
      <w:pPr>
        <w:wordWrap w:val="0"/>
        <w:spacing w:line="360" w:lineRule="auto"/>
        <w:ind w:firstLine="403" w:firstLineChars="192"/>
        <w:jc w:val="right"/>
        <w:rPr>
          <w:rFonts w:hint="eastAsia" w:ascii="宋体" w:hAnsi="宋体" w:eastAsia="宋体" w:cs="宋体"/>
          <w:highlight w:val="none"/>
        </w:rPr>
      </w:pPr>
      <w:r>
        <w:rPr>
          <w:rFonts w:hint="eastAsia" w:ascii="宋体" w:hAnsi="宋体" w:eastAsia="宋体" w:cs="宋体"/>
          <w:highlight w:val="none"/>
        </w:rPr>
        <w:t>法定代表人或委托代理人：</w:t>
      </w:r>
      <w:r>
        <w:rPr>
          <w:rFonts w:hint="eastAsia" w:ascii="宋体" w:hAnsi="宋体" w:eastAsia="宋体" w:cs="宋体"/>
          <w:highlight w:val="none"/>
          <w:u w:val="single"/>
        </w:rPr>
        <w:t xml:space="preserve">（签字或盖章） </w:t>
      </w:r>
    </w:p>
    <w:p w14:paraId="5387E77E">
      <w:pPr>
        <w:spacing w:line="360" w:lineRule="auto"/>
        <w:ind w:firstLine="480"/>
        <w:jc w:val="right"/>
        <w:rPr>
          <w:rFonts w:hint="eastAsia" w:ascii="宋体" w:hAnsi="宋体" w:eastAsia="宋体" w:cs="宋体"/>
          <w:highlight w:val="none"/>
        </w:rPr>
      </w:pPr>
      <w:r>
        <w:rPr>
          <w:rFonts w:hint="eastAsia" w:ascii="宋体" w:hAnsi="宋体" w:eastAsia="宋体" w:cs="宋体"/>
          <w:highlight w:val="none"/>
        </w:rPr>
        <w:t>日      期：</w:t>
      </w:r>
      <w:r>
        <w:rPr>
          <w:rFonts w:hint="eastAsia" w:ascii="宋体" w:hAnsi="宋体" w:eastAsia="宋体" w:cs="宋体"/>
          <w:highlight w:val="none"/>
          <w:u w:val="single"/>
        </w:rPr>
        <w:t xml:space="preserve">          </w:t>
      </w:r>
      <w:r>
        <w:rPr>
          <w:rFonts w:hint="eastAsia" w:ascii="宋体" w:hAnsi="宋体" w:eastAsia="宋体" w:cs="宋体"/>
          <w:highlight w:val="none"/>
        </w:rPr>
        <w:t>年</w:t>
      </w:r>
      <w:r>
        <w:rPr>
          <w:rFonts w:hint="eastAsia" w:ascii="宋体" w:hAnsi="宋体" w:eastAsia="宋体" w:cs="宋体"/>
          <w:highlight w:val="none"/>
          <w:u w:val="single"/>
        </w:rPr>
        <w:t xml:space="preserve">      </w:t>
      </w:r>
      <w:r>
        <w:rPr>
          <w:rFonts w:hint="eastAsia" w:ascii="宋体" w:hAnsi="宋体" w:eastAsia="宋体" w:cs="宋体"/>
          <w:highlight w:val="none"/>
        </w:rPr>
        <w:t>月</w:t>
      </w:r>
      <w:r>
        <w:rPr>
          <w:rFonts w:hint="eastAsia" w:ascii="宋体" w:hAnsi="宋体" w:eastAsia="宋体" w:cs="宋体"/>
          <w:highlight w:val="none"/>
          <w:u w:val="single"/>
        </w:rPr>
        <w:t xml:space="preserve">     </w:t>
      </w:r>
      <w:r>
        <w:rPr>
          <w:rFonts w:hint="eastAsia" w:ascii="宋体" w:hAnsi="宋体" w:eastAsia="宋体" w:cs="宋体"/>
          <w:highlight w:val="none"/>
        </w:rPr>
        <w:t>日</w:t>
      </w:r>
    </w:p>
    <w:p w14:paraId="388B56B0">
      <w:pPr>
        <w:spacing w:line="360" w:lineRule="auto"/>
        <w:rPr>
          <w:rFonts w:hint="eastAsia" w:ascii="宋体" w:hAnsi="宋体" w:eastAsia="宋体" w:cs="宋体"/>
          <w:highlight w:val="none"/>
        </w:rPr>
        <w:sectPr>
          <w:pgSz w:w="11906" w:h="16838"/>
          <w:pgMar w:top="1383" w:right="1797" w:bottom="1383" w:left="1797" w:header="851" w:footer="992" w:gutter="0"/>
          <w:pgBorders>
            <w:top w:val="none" w:sz="0" w:space="0"/>
            <w:left w:val="none" w:sz="0" w:space="0"/>
            <w:bottom w:val="none" w:sz="0" w:space="0"/>
            <w:right w:val="none" w:sz="0" w:space="0"/>
          </w:pgBorders>
          <w:pgNumType w:fmt="decimal"/>
          <w:cols w:space="720" w:num="1"/>
          <w:docGrid w:type="lines" w:linePitch="312" w:charSpace="0"/>
        </w:sectPr>
      </w:pPr>
    </w:p>
    <w:p w14:paraId="256B79BF">
      <w:pPr>
        <w:keepNext/>
        <w:keepLines/>
        <w:spacing w:line="440" w:lineRule="exact"/>
        <w:ind w:right="-521" w:rightChars="-248"/>
        <w:jc w:val="center"/>
        <w:outlineLvl w:val="1"/>
        <w:rPr>
          <w:rFonts w:hint="eastAsia" w:ascii="宋体" w:hAnsi="宋体" w:eastAsia="宋体" w:cs="宋体"/>
          <w:b/>
          <w:bCs/>
          <w:kern w:val="0"/>
          <w:sz w:val="32"/>
          <w:szCs w:val="32"/>
          <w:highlight w:val="none"/>
        </w:rPr>
      </w:pPr>
      <w:r>
        <w:rPr>
          <w:rFonts w:hint="eastAsia" w:ascii="宋体" w:hAnsi="宋体" w:eastAsia="宋体" w:cs="宋体"/>
          <w:b/>
          <w:bCs/>
          <w:kern w:val="0"/>
          <w:sz w:val="32"/>
          <w:szCs w:val="32"/>
          <w:highlight w:val="none"/>
          <w:lang w:val="en-US" w:eastAsia="zh-CN"/>
        </w:rPr>
        <w:t>五</w:t>
      </w:r>
      <w:r>
        <w:rPr>
          <w:rFonts w:hint="eastAsia" w:ascii="宋体" w:hAnsi="宋体" w:eastAsia="宋体" w:cs="宋体"/>
          <w:b/>
          <w:bCs/>
          <w:kern w:val="0"/>
          <w:sz w:val="32"/>
          <w:szCs w:val="32"/>
          <w:highlight w:val="none"/>
          <w:lang w:eastAsia="zh-CN"/>
        </w:rPr>
        <w:t>、</w:t>
      </w:r>
      <w:r>
        <w:rPr>
          <w:rFonts w:hint="eastAsia" w:ascii="宋体" w:hAnsi="宋体" w:eastAsia="宋体" w:cs="宋体"/>
          <w:b/>
          <w:bCs/>
          <w:kern w:val="0"/>
          <w:sz w:val="32"/>
          <w:szCs w:val="32"/>
          <w:highlight w:val="none"/>
        </w:rPr>
        <w:t>投标承诺书</w:t>
      </w:r>
      <w:bookmarkEnd w:id="312"/>
      <w:bookmarkEnd w:id="313"/>
      <w:bookmarkEnd w:id="314"/>
      <w:bookmarkEnd w:id="315"/>
      <w:bookmarkEnd w:id="316"/>
      <w:bookmarkEnd w:id="317"/>
      <w:bookmarkEnd w:id="318"/>
    </w:p>
    <w:p w14:paraId="272A53C7">
      <w:pPr>
        <w:pStyle w:val="32"/>
        <w:spacing w:line="440" w:lineRule="exact"/>
        <w:ind w:left="0" w:leftChars="0" w:right="-521" w:rightChars="-248" w:firstLine="0" w:firstLineChars="0"/>
        <w:jc w:val="center"/>
        <w:rPr>
          <w:rFonts w:hint="eastAsia" w:ascii="宋体" w:hAnsi="宋体" w:eastAsia="宋体" w:cs="宋体"/>
          <w:b/>
          <w:sz w:val="24"/>
          <w:szCs w:val="24"/>
          <w:highlight w:val="none"/>
        </w:rPr>
      </w:pPr>
    </w:p>
    <w:p w14:paraId="1DDCC666">
      <w:pPr>
        <w:spacing w:line="360" w:lineRule="auto"/>
        <w:ind w:right="-521" w:rightChars="-248"/>
        <w:rPr>
          <w:rFonts w:hint="eastAsia" w:ascii="宋体" w:hAnsi="宋体" w:eastAsia="宋体" w:cs="宋体"/>
          <w:szCs w:val="21"/>
          <w:highlight w:val="none"/>
          <w:lang w:eastAsia="zh-CN"/>
        </w:rPr>
      </w:pPr>
      <w:r>
        <w:rPr>
          <w:rFonts w:hint="eastAsia" w:ascii="宋体" w:hAnsi="宋体" w:eastAsia="宋体" w:cs="宋体"/>
          <w:szCs w:val="21"/>
          <w:highlight w:val="none"/>
        </w:rPr>
        <w:t>致：</w:t>
      </w:r>
      <w:r>
        <w:rPr>
          <w:rFonts w:hint="eastAsia" w:ascii="宋体" w:hAnsi="宋体" w:eastAsia="宋体" w:cs="宋体"/>
          <w:szCs w:val="21"/>
          <w:highlight w:val="none"/>
          <w:u w:val="single"/>
          <w:lang w:eastAsia="zh-CN"/>
        </w:rPr>
        <w:t>南通轨道资源开发有限公司</w:t>
      </w:r>
    </w:p>
    <w:p w14:paraId="39B3E702">
      <w:pPr>
        <w:spacing w:line="360" w:lineRule="auto"/>
        <w:ind w:right="-521" w:rightChars="-248" w:firstLine="420" w:firstLineChars="200"/>
        <w:rPr>
          <w:rFonts w:hint="eastAsia" w:ascii="宋体" w:hAnsi="宋体" w:eastAsia="宋体" w:cs="宋体"/>
          <w:szCs w:val="21"/>
          <w:highlight w:val="none"/>
        </w:rPr>
      </w:pPr>
      <w:r>
        <w:rPr>
          <w:rFonts w:hint="eastAsia" w:ascii="宋体" w:hAnsi="宋体" w:eastAsia="宋体" w:cs="宋体"/>
          <w:szCs w:val="21"/>
          <w:highlight w:val="none"/>
        </w:rPr>
        <w:t>我方在此郑重承诺：</w:t>
      </w:r>
    </w:p>
    <w:p w14:paraId="45B21B28">
      <w:pPr>
        <w:spacing w:line="360" w:lineRule="auto"/>
        <w:ind w:right="-521" w:rightChars="-248" w:firstLine="420" w:firstLineChars="200"/>
        <w:rPr>
          <w:rFonts w:hint="eastAsia" w:ascii="宋体" w:hAnsi="宋体" w:eastAsia="宋体" w:cs="宋体"/>
          <w:highlight w:val="none"/>
        </w:rPr>
      </w:pPr>
      <w:r>
        <w:rPr>
          <w:rFonts w:hint="eastAsia" w:ascii="宋体" w:hAnsi="宋体" w:eastAsia="宋体" w:cs="宋体"/>
          <w:szCs w:val="21"/>
          <w:highlight w:val="none"/>
        </w:rPr>
        <w:t>在参与本次招标投标活动中，如有下述行为，我方将自动放弃投标或中标资格，已签订合同的项目合同无效。</w:t>
      </w:r>
    </w:p>
    <w:p w14:paraId="5CC8A8CB">
      <w:pPr>
        <w:spacing w:line="360" w:lineRule="auto"/>
        <w:ind w:right="-521" w:rightChars="-248" w:firstLine="420" w:firstLineChars="200"/>
        <w:rPr>
          <w:rFonts w:hint="eastAsia" w:ascii="宋体" w:hAnsi="宋体" w:eastAsia="宋体" w:cs="宋体"/>
          <w:bCs/>
          <w:szCs w:val="21"/>
          <w:highlight w:val="none"/>
        </w:rPr>
      </w:pPr>
      <w:r>
        <w:rPr>
          <w:rFonts w:hint="eastAsia" w:ascii="宋体" w:hAnsi="宋体" w:eastAsia="宋体" w:cs="宋体"/>
          <w:szCs w:val="21"/>
          <w:highlight w:val="none"/>
        </w:rPr>
        <w:t>1.</w:t>
      </w:r>
      <w:r>
        <w:rPr>
          <w:rFonts w:hint="eastAsia" w:ascii="宋体" w:hAnsi="宋体" w:eastAsia="宋体" w:cs="宋体"/>
          <w:bCs/>
          <w:szCs w:val="21"/>
          <w:highlight w:val="none"/>
        </w:rPr>
        <w:t>处于财产被接管、冻结、破产状态；处于</w:t>
      </w:r>
      <w:r>
        <w:rPr>
          <w:rFonts w:hint="eastAsia" w:ascii="宋体" w:hAnsi="宋体" w:eastAsia="宋体" w:cs="宋体"/>
          <w:szCs w:val="21"/>
          <w:highlight w:val="none"/>
        </w:rPr>
        <w:t>与债权人进行债务重组或其他债务安排状况下；</w:t>
      </w:r>
    </w:p>
    <w:p w14:paraId="190056BB">
      <w:pPr>
        <w:spacing w:line="360" w:lineRule="auto"/>
        <w:ind w:right="-521" w:rightChars="-248" w:firstLine="420" w:firstLineChars="200"/>
        <w:rPr>
          <w:rFonts w:hint="eastAsia" w:ascii="宋体" w:hAnsi="宋体" w:eastAsia="宋体" w:cs="宋体"/>
          <w:szCs w:val="21"/>
          <w:highlight w:val="none"/>
        </w:rPr>
      </w:pPr>
      <w:r>
        <w:rPr>
          <w:rFonts w:hint="eastAsia" w:ascii="宋体" w:hAnsi="宋体" w:eastAsia="宋体" w:cs="宋体"/>
          <w:szCs w:val="21"/>
          <w:highlight w:val="none"/>
        </w:rPr>
        <w:t>2.存在骗取中标和严重违约引起的合同中止、纠纷、争议、仲裁和诉讼记录等情况；</w:t>
      </w:r>
    </w:p>
    <w:p w14:paraId="3D0BF563">
      <w:pPr>
        <w:spacing w:line="360" w:lineRule="auto"/>
        <w:ind w:right="-521" w:rightChars="-248" w:firstLine="420" w:firstLineChars="200"/>
        <w:rPr>
          <w:rFonts w:hint="eastAsia" w:ascii="宋体" w:hAnsi="宋体" w:eastAsia="宋体" w:cs="宋体"/>
          <w:szCs w:val="21"/>
          <w:highlight w:val="none"/>
        </w:rPr>
      </w:pPr>
      <w:r>
        <w:rPr>
          <w:rFonts w:hint="eastAsia" w:ascii="宋体" w:hAnsi="宋体" w:eastAsia="宋体" w:cs="宋体"/>
          <w:szCs w:val="21"/>
          <w:highlight w:val="none"/>
        </w:rPr>
        <w:t>3.以他人名义投标；与招标人、投标人串通投标；提供虚假材料或存在其他弄虚作假行为；</w:t>
      </w:r>
    </w:p>
    <w:p w14:paraId="0ED1AC50">
      <w:pPr>
        <w:spacing w:line="360" w:lineRule="auto"/>
        <w:ind w:right="-521" w:rightChars="-248" w:firstLine="420" w:firstLineChars="200"/>
        <w:rPr>
          <w:rFonts w:hint="eastAsia" w:ascii="宋体" w:hAnsi="宋体" w:eastAsia="宋体" w:cs="宋体"/>
          <w:szCs w:val="21"/>
          <w:highlight w:val="none"/>
        </w:rPr>
      </w:pPr>
      <w:r>
        <w:rPr>
          <w:rFonts w:hint="eastAsia" w:ascii="宋体" w:hAnsi="宋体" w:eastAsia="宋体" w:cs="宋体"/>
          <w:szCs w:val="21"/>
          <w:highlight w:val="none"/>
        </w:rPr>
        <w:t>4.与招标人存在利害关系且可能影响招标公正性；</w:t>
      </w:r>
    </w:p>
    <w:p w14:paraId="1CCC2845">
      <w:pPr>
        <w:spacing w:line="360" w:lineRule="auto"/>
        <w:ind w:right="-521" w:rightChars="-248" w:firstLine="420" w:firstLineChars="200"/>
        <w:rPr>
          <w:rFonts w:hint="eastAsia" w:ascii="宋体" w:hAnsi="宋体" w:eastAsia="宋体" w:cs="宋体"/>
          <w:szCs w:val="21"/>
          <w:highlight w:val="none"/>
        </w:rPr>
      </w:pPr>
      <w:r>
        <w:rPr>
          <w:rFonts w:hint="eastAsia" w:ascii="宋体" w:hAnsi="宋体" w:eastAsia="宋体" w:cs="宋体"/>
          <w:szCs w:val="21"/>
          <w:highlight w:val="none"/>
        </w:rPr>
        <w:t>5.与本招标项目的其他投标人为同一个单位负责人；</w:t>
      </w:r>
    </w:p>
    <w:p w14:paraId="5F31A32D">
      <w:pPr>
        <w:spacing w:line="360" w:lineRule="auto"/>
        <w:ind w:right="-521" w:rightChars="-248" w:firstLine="420" w:firstLineChars="200"/>
        <w:rPr>
          <w:rFonts w:hint="eastAsia" w:ascii="宋体" w:hAnsi="宋体" w:eastAsia="宋体" w:cs="宋体"/>
          <w:szCs w:val="21"/>
          <w:highlight w:val="none"/>
        </w:rPr>
      </w:pPr>
      <w:r>
        <w:rPr>
          <w:rFonts w:hint="eastAsia" w:ascii="宋体" w:hAnsi="宋体" w:eastAsia="宋体" w:cs="宋体"/>
          <w:szCs w:val="21"/>
          <w:highlight w:val="none"/>
        </w:rPr>
        <w:t>6.与本招标项目的其他投标人存在控股、管理关系；</w:t>
      </w:r>
    </w:p>
    <w:p w14:paraId="0E4DD376">
      <w:pPr>
        <w:spacing w:line="360" w:lineRule="auto"/>
        <w:ind w:right="-521" w:rightChars="-248" w:firstLine="420" w:firstLineChars="200"/>
        <w:rPr>
          <w:rFonts w:hint="eastAsia" w:ascii="宋体" w:hAnsi="宋体" w:eastAsia="宋体" w:cs="宋体"/>
          <w:szCs w:val="21"/>
          <w:highlight w:val="none"/>
        </w:rPr>
      </w:pPr>
      <w:r>
        <w:rPr>
          <w:rFonts w:hint="eastAsia" w:ascii="宋体" w:hAnsi="宋体" w:eastAsia="宋体" w:cs="宋体"/>
          <w:szCs w:val="21"/>
          <w:highlight w:val="none"/>
        </w:rPr>
        <w:t>7.为本招标项目的招标代理机构；</w:t>
      </w:r>
    </w:p>
    <w:p w14:paraId="5AB60EBD">
      <w:pPr>
        <w:spacing w:line="360" w:lineRule="auto"/>
        <w:ind w:right="-521" w:rightChars="-248" w:firstLine="420" w:firstLineChars="200"/>
        <w:rPr>
          <w:rFonts w:hint="eastAsia" w:ascii="宋体" w:hAnsi="宋体" w:eastAsia="宋体" w:cs="宋体"/>
          <w:szCs w:val="21"/>
          <w:highlight w:val="none"/>
        </w:rPr>
      </w:pPr>
      <w:r>
        <w:rPr>
          <w:rFonts w:hint="eastAsia" w:ascii="宋体" w:hAnsi="宋体" w:eastAsia="宋体" w:cs="宋体"/>
          <w:szCs w:val="21"/>
          <w:highlight w:val="none"/>
        </w:rPr>
        <w:t>8.与本招标项目的招标代理机构存在控股或参股关系；</w:t>
      </w:r>
    </w:p>
    <w:p w14:paraId="15603D55">
      <w:pPr>
        <w:spacing w:line="360" w:lineRule="auto"/>
        <w:ind w:right="-521" w:rightChars="-248" w:firstLine="420" w:firstLineChars="200"/>
        <w:rPr>
          <w:rFonts w:hint="eastAsia" w:ascii="宋体" w:hAnsi="宋体" w:eastAsia="宋体" w:cs="宋体"/>
          <w:szCs w:val="21"/>
          <w:highlight w:val="none"/>
        </w:rPr>
      </w:pPr>
      <w:r>
        <w:rPr>
          <w:rFonts w:hint="eastAsia" w:ascii="宋体" w:hAnsi="宋体" w:eastAsia="宋体" w:cs="宋体"/>
          <w:szCs w:val="21"/>
          <w:highlight w:val="none"/>
        </w:rPr>
        <w:t>9.被依法暂停或者取消投标资格；</w:t>
      </w:r>
    </w:p>
    <w:p w14:paraId="5C5D5376">
      <w:pPr>
        <w:spacing w:line="360" w:lineRule="auto"/>
        <w:ind w:right="-521" w:rightChars="-248" w:firstLine="420" w:firstLineChars="200"/>
        <w:rPr>
          <w:rFonts w:hint="eastAsia" w:ascii="宋体" w:hAnsi="宋体" w:eastAsia="宋体" w:cs="宋体"/>
          <w:szCs w:val="21"/>
          <w:highlight w:val="none"/>
        </w:rPr>
      </w:pPr>
      <w:r>
        <w:rPr>
          <w:rFonts w:hint="eastAsia" w:ascii="宋体" w:hAnsi="宋体" w:eastAsia="宋体" w:cs="宋体"/>
          <w:szCs w:val="21"/>
          <w:highlight w:val="none"/>
        </w:rPr>
        <w:t>10.不具有良好的商业信誉和健全的财务会计制度</w:t>
      </w:r>
      <w:r>
        <w:rPr>
          <w:rFonts w:hint="eastAsia" w:ascii="宋体" w:hAnsi="宋体" w:eastAsia="宋体" w:cs="宋体"/>
          <w:szCs w:val="21"/>
          <w:highlight w:val="none"/>
          <w:lang w:eastAsia="zh-CN"/>
        </w:rPr>
        <w:t>，</w:t>
      </w:r>
      <w:r>
        <w:rPr>
          <w:rFonts w:hint="eastAsia" w:ascii="宋体" w:hAnsi="宋体" w:eastAsia="宋体" w:cs="宋体"/>
          <w:szCs w:val="21"/>
          <w:highlight w:val="none"/>
          <w:lang w:val="en-US" w:eastAsia="zh-CN"/>
        </w:rPr>
        <w:t>不</w:t>
      </w:r>
      <w:r>
        <w:rPr>
          <w:rFonts w:hint="eastAsia" w:ascii="宋体" w:hAnsi="宋体" w:eastAsia="宋体" w:cs="宋体"/>
          <w:szCs w:val="21"/>
          <w:highlight w:val="none"/>
        </w:rPr>
        <w:t>具有履行合同所必需的设备和专业技术能力；不具有依法缴纳税收和社会保障资金的良好记录；参加采购活动前三年内，在经营活动中有重大违法记录；</w:t>
      </w:r>
    </w:p>
    <w:p w14:paraId="0A4DE855">
      <w:pPr>
        <w:spacing w:line="360" w:lineRule="auto"/>
        <w:ind w:right="-521" w:rightChars="-248" w:firstLine="420" w:firstLineChars="200"/>
        <w:rPr>
          <w:rFonts w:hint="eastAsia" w:ascii="宋体" w:hAnsi="宋体" w:eastAsia="宋体" w:cs="宋体"/>
          <w:szCs w:val="21"/>
          <w:highlight w:val="none"/>
        </w:rPr>
      </w:pPr>
      <w:r>
        <w:rPr>
          <w:rFonts w:hint="eastAsia" w:ascii="宋体" w:hAnsi="宋体" w:eastAsia="宋体" w:cs="宋体"/>
          <w:szCs w:val="21"/>
          <w:highlight w:val="none"/>
        </w:rPr>
        <w:t>1</w:t>
      </w:r>
      <w:r>
        <w:rPr>
          <w:rFonts w:hint="eastAsia" w:ascii="宋体" w:hAnsi="宋体" w:eastAsia="宋体" w:cs="宋体"/>
          <w:szCs w:val="21"/>
          <w:highlight w:val="none"/>
          <w:lang w:val="en-US" w:eastAsia="zh-CN"/>
        </w:rPr>
        <w:t>1</w:t>
      </w:r>
      <w:r>
        <w:rPr>
          <w:rFonts w:hint="eastAsia" w:ascii="宋体" w:hAnsi="宋体" w:eastAsia="宋体" w:cs="宋体"/>
          <w:szCs w:val="21"/>
          <w:highlight w:val="none"/>
        </w:rPr>
        <w:t>.被列入“信用中国”网站(www.creditchina.gov.cn)失信被执行人、重大税收违法失信主体、政府采购严重违法失信行为记录名单。</w:t>
      </w:r>
    </w:p>
    <w:p w14:paraId="07BF7CF7">
      <w:pPr>
        <w:spacing w:line="440" w:lineRule="exact"/>
        <w:ind w:right="-521" w:rightChars="-248" w:firstLine="403" w:firstLineChars="192"/>
        <w:jc w:val="right"/>
        <w:rPr>
          <w:rFonts w:hint="eastAsia" w:ascii="宋体" w:hAnsi="宋体" w:eastAsia="宋体" w:cs="宋体"/>
          <w:highlight w:val="none"/>
        </w:rPr>
      </w:pPr>
    </w:p>
    <w:p w14:paraId="5829BC16">
      <w:pPr>
        <w:spacing w:line="360" w:lineRule="auto"/>
        <w:ind w:right="-521" w:rightChars="-248" w:firstLine="403" w:firstLineChars="192"/>
        <w:jc w:val="right"/>
        <w:rPr>
          <w:rFonts w:hint="eastAsia" w:ascii="宋体" w:hAnsi="宋体" w:eastAsia="宋体" w:cs="宋体"/>
          <w:highlight w:val="none"/>
          <w:u w:val="single"/>
        </w:rPr>
      </w:pPr>
      <w:r>
        <w:rPr>
          <w:rFonts w:hint="eastAsia" w:ascii="宋体" w:hAnsi="宋体" w:eastAsia="宋体" w:cs="宋体"/>
          <w:highlight w:val="none"/>
        </w:rPr>
        <w:t>投标人：</w:t>
      </w:r>
      <w:r>
        <w:rPr>
          <w:rFonts w:hint="eastAsia" w:ascii="宋体" w:hAnsi="宋体" w:eastAsia="宋体" w:cs="宋体"/>
          <w:highlight w:val="none"/>
          <w:u w:val="single"/>
        </w:rPr>
        <w:t xml:space="preserve">                      （盖章） </w:t>
      </w:r>
    </w:p>
    <w:p w14:paraId="54218636">
      <w:pPr>
        <w:spacing w:line="360" w:lineRule="auto"/>
        <w:ind w:right="-521" w:rightChars="-248" w:firstLine="403" w:firstLineChars="192"/>
        <w:jc w:val="right"/>
        <w:rPr>
          <w:rFonts w:hint="eastAsia" w:ascii="宋体" w:hAnsi="宋体" w:eastAsia="宋体" w:cs="宋体"/>
          <w:highlight w:val="none"/>
          <w:u w:val="single"/>
        </w:rPr>
      </w:pPr>
      <w:r>
        <w:rPr>
          <w:rFonts w:hint="eastAsia" w:ascii="宋体" w:hAnsi="宋体" w:eastAsia="宋体" w:cs="宋体"/>
          <w:highlight w:val="none"/>
        </w:rPr>
        <w:t>法定代表人或委托代理人：</w:t>
      </w:r>
      <w:r>
        <w:rPr>
          <w:rFonts w:hint="eastAsia" w:ascii="宋体" w:hAnsi="宋体" w:eastAsia="宋体" w:cs="宋体"/>
          <w:highlight w:val="none"/>
          <w:u w:val="single"/>
        </w:rPr>
        <w:t xml:space="preserve">（签字或盖章） </w:t>
      </w:r>
    </w:p>
    <w:p w14:paraId="2526A6E0">
      <w:pPr>
        <w:spacing w:line="360" w:lineRule="auto"/>
        <w:ind w:right="-521" w:rightChars="-248" w:firstLine="403" w:firstLineChars="192"/>
        <w:jc w:val="right"/>
        <w:rPr>
          <w:rFonts w:hint="eastAsia" w:ascii="宋体" w:hAnsi="宋体" w:eastAsia="宋体" w:cs="宋体"/>
          <w:highlight w:val="none"/>
        </w:rPr>
      </w:pPr>
      <w:r>
        <w:rPr>
          <w:rFonts w:hint="eastAsia" w:ascii="宋体" w:hAnsi="宋体" w:eastAsia="宋体" w:cs="宋体"/>
          <w:highlight w:val="none"/>
        </w:rPr>
        <w:t>日      期：</w:t>
      </w:r>
      <w:r>
        <w:rPr>
          <w:rFonts w:hint="eastAsia" w:ascii="宋体" w:hAnsi="宋体" w:eastAsia="宋体" w:cs="宋体"/>
          <w:highlight w:val="none"/>
          <w:u w:val="single"/>
        </w:rPr>
        <w:t xml:space="preserve">         </w:t>
      </w:r>
      <w:r>
        <w:rPr>
          <w:rFonts w:hint="eastAsia" w:ascii="宋体" w:hAnsi="宋体" w:eastAsia="宋体" w:cs="宋体"/>
          <w:highlight w:val="none"/>
        </w:rPr>
        <w:t>年</w:t>
      </w:r>
      <w:r>
        <w:rPr>
          <w:rFonts w:hint="eastAsia" w:ascii="宋体" w:hAnsi="宋体" w:eastAsia="宋体" w:cs="宋体"/>
          <w:highlight w:val="none"/>
          <w:u w:val="single"/>
        </w:rPr>
        <w:t xml:space="preserve">      </w:t>
      </w:r>
      <w:r>
        <w:rPr>
          <w:rFonts w:hint="eastAsia" w:ascii="宋体" w:hAnsi="宋体" w:eastAsia="宋体" w:cs="宋体"/>
          <w:highlight w:val="none"/>
        </w:rPr>
        <w:t>月</w:t>
      </w:r>
      <w:r>
        <w:rPr>
          <w:rFonts w:hint="eastAsia" w:ascii="宋体" w:hAnsi="宋体" w:eastAsia="宋体" w:cs="宋体"/>
          <w:highlight w:val="none"/>
          <w:u w:val="single"/>
        </w:rPr>
        <w:t xml:space="preserve">     </w:t>
      </w:r>
      <w:r>
        <w:rPr>
          <w:rFonts w:hint="eastAsia" w:ascii="宋体" w:hAnsi="宋体" w:eastAsia="宋体" w:cs="宋体"/>
          <w:highlight w:val="none"/>
        </w:rPr>
        <w:t>日</w:t>
      </w:r>
    </w:p>
    <w:p w14:paraId="56DCB05F">
      <w:pPr>
        <w:spacing w:line="440" w:lineRule="exact"/>
        <w:rPr>
          <w:rFonts w:hint="eastAsia" w:ascii="宋体" w:hAnsi="宋体" w:eastAsia="宋体" w:cs="宋体"/>
          <w:highlight w:val="none"/>
        </w:rPr>
      </w:pPr>
    </w:p>
    <w:bookmarkEnd w:id="300"/>
    <w:bookmarkEnd w:id="301"/>
    <w:bookmarkEnd w:id="302"/>
    <w:bookmarkEnd w:id="303"/>
    <w:bookmarkEnd w:id="304"/>
    <w:bookmarkEnd w:id="305"/>
    <w:bookmarkEnd w:id="306"/>
    <w:bookmarkEnd w:id="307"/>
    <w:bookmarkEnd w:id="308"/>
    <w:bookmarkEnd w:id="309"/>
    <w:bookmarkEnd w:id="310"/>
    <w:bookmarkEnd w:id="311"/>
    <w:p w14:paraId="6B6713E9">
      <w:pPr>
        <w:spacing w:line="440" w:lineRule="exact"/>
        <w:rPr>
          <w:rFonts w:hint="eastAsia" w:ascii="宋体" w:hAnsi="宋体" w:eastAsia="宋体" w:cs="宋体"/>
          <w:b/>
          <w:sz w:val="36"/>
          <w:szCs w:val="36"/>
          <w:highlight w:val="none"/>
        </w:rPr>
      </w:pPr>
      <w:bookmarkStart w:id="319" w:name="_Toc28952"/>
      <w:bookmarkStart w:id="320" w:name="_Toc25135"/>
      <w:bookmarkStart w:id="321" w:name="_Toc12442"/>
      <w:bookmarkStart w:id="322" w:name="_Toc25882"/>
      <w:bookmarkStart w:id="323" w:name="_Toc2668"/>
    </w:p>
    <w:p w14:paraId="6C73C4F5">
      <w:pPr>
        <w:spacing w:line="440" w:lineRule="exact"/>
        <w:jc w:val="center"/>
        <w:rPr>
          <w:rFonts w:hint="eastAsia" w:ascii="宋体" w:hAnsi="宋体" w:eastAsia="宋体" w:cs="宋体"/>
          <w:b/>
          <w:sz w:val="36"/>
          <w:szCs w:val="36"/>
          <w:highlight w:val="none"/>
        </w:rPr>
      </w:pPr>
    </w:p>
    <w:p w14:paraId="3057D9D3">
      <w:pPr>
        <w:jc w:val="center"/>
        <w:rPr>
          <w:rFonts w:hint="eastAsia" w:ascii="宋体" w:hAnsi="宋体" w:eastAsia="宋体" w:cs="宋体"/>
          <w:b/>
          <w:sz w:val="36"/>
          <w:szCs w:val="36"/>
          <w:highlight w:val="none"/>
        </w:rPr>
      </w:pPr>
      <w:bookmarkStart w:id="324" w:name="_Toc18478"/>
      <w:bookmarkStart w:id="325" w:name="_Toc13481"/>
      <w:bookmarkStart w:id="326" w:name="_Toc9739"/>
    </w:p>
    <w:bookmarkEnd w:id="324"/>
    <w:bookmarkEnd w:id="325"/>
    <w:bookmarkEnd w:id="326"/>
    <w:p w14:paraId="354C4001">
      <w:pPr>
        <w:spacing w:line="360" w:lineRule="auto"/>
        <w:jc w:val="center"/>
        <w:rPr>
          <w:rFonts w:hint="eastAsia" w:ascii="宋体" w:hAnsi="宋体" w:eastAsia="宋体" w:cs="宋体"/>
          <w:b/>
          <w:sz w:val="36"/>
          <w:szCs w:val="36"/>
          <w:highlight w:val="none"/>
        </w:rPr>
      </w:pPr>
      <w:bookmarkStart w:id="327" w:name="_Toc24222"/>
      <w:bookmarkStart w:id="328" w:name="_Toc18590"/>
      <w:bookmarkStart w:id="329" w:name="_Toc8321"/>
      <w:bookmarkStart w:id="330" w:name="_Toc14912"/>
      <w:bookmarkStart w:id="331" w:name="_Toc25804"/>
    </w:p>
    <w:bookmarkEnd w:id="327"/>
    <w:bookmarkEnd w:id="328"/>
    <w:bookmarkEnd w:id="329"/>
    <w:bookmarkEnd w:id="330"/>
    <w:bookmarkEnd w:id="331"/>
    <w:p w14:paraId="6EA992E7">
      <w:pPr>
        <w:keepNext/>
        <w:keepLines/>
        <w:spacing w:line="440" w:lineRule="exact"/>
        <w:jc w:val="center"/>
        <w:outlineLvl w:val="1"/>
        <w:rPr>
          <w:rFonts w:hint="eastAsia" w:ascii="宋体" w:hAnsi="宋体" w:eastAsia="宋体" w:cs="宋体"/>
          <w:b/>
          <w:bCs/>
          <w:kern w:val="0"/>
          <w:sz w:val="32"/>
          <w:szCs w:val="32"/>
          <w:highlight w:val="none"/>
          <w:lang w:val="en-US" w:eastAsia="zh-CN"/>
        </w:rPr>
      </w:pPr>
      <w:r>
        <w:rPr>
          <w:rFonts w:hint="eastAsia" w:ascii="宋体" w:hAnsi="宋体" w:eastAsia="宋体" w:cs="宋体"/>
          <w:b/>
          <w:bCs/>
          <w:kern w:val="0"/>
          <w:sz w:val="32"/>
          <w:szCs w:val="32"/>
          <w:highlight w:val="none"/>
          <w:lang w:val="en-US" w:eastAsia="zh-CN"/>
        </w:rPr>
        <w:t>六、企业生产资质</w:t>
      </w:r>
    </w:p>
    <w:p w14:paraId="6D9FD5CD">
      <w:pPr>
        <w:pStyle w:val="32"/>
        <w:spacing w:line="440" w:lineRule="exact"/>
        <w:ind w:left="0" w:leftChars="0" w:right="-86" w:rightChars="-41" w:firstLine="0" w:firstLineChars="0"/>
        <w:jc w:val="center"/>
        <w:rPr>
          <w:rFonts w:hint="eastAsia" w:ascii="宋体" w:hAnsi="宋体" w:cs="宋体"/>
          <w:b/>
          <w:sz w:val="24"/>
          <w:szCs w:val="24"/>
          <w:highlight w:val="none"/>
          <w:lang w:eastAsia="zh-CN"/>
        </w:rPr>
      </w:pPr>
    </w:p>
    <w:p w14:paraId="33409887">
      <w:pPr>
        <w:pStyle w:val="32"/>
        <w:spacing w:line="440" w:lineRule="exact"/>
        <w:ind w:left="0" w:leftChars="0" w:right="-86" w:rightChars="-41" w:firstLine="0" w:firstLineChars="0"/>
        <w:jc w:val="center"/>
        <w:rPr>
          <w:rFonts w:hint="eastAsia" w:ascii="宋体" w:hAnsi="宋体" w:eastAsia="宋体" w:cs="宋体"/>
          <w:b/>
          <w:sz w:val="24"/>
          <w:szCs w:val="24"/>
          <w:highlight w:val="none"/>
          <w:lang w:eastAsia="zh-CN"/>
        </w:rPr>
      </w:pPr>
      <w:r>
        <w:rPr>
          <w:rFonts w:hint="eastAsia" w:ascii="宋体" w:hAnsi="宋体" w:cs="宋体"/>
          <w:b/>
          <w:sz w:val="24"/>
          <w:szCs w:val="24"/>
          <w:highlight w:val="none"/>
          <w:lang w:eastAsia="zh-CN"/>
        </w:rPr>
        <w:t>（</w:t>
      </w:r>
      <w:r>
        <w:rPr>
          <w:rFonts w:hint="eastAsia" w:ascii="宋体" w:hAnsi="宋体" w:cs="宋体"/>
          <w:b/>
          <w:sz w:val="24"/>
          <w:szCs w:val="24"/>
          <w:highlight w:val="none"/>
          <w:lang w:val="en-US" w:eastAsia="zh-CN"/>
        </w:rPr>
        <w:t>一</w:t>
      </w:r>
      <w:r>
        <w:rPr>
          <w:rFonts w:hint="eastAsia" w:ascii="宋体" w:hAnsi="宋体" w:cs="宋体"/>
          <w:b/>
          <w:sz w:val="24"/>
          <w:szCs w:val="24"/>
          <w:highlight w:val="none"/>
          <w:lang w:eastAsia="zh-CN"/>
        </w:rPr>
        <w:t>）</w:t>
      </w:r>
      <w:r>
        <w:rPr>
          <w:rFonts w:hint="eastAsia" w:ascii="宋体" w:hAnsi="宋体" w:cs="宋体"/>
          <w:b/>
          <w:sz w:val="24"/>
          <w:szCs w:val="24"/>
          <w:highlight w:val="none"/>
          <w:lang w:val="en-US" w:eastAsia="zh-CN"/>
        </w:rPr>
        <w:t>房产证或租赁协议</w:t>
      </w:r>
    </w:p>
    <w:p w14:paraId="2E590394">
      <w:pPr>
        <w:rPr>
          <w:rFonts w:hint="eastAsia" w:ascii="宋体" w:hAnsi="宋体" w:eastAsia="宋体" w:cs="宋体"/>
          <w:b w:val="0"/>
          <w:bCs/>
          <w:sz w:val="21"/>
          <w:szCs w:val="21"/>
          <w:highlight w:val="none"/>
          <w:lang w:val="en-US" w:eastAsia="zh-CN"/>
        </w:rPr>
      </w:pPr>
    </w:p>
    <w:p w14:paraId="3FD446F5">
      <w:pPr>
        <w:rPr>
          <w:rFonts w:hint="eastAsia" w:ascii="宋体" w:hAnsi="宋体" w:eastAsia="宋体" w:cs="宋体"/>
          <w:b w:val="0"/>
          <w:bCs/>
          <w:sz w:val="21"/>
          <w:szCs w:val="21"/>
          <w:highlight w:val="none"/>
          <w:lang w:eastAsia="zh-CN"/>
        </w:rPr>
      </w:pPr>
      <w:r>
        <w:rPr>
          <w:rFonts w:hint="eastAsia" w:ascii="宋体" w:hAnsi="宋体" w:eastAsia="宋体" w:cs="宋体"/>
          <w:b w:val="0"/>
          <w:bCs/>
          <w:sz w:val="21"/>
          <w:szCs w:val="21"/>
          <w:highlight w:val="none"/>
          <w:lang w:val="en-US" w:eastAsia="zh-CN"/>
        </w:rPr>
        <w:t>附</w:t>
      </w:r>
      <w:r>
        <w:rPr>
          <w:rFonts w:hint="eastAsia" w:ascii="宋体" w:hAnsi="宋体" w:eastAsia="宋体" w:cs="宋体"/>
          <w:sz w:val="21"/>
          <w:szCs w:val="21"/>
          <w:highlight w:val="none"/>
          <w:lang w:val="en-US" w:eastAsia="zh-CN"/>
        </w:rPr>
        <w:t>房产证或租赁协议</w:t>
      </w:r>
      <w:r>
        <w:rPr>
          <w:rFonts w:hint="eastAsia" w:ascii="宋体" w:hAnsi="宋体" w:eastAsia="宋体" w:cs="宋体"/>
          <w:highlight w:val="none"/>
          <w:lang w:val="en-US" w:eastAsia="zh-CN"/>
        </w:rPr>
        <w:t>复印件或扫描件。</w:t>
      </w:r>
      <w:r>
        <w:rPr>
          <w:rFonts w:hint="eastAsia" w:ascii="宋体" w:hAnsi="宋体" w:eastAsia="宋体" w:cs="宋体"/>
          <w:b w:val="0"/>
          <w:bCs/>
          <w:sz w:val="21"/>
          <w:szCs w:val="21"/>
          <w:highlight w:val="none"/>
          <w:lang w:eastAsia="zh-CN"/>
        </w:rPr>
        <w:br w:type="page"/>
      </w:r>
    </w:p>
    <w:p w14:paraId="26C06B4B">
      <w:pPr>
        <w:pStyle w:val="32"/>
        <w:spacing w:line="440" w:lineRule="exact"/>
        <w:ind w:left="0" w:leftChars="0" w:right="-521" w:rightChars="-248" w:firstLine="0" w:firstLineChars="0"/>
        <w:jc w:val="center"/>
        <w:rPr>
          <w:rFonts w:hint="default" w:ascii="宋体" w:hAnsi="宋体" w:eastAsia="宋体" w:cs="宋体"/>
          <w:b/>
          <w:sz w:val="24"/>
          <w:szCs w:val="24"/>
          <w:highlight w:val="none"/>
          <w:lang w:val="en-US" w:eastAsia="zh-CN"/>
        </w:rPr>
      </w:pPr>
      <w:r>
        <w:rPr>
          <w:rFonts w:hint="eastAsia" w:ascii="宋体" w:hAnsi="宋体" w:eastAsia="宋体" w:cs="宋体"/>
          <w:b/>
          <w:sz w:val="24"/>
          <w:szCs w:val="24"/>
          <w:highlight w:val="none"/>
          <w:lang w:eastAsia="zh-CN"/>
        </w:rPr>
        <w:t>（</w:t>
      </w:r>
      <w:r>
        <w:rPr>
          <w:rFonts w:hint="eastAsia" w:ascii="宋体" w:hAnsi="宋体" w:eastAsia="宋体" w:cs="宋体"/>
          <w:b/>
          <w:sz w:val="24"/>
          <w:szCs w:val="24"/>
          <w:highlight w:val="none"/>
          <w:lang w:val="en-US" w:eastAsia="zh-CN"/>
        </w:rPr>
        <w:t>二</w:t>
      </w:r>
      <w:r>
        <w:rPr>
          <w:rFonts w:hint="eastAsia" w:ascii="宋体" w:hAnsi="宋体" w:eastAsia="宋体" w:cs="宋体"/>
          <w:b/>
          <w:sz w:val="24"/>
          <w:szCs w:val="24"/>
          <w:highlight w:val="none"/>
          <w:lang w:eastAsia="zh-CN"/>
        </w:rPr>
        <w:t>）</w:t>
      </w:r>
      <w:r>
        <w:rPr>
          <w:rFonts w:hint="eastAsia" w:ascii="宋体" w:hAnsi="宋体" w:eastAsia="宋体" w:cs="宋体"/>
          <w:b/>
          <w:sz w:val="24"/>
          <w:szCs w:val="24"/>
          <w:highlight w:val="none"/>
          <w:lang w:val="en-US" w:eastAsia="zh-CN"/>
        </w:rPr>
        <w:t>承诺书</w:t>
      </w:r>
    </w:p>
    <w:p w14:paraId="044562CF">
      <w:pPr>
        <w:spacing w:line="360" w:lineRule="auto"/>
        <w:ind w:right="-521" w:rightChars="-248"/>
        <w:rPr>
          <w:rFonts w:hint="eastAsia" w:ascii="宋体" w:hAnsi="宋体" w:eastAsia="宋体" w:cs="宋体"/>
          <w:szCs w:val="21"/>
          <w:highlight w:val="none"/>
        </w:rPr>
      </w:pPr>
      <w:r>
        <w:rPr>
          <w:rFonts w:hint="eastAsia" w:ascii="宋体" w:hAnsi="宋体" w:eastAsia="宋体" w:cs="宋体"/>
          <w:szCs w:val="21"/>
          <w:highlight w:val="none"/>
        </w:rPr>
        <w:t>致：南通轨道资源开发有限公司</w:t>
      </w:r>
    </w:p>
    <w:p w14:paraId="5957E644">
      <w:pPr>
        <w:spacing w:line="360" w:lineRule="auto"/>
        <w:ind w:right="-521" w:rightChars="-248" w:firstLine="420" w:firstLineChars="200"/>
        <w:rPr>
          <w:rFonts w:hint="eastAsia" w:ascii="宋体" w:hAnsi="宋体" w:eastAsia="宋体" w:cs="宋体"/>
          <w:szCs w:val="21"/>
          <w:highlight w:val="none"/>
        </w:rPr>
      </w:pPr>
      <w:r>
        <w:rPr>
          <w:rFonts w:hint="eastAsia" w:ascii="宋体" w:hAnsi="宋体" w:eastAsia="宋体" w:cs="宋体"/>
          <w:szCs w:val="21"/>
          <w:highlight w:val="none"/>
        </w:rPr>
        <w:t>我方在此郑重承诺：</w:t>
      </w:r>
    </w:p>
    <w:p w14:paraId="23D8984B">
      <w:pPr>
        <w:spacing w:line="440" w:lineRule="exact"/>
        <w:ind w:right="-521" w:rightChars="-248" w:firstLine="403" w:firstLineChars="192"/>
        <w:jc w:val="both"/>
        <w:rPr>
          <w:rFonts w:hint="eastAsia" w:ascii="宋体" w:hAnsi="宋体" w:eastAsia="宋体" w:cs="宋体"/>
          <w:highlight w:val="none"/>
          <w:lang w:val="en-US" w:eastAsia="zh-CN"/>
        </w:rPr>
      </w:pPr>
      <w:r>
        <w:rPr>
          <w:rFonts w:hint="eastAsia" w:ascii="宋体" w:hAnsi="宋体" w:cs="宋体"/>
          <w:highlight w:val="none"/>
          <w:lang w:val="en-US" w:eastAsia="zh-CN"/>
        </w:rPr>
        <w:t>我司具备24小时连续生产与配送能力，室内广告物料日制作产能≥800㎡，户外耐候型广告物料日制作产能≥500㎡</w:t>
      </w:r>
      <w:r>
        <w:rPr>
          <w:rFonts w:hint="eastAsia" w:ascii="宋体" w:hAnsi="宋体" w:eastAsia="宋体" w:cs="宋体"/>
          <w:highlight w:val="none"/>
          <w:lang w:val="en-US" w:eastAsia="zh-CN"/>
        </w:rPr>
        <w:t>；</w:t>
      </w:r>
    </w:p>
    <w:p w14:paraId="0B35B87C">
      <w:pPr>
        <w:spacing w:line="440" w:lineRule="exact"/>
        <w:ind w:right="-521" w:rightChars="-248" w:firstLine="403" w:firstLineChars="192"/>
        <w:jc w:val="both"/>
        <w:rPr>
          <w:rFonts w:hint="eastAsia" w:ascii="宋体" w:hAnsi="宋体" w:cs="宋体"/>
          <w:highlight w:val="none"/>
          <w:lang w:val="en-US" w:eastAsia="zh-CN"/>
        </w:rPr>
      </w:pPr>
      <w:r>
        <w:rPr>
          <w:rFonts w:hint="eastAsia" w:ascii="宋体" w:hAnsi="宋体" w:cs="宋体"/>
          <w:highlight w:val="none"/>
          <w:lang w:val="en-US" w:eastAsia="zh-CN"/>
        </w:rPr>
        <w:t>我司具有与本项目广告物料制作需求相匹配的全部专业生产设备，且设备性能、技术参数须满足本项目招标要求的印刷、覆膜、裁切等全部工艺标准。以下为最低制作设备要求，如站内广告画面制作需要其他设备，投标人理应根据自身情况配备全套制作设备。</w:t>
      </w:r>
    </w:p>
    <w:tbl>
      <w:tblPr>
        <w:tblStyle w:val="19"/>
        <w:tblW w:w="4386" w:type="pct"/>
        <w:jc w:val="center"/>
        <w:tblLayout w:type="autofit"/>
        <w:tblCellMar>
          <w:top w:w="0" w:type="dxa"/>
          <w:left w:w="0" w:type="dxa"/>
          <w:bottom w:w="0" w:type="dxa"/>
          <w:right w:w="0" w:type="dxa"/>
        </w:tblCellMar>
      </w:tblPr>
      <w:tblGrid>
        <w:gridCol w:w="1482"/>
        <w:gridCol w:w="3238"/>
        <w:gridCol w:w="2571"/>
      </w:tblGrid>
      <w:tr w14:paraId="5C525FDF">
        <w:tblPrEx>
          <w:tblCellMar>
            <w:top w:w="0" w:type="dxa"/>
            <w:left w:w="0" w:type="dxa"/>
            <w:bottom w:w="0" w:type="dxa"/>
            <w:right w:w="0" w:type="dxa"/>
          </w:tblCellMar>
        </w:tblPrEx>
        <w:trPr>
          <w:trHeight w:val="372" w:hRule="atLeast"/>
          <w:jc w:val="center"/>
        </w:trPr>
        <w:tc>
          <w:tcPr>
            <w:tcW w:w="1016"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B54532A">
            <w:pPr>
              <w:spacing w:line="240" w:lineRule="auto"/>
              <w:ind w:left="0" w:leftChars="0" w:right="-19" w:rightChars="-9" w:firstLine="0" w:firstLineChars="0"/>
              <w:jc w:val="center"/>
              <w:rPr>
                <w:rFonts w:hint="default" w:ascii="宋体" w:hAnsi="宋体" w:eastAsia="宋体" w:cs="宋体"/>
                <w:szCs w:val="21"/>
                <w:highlight w:val="none"/>
                <w:lang w:val="en-US" w:eastAsia="zh-CN"/>
              </w:rPr>
            </w:pPr>
            <w:r>
              <w:rPr>
                <w:rFonts w:hint="default" w:ascii="宋体" w:hAnsi="宋体" w:eastAsia="宋体" w:cs="宋体"/>
                <w:szCs w:val="21"/>
                <w:highlight w:val="none"/>
                <w:lang w:val="en-US" w:eastAsia="zh-CN"/>
              </w:rPr>
              <w:t>序号</w:t>
            </w:r>
          </w:p>
        </w:tc>
        <w:tc>
          <w:tcPr>
            <w:tcW w:w="2220"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2F6B421">
            <w:pPr>
              <w:spacing w:line="240" w:lineRule="auto"/>
              <w:ind w:left="0" w:leftChars="0" w:right="-19" w:rightChars="-9" w:firstLine="0" w:firstLineChars="0"/>
              <w:jc w:val="center"/>
              <w:rPr>
                <w:rFonts w:hint="default" w:ascii="宋体" w:hAnsi="宋体" w:eastAsia="宋体" w:cs="宋体"/>
                <w:szCs w:val="21"/>
                <w:highlight w:val="none"/>
                <w:lang w:val="en-US" w:eastAsia="zh-CN"/>
              </w:rPr>
            </w:pPr>
            <w:r>
              <w:rPr>
                <w:rFonts w:hint="default" w:ascii="宋体" w:hAnsi="宋体" w:eastAsia="宋体" w:cs="宋体"/>
                <w:szCs w:val="21"/>
                <w:highlight w:val="none"/>
                <w:lang w:val="en-US" w:eastAsia="zh-CN"/>
              </w:rPr>
              <w:t>设备名称</w:t>
            </w:r>
          </w:p>
        </w:tc>
        <w:tc>
          <w:tcPr>
            <w:tcW w:w="1763"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71C6D88">
            <w:pPr>
              <w:spacing w:line="240" w:lineRule="auto"/>
              <w:ind w:left="0" w:leftChars="0" w:right="-19" w:rightChars="-9" w:firstLine="0" w:firstLineChars="0"/>
              <w:jc w:val="center"/>
              <w:rPr>
                <w:rFonts w:hint="default" w:ascii="宋体" w:hAnsi="宋体" w:eastAsia="宋体" w:cs="宋体"/>
                <w:szCs w:val="21"/>
                <w:highlight w:val="none"/>
                <w:lang w:val="en-US" w:eastAsia="zh-CN"/>
              </w:rPr>
            </w:pPr>
            <w:r>
              <w:rPr>
                <w:rFonts w:hint="default" w:ascii="宋体" w:hAnsi="宋体" w:eastAsia="宋体" w:cs="宋体"/>
                <w:szCs w:val="21"/>
                <w:highlight w:val="none"/>
                <w:lang w:val="en-US" w:eastAsia="zh-CN"/>
              </w:rPr>
              <w:t>最低数量要求</w:t>
            </w:r>
          </w:p>
        </w:tc>
      </w:tr>
      <w:tr w14:paraId="2685ACED">
        <w:tblPrEx>
          <w:tblCellMar>
            <w:top w:w="0" w:type="dxa"/>
            <w:left w:w="0" w:type="dxa"/>
            <w:bottom w:w="0" w:type="dxa"/>
            <w:right w:w="0" w:type="dxa"/>
          </w:tblCellMar>
        </w:tblPrEx>
        <w:trPr>
          <w:trHeight w:val="372" w:hRule="atLeast"/>
          <w:jc w:val="center"/>
        </w:trPr>
        <w:tc>
          <w:tcPr>
            <w:tcW w:w="1016"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8E584B0">
            <w:pPr>
              <w:spacing w:line="240" w:lineRule="auto"/>
              <w:ind w:left="0" w:leftChars="0" w:right="-19" w:rightChars="-9" w:firstLine="0" w:firstLineChars="0"/>
              <w:jc w:val="center"/>
              <w:rPr>
                <w:rFonts w:hint="default" w:ascii="宋体" w:hAnsi="宋体" w:eastAsia="宋体" w:cs="宋体"/>
                <w:szCs w:val="21"/>
                <w:highlight w:val="none"/>
                <w:lang w:val="en-US" w:eastAsia="zh-CN"/>
              </w:rPr>
            </w:pPr>
            <w:r>
              <w:rPr>
                <w:rFonts w:hint="default" w:ascii="宋体" w:hAnsi="宋体" w:eastAsia="宋体" w:cs="宋体"/>
                <w:szCs w:val="21"/>
                <w:highlight w:val="none"/>
                <w:lang w:val="en-US" w:eastAsia="zh-CN"/>
              </w:rPr>
              <w:t>1</w:t>
            </w:r>
          </w:p>
        </w:tc>
        <w:tc>
          <w:tcPr>
            <w:tcW w:w="2220"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EE9D9AD">
            <w:pPr>
              <w:spacing w:line="240" w:lineRule="auto"/>
              <w:ind w:left="0" w:leftChars="0" w:right="-19" w:rightChars="-9" w:firstLine="0" w:firstLineChars="0"/>
              <w:jc w:val="center"/>
              <w:rPr>
                <w:rFonts w:hint="default" w:ascii="宋体" w:hAnsi="宋体" w:eastAsia="宋体" w:cs="宋体"/>
                <w:szCs w:val="21"/>
                <w:highlight w:val="none"/>
                <w:lang w:val="en-US" w:eastAsia="zh-CN"/>
              </w:rPr>
            </w:pPr>
            <w:r>
              <w:rPr>
                <w:rFonts w:hint="default" w:ascii="宋体" w:hAnsi="宋体" w:eastAsia="宋体" w:cs="宋体"/>
                <w:szCs w:val="21"/>
                <w:highlight w:val="none"/>
                <w:lang w:val="en-US" w:eastAsia="zh-CN"/>
              </w:rPr>
              <w:t>户内写真机</w:t>
            </w:r>
          </w:p>
        </w:tc>
        <w:tc>
          <w:tcPr>
            <w:tcW w:w="1763"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2FB104D">
            <w:pPr>
              <w:spacing w:line="240" w:lineRule="auto"/>
              <w:ind w:left="0" w:leftChars="0" w:right="-19" w:rightChars="-9" w:firstLine="0" w:firstLineChars="0"/>
              <w:jc w:val="center"/>
              <w:rPr>
                <w:rFonts w:hint="default" w:ascii="宋体" w:hAnsi="宋体" w:eastAsia="宋体" w:cs="宋体"/>
                <w:szCs w:val="21"/>
                <w:highlight w:val="none"/>
                <w:lang w:val="en-US" w:eastAsia="zh-CN"/>
              </w:rPr>
            </w:pPr>
            <w:r>
              <w:rPr>
                <w:rFonts w:hint="default" w:ascii="宋体" w:hAnsi="宋体" w:eastAsia="宋体" w:cs="宋体"/>
                <w:szCs w:val="21"/>
                <w:highlight w:val="none"/>
                <w:lang w:val="en-US" w:eastAsia="zh-CN"/>
              </w:rPr>
              <w:t>1</w:t>
            </w:r>
          </w:p>
        </w:tc>
      </w:tr>
      <w:tr w14:paraId="3629F5C0">
        <w:tblPrEx>
          <w:tblCellMar>
            <w:top w:w="0" w:type="dxa"/>
            <w:left w:w="0" w:type="dxa"/>
            <w:bottom w:w="0" w:type="dxa"/>
            <w:right w:w="0" w:type="dxa"/>
          </w:tblCellMar>
        </w:tblPrEx>
        <w:trPr>
          <w:trHeight w:val="372" w:hRule="atLeast"/>
          <w:jc w:val="center"/>
        </w:trPr>
        <w:tc>
          <w:tcPr>
            <w:tcW w:w="1016"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15E32E0">
            <w:pPr>
              <w:spacing w:line="240" w:lineRule="auto"/>
              <w:ind w:left="0" w:leftChars="0" w:right="-19" w:rightChars="-9" w:firstLine="0" w:firstLineChars="0"/>
              <w:jc w:val="center"/>
              <w:rPr>
                <w:rFonts w:hint="default" w:ascii="宋体" w:hAnsi="宋体" w:eastAsia="宋体" w:cs="宋体"/>
                <w:szCs w:val="21"/>
                <w:highlight w:val="none"/>
                <w:lang w:val="en-US" w:eastAsia="zh-CN"/>
              </w:rPr>
            </w:pPr>
            <w:r>
              <w:rPr>
                <w:rFonts w:hint="default" w:ascii="宋体" w:hAnsi="宋体" w:eastAsia="宋体" w:cs="宋体"/>
                <w:szCs w:val="21"/>
                <w:highlight w:val="none"/>
                <w:lang w:val="en-US" w:eastAsia="zh-CN"/>
              </w:rPr>
              <w:t>2</w:t>
            </w:r>
          </w:p>
        </w:tc>
        <w:tc>
          <w:tcPr>
            <w:tcW w:w="2220"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53B4FB9">
            <w:pPr>
              <w:spacing w:line="240" w:lineRule="auto"/>
              <w:ind w:left="0" w:leftChars="0" w:right="-19" w:rightChars="-9" w:firstLine="0" w:firstLineChars="0"/>
              <w:jc w:val="center"/>
              <w:rPr>
                <w:rFonts w:hint="default" w:ascii="宋体" w:hAnsi="宋体" w:eastAsia="宋体" w:cs="宋体"/>
                <w:szCs w:val="21"/>
                <w:highlight w:val="none"/>
                <w:lang w:val="en-US" w:eastAsia="zh-CN"/>
              </w:rPr>
            </w:pPr>
            <w:r>
              <w:rPr>
                <w:rFonts w:hint="default" w:ascii="宋体" w:hAnsi="宋体" w:eastAsia="宋体" w:cs="宋体"/>
                <w:szCs w:val="21"/>
                <w:highlight w:val="none"/>
                <w:lang w:val="en-US" w:eastAsia="zh-CN"/>
              </w:rPr>
              <w:t>户外写真机</w:t>
            </w:r>
          </w:p>
        </w:tc>
        <w:tc>
          <w:tcPr>
            <w:tcW w:w="1763"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55E2CD7">
            <w:pPr>
              <w:spacing w:line="240" w:lineRule="auto"/>
              <w:ind w:left="0" w:leftChars="0" w:right="-19" w:rightChars="-9" w:firstLine="0" w:firstLineChars="0"/>
              <w:jc w:val="center"/>
              <w:rPr>
                <w:rFonts w:hint="default" w:ascii="宋体" w:hAnsi="宋体" w:eastAsia="宋体" w:cs="宋体"/>
                <w:szCs w:val="21"/>
                <w:highlight w:val="none"/>
                <w:lang w:val="en-US" w:eastAsia="zh-CN"/>
              </w:rPr>
            </w:pPr>
            <w:r>
              <w:rPr>
                <w:rFonts w:hint="default" w:ascii="宋体" w:hAnsi="宋体" w:eastAsia="宋体" w:cs="宋体"/>
                <w:szCs w:val="21"/>
                <w:highlight w:val="none"/>
                <w:lang w:val="en-US" w:eastAsia="zh-CN"/>
              </w:rPr>
              <w:t>2</w:t>
            </w:r>
          </w:p>
        </w:tc>
      </w:tr>
      <w:tr w14:paraId="7D7626E8">
        <w:tblPrEx>
          <w:tblCellMar>
            <w:top w:w="0" w:type="dxa"/>
            <w:left w:w="0" w:type="dxa"/>
            <w:bottom w:w="0" w:type="dxa"/>
            <w:right w:w="0" w:type="dxa"/>
          </w:tblCellMar>
        </w:tblPrEx>
        <w:trPr>
          <w:trHeight w:val="372" w:hRule="atLeast"/>
          <w:jc w:val="center"/>
        </w:trPr>
        <w:tc>
          <w:tcPr>
            <w:tcW w:w="1016"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F69791B">
            <w:pPr>
              <w:spacing w:line="240" w:lineRule="auto"/>
              <w:ind w:left="0" w:leftChars="0" w:right="-19" w:rightChars="-9" w:firstLine="0" w:firstLineChars="0"/>
              <w:jc w:val="center"/>
              <w:rPr>
                <w:rFonts w:hint="default" w:ascii="宋体" w:hAnsi="宋体" w:eastAsia="宋体" w:cs="宋体"/>
                <w:szCs w:val="21"/>
                <w:highlight w:val="none"/>
                <w:lang w:val="en-US" w:eastAsia="zh-CN"/>
              </w:rPr>
            </w:pPr>
            <w:r>
              <w:rPr>
                <w:rFonts w:hint="default" w:ascii="宋体" w:hAnsi="宋体" w:eastAsia="宋体" w:cs="宋体"/>
                <w:szCs w:val="21"/>
                <w:highlight w:val="none"/>
                <w:lang w:val="en-US" w:eastAsia="zh-CN"/>
              </w:rPr>
              <w:t>3</w:t>
            </w:r>
          </w:p>
        </w:tc>
        <w:tc>
          <w:tcPr>
            <w:tcW w:w="2220"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58C4AF5">
            <w:pPr>
              <w:spacing w:line="240" w:lineRule="auto"/>
              <w:ind w:left="0" w:leftChars="0" w:right="-19" w:rightChars="-9" w:firstLine="0" w:firstLineChars="0"/>
              <w:jc w:val="center"/>
              <w:rPr>
                <w:rFonts w:hint="default" w:ascii="宋体" w:hAnsi="宋体" w:eastAsia="宋体" w:cs="宋体"/>
                <w:szCs w:val="21"/>
                <w:highlight w:val="none"/>
                <w:lang w:val="en-US" w:eastAsia="zh-CN"/>
              </w:rPr>
            </w:pPr>
            <w:r>
              <w:rPr>
                <w:rFonts w:hint="default" w:ascii="宋体" w:hAnsi="宋体" w:eastAsia="宋体" w:cs="宋体"/>
                <w:szCs w:val="21"/>
                <w:highlight w:val="none"/>
                <w:lang w:val="en-US" w:eastAsia="zh-CN"/>
              </w:rPr>
              <w:t>UV平板喷绘机</w:t>
            </w:r>
          </w:p>
        </w:tc>
        <w:tc>
          <w:tcPr>
            <w:tcW w:w="1763"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F1E87FA">
            <w:pPr>
              <w:spacing w:line="240" w:lineRule="auto"/>
              <w:ind w:left="0" w:leftChars="0" w:right="-19" w:rightChars="-9" w:firstLine="0" w:firstLineChars="0"/>
              <w:jc w:val="center"/>
              <w:rPr>
                <w:rFonts w:hint="default" w:ascii="宋体" w:hAnsi="宋体" w:eastAsia="宋体" w:cs="宋体"/>
                <w:szCs w:val="21"/>
                <w:highlight w:val="none"/>
                <w:lang w:val="en-US" w:eastAsia="zh-CN"/>
              </w:rPr>
            </w:pPr>
            <w:r>
              <w:rPr>
                <w:rFonts w:hint="default" w:ascii="宋体" w:hAnsi="宋体" w:eastAsia="宋体" w:cs="宋体"/>
                <w:szCs w:val="21"/>
                <w:highlight w:val="none"/>
                <w:lang w:val="en-US" w:eastAsia="zh-CN"/>
              </w:rPr>
              <w:t>1</w:t>
            </w:r>
          </w:p>
        </w:tc>
      </w:tr>
      <w:tr w14:paraId="6B3D29F8">
        <w:tblPrEx>
          <w:tblCellMar>
            <w:top w:w="0" w:type="dxa"/>
            <w:left w:w="0" w:type="dxa"/>
            <w:bottom w:w="0" w:type="dxa"/>
            <w:right w:w="0" w:type="dxa"/>
          </w:tblCellMar>
        </w:tblPrEx>
        <w:trPr>
          <w:trHeight w:val="372" w:hRule="atLeast"/>
          <w:jc w:val="center"/>
        </w:trPr>
        <w:tc>
          <w:tcPr>
            <w:tcW w:w="1016"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0C9BDCB">
            <w:pPr>
              <w:spacing w:line="240" w:lineRule="auto"/>
              <w:ind w:left="0" w:leftChars="0" w:right="-19" w:rightChars="-9" w:firstLine="0" w:firstLineChars="0"/>
              <w:jc w:val="center"/>
              <w:rPr>
                <w:rFonts w:hint="default" w:ascii="宋体" w:hAnsi="宋体" w:eastAsia="宋体" w:cs="宋体"/>
                <w:szCs w:val="21"/>
                <w:highlight w:val="none"/>
                <w:lang w:val="en-US" w:eastAsia="zh-CN"/>
              </w:rPr>
            </w:pPr>
            <w:r>
              <w:rPr>
                <w:rFonts w:hint="default" w:ascii="宋体" w:hAnsi="宋体" w:eastAsia="宋体" w:cs="宋体"/>
                <w:szCs w:val="21"/>
                <w:highlight w:val="none"/>
                <w:lang w:val="en-US" w:eastAsia="zh-CN"/>
              </w:rPr>
              <w:t>4</w:t>
            </w:r>
          </w:p>
        </w:tc>
        <w:tc>
          <w:tcPr>
            <w:tcW w:w="2220"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29B6F73">
            <w:pPr>
              <w:spacing w:line="240" w:lineRule="auto"/>
              <w:ind w:left="0" w:leftChars="0" w:right="-19" w:rightChars="-9" w:firstLine="0" w:firstLineChars="0"/>
              <w:jc w:val="center"/>
              <w:rPr>
                <w:rFonts w:hint="default" w:ascii="宋体" w:hAnsi="宋体" w:eastAsia="宋体" w:cs="宋体"/>
                <w:szCs w:val="21"/>
                <w:highlight w:val="none"/>
                <w:lang w:val="en-US" w:eastAsia="zh-CN"/>
              </w:rPr>
            </w:pPr>
            <w:r>
              <w:rPr>
                <w:rFonts w:hint="default" w:ascii="宋体" w:hAnsi="宋体" w:eastAsia="宋体" w:cs="宋体"/>
                <w:szCs w:val="21"/>
                <w:highlight w:val="none"/>
                <w:lang w:val="en-US" w:eastAsia="zh-CN"/>
              </w:rPr>
              <w:t>UV卷材喷绘机</w:t>
            </w:r>
          </w:p>
        </w:tc>
        <w:tc>
          <w:tcPr>
            <w:tcW w:w="1763"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6FF9EA0">
            <w:pPr>
              <w:spacing w:line="240" w:lineRule="auto"/>
              <w:ind w:left="0" w:leftChars="0" w:right="-19" w:rightChars="-9" w:firstLine="0" w:firstLineChars="0"/>
              <w:jc w:val="center"/>
              <w:rPr>
                <w:rFonts w:hint="default" w:ascii="宋体" w:hAnsi="宋体" w:eastAsia="宋体" w:cs="宋体"/>
                <w:szCs w:val="21"/>
                <w:highlight w:val="none"/>
                <w:lang w:val="en-US" w:eastAsia="zh-CN"/>
              </w:rPr>
            </w:pPr>
            <w:r>
              <w:rPr>
                <w:rFonts w:hint="default" w:ascii="宋体" w:hAnsi="宋体" w:eastAsia="宋体" w:cs="宋体"/>
                <w:szCs w:val="21"/>
                <w:highlight w:val="none"/>
                <w:lang w:val="en-US" w:eastAsia="zh-CN"/>
              </w:rPr>
              <w:t>1</w:t>
            </w:r>
          </w:p>
        </w:tc>
      </w:tr>
      <w:tr w14:paraId="155B323C">
        <w:tblPrEx>
          <w:tblCellMar>
            <w:top w:w="0" w:type="dxa"/>
            <w:left w:w="0" w:type="dxa"/>
            <w:bottom w:w="0" w:type="dxa"/>
            <w:right w:w="0" w:type="dxa"/>
          </w:tblCellMar>
        </w:tblPrEx>
        <w:trPr>
          <w:trHeight w:val="383" w:hRule="atLeast"/>
          <w:jc w:val="center"/>
        </w:trPr>
        <w:tc>
          <w:tcPr>
            <w:tcW w:w="1016"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C5B2734">
            <w:pPr>
              <w:spacing w:line="240" w:lineRule="auto"/>
              <w:ind w:left="0" w:leftChars="0" w:right="-19" w:rightChars="-9" w:firstLine="0" w:firstLineChars="0"/>
              <w:jc w:val="center"/>
              <w:rPr>
                <w:rFonts w:hint="default" w:ascii="宋体" w:hAnsi="宋体" w:eastAsia="宋体" w:cs="宋体"/>
                <w:szCs w:val="21"/>
                <w:highlight w:val="none"/>
                <w:lang w:val="en-US" w:eastAsia="zh-CN"/>
              </w:rPr>
            </w:pPr>
            <w:r>
              <w:rPr>
                <w:rFonts w:hint="default" w:ascii="宋体" w:hAnsi="宋体" w:eastAsia="宋体" w:cs="宋体"/>
                <w:szCs w:val="21"/>
                <w:highlight w:val="none"/>
                <w:lang w:val="en-US" w:eastAsia="zh-CN"/>
              </w:rPr>
              <w:t>5</w:t>
            </w:r>
          </w:p>
        </w:tc>
        <w:tc>
          <w:tcPr>
            <w:tcW w:w="2220"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DBB705C">
            <w:pPr>
              <w:spacing w:line="240" w:lineRule="auto"/>
              <w:ind w:left="0" w:leftChars="0" w:right="-19" w:rightChars="-9" w:firstLine="0" w:firstLineChars="0"/>
              <w:jc w:val="center"/>
              <w:rPr>
                <w:rFonts w:hint="default" w:ascii="宋体" w:hAnsi="宋体" w:eastAsia="宋体" w:cs="宋体"/>
                <w:szCs w:val="21"/>
                <w:highlight w:val="none"/>
                <w:lang w:val="en-US" w:eastAsia="zh-CN"/>
              </w:rPr>
            </w:pPr>
            <w:r>
              <w:rPr>
                <w:rFonts w:hint="default" w:ascii="宋体" w:hAnsi="宋体" w:eastAsia="宋体" w:cs="宋体"/>
                <w:szCs w:val="21"/>
                <w:highlight w:val="none"/>
                <w:lang w:val="en-US" w:eastAsia="zh-CN"/>
              </w:rPr>
              <w:t>自动覆膜机</w:t>
            </w:r>
          </w:p>
        </w:tc>
        <w:tc>
          <w:tcPr>
            <w:tcW w:w="1763"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45AEDFC">
            <w:pPr>
              <w:spacing w:line="240" w:lineRule="auto"/>
              <w:ind w:left="0" w:leftChars="0" w:right="-19" w:rightChars="-9" w:firstLine="0" w:firstLineChars="0"/>
              <w:jc w:val="center"/>
              <w:rPr>
                <w:rFonts w:hint="default" w:ascii="宋体" w:hAnsi="宋体" w:eastAsia="宋体" w:cs="宋体"/>
                <w:szCs w:val="21"/>
                <w:highlight w:val="none"/>
                <w:lang w:val="en-US" w:eastAsia="zh-CN"/>
              </w:rPr>
            </w:pPr>
            <w:r>
              <w:rPr>
                <w:rFonts w:hint="default" w:ascii="宋体" w:hAnsi="宋体" w:eastAsia="宋体" w:cs="宋体"/>
                <w:szCs w:val="21"/>
                <w:highlight w:val="none"/>
                <w:lang w:val="en-US" w:eastAsia="zh-CN"/>
              </w:rPr>
              <w:t>1</w:t>
            </w:r>
          </w:p>
        </w:tc>
      </w:tr>
    </w:tbl>
    <w:p w14:paraId="06AE36B5">
      <w:pPr>
        <w:spacing w:line="360" w:lineRule="auto"/>
        <w:ind w:left="318"/>
        <w:jc w:val="center"/>
        <w:rPr>
          <w:rFonts w:hint="eastAsia" w:ascii="宋体" w:hAnsi="宋体" w:eastAsia="宋体" w:cs="宋体"/>
          <w:b/>
          <w:bCs/>
          <w:sz w:val="28"/>
          <w:szCs w:val="28"/>
          <w:highlight w:val="none"/>
        </w:rPr>
      </w:pPr>
    </w:p>
    <w:p w14:paraId="2F478A67">
      <w:pPr>
        <w:pStyle w:val="9"/>
        <w:ind w:firstLine="240"/>
        <w:rPr>
          <w:rFonts w:hint="eastAsia" w:ascii="宋体" w:hAnsi="宋体" w:eastAsia="宋体" w:cs="宋体"/>
          <w:highlight w:val="none"/>
        </w:rPr>
      </w:pPr>
    </w:p>
    <w:p w14:paraId="781EBF6C">
      <w:pPr>
        <w:spacing w:line="360" w:lineRule="auto"/>
        <w:ind w:firstLine="403" w:firstLineChars="192"/>
        <w:jc w:val="right"/>
        <w:rPr>
          <w:rFonts w:hint="eastAsia" w:ascii="宋体" w:hAnsi="宋体" w:eastAsia="宋体" w:cs="宋体"/>
          <w:highlight w:val="none"/>
          <w:u w:val="single"/>
        </w:rPr>
      </w:pPr>
      <w:r>
        <w:rPr>
          <w:rFonts w:hint="eastAsia" w:ascii="宋体" w:hAnsi="宋体" w:eastAsia="宋体" w:cs="宋体"/>
          <w:highlight w:val="none"/>
          <w:lang w:val="en-US" w:eastAsia="zh-CN"/>
        </w:rPr>
        <w:t>投标</w:t>
      </w:r>
      <w:r>
        <w:rPr>
          <w:rFonts w:hint="eastAsia" w:ascii="宋体" w:hAnsi="宋体" w:eastAsia="宋体" w:cs="宋体"/>
          <w:highlight w:val="none"/>
        </w:rPr>
        <w:t>人：</w:t>
      </w:r>
      <w:r>
        <w:rPr>
          <w:rFonts w:hint="eastAsia" w:ascii="宋体" w:hAnsi="宋体" w:eastAsia="宋体" w:cs="宋体"/>
          <w:highlight w:val="none"/>
          <w:u w:val="single"/>
        </w:rPr>
        <w:t xml:space="preserve">                       （盖章） </w:t>
      </w:r>
    </w:p>
    <w:p w14:paraId="0635F23E">
      <w:pPr>
        <w:wordWrap w:val="0"/>
        <w:spacing w:line="360" w:lineRule="auto"/>
        <w:ind w:firstLine="403" w:firstLineChars="192"/>
        <w:jc w:val="right"/>
        <w:rPr>
          <w:rFonts w:hint="eastAsia" w:ascii="宋体" w:hAnsi="宋体" w:eastAsia="宋体" w:cs="宋体"/>
          <w:highlight w:val="none"/>
        </w:rPr>
      </w:pPr>
      <w:r>
        <w:rPr>
          <w:rFonts w:hint="eastAsia" w:ascii="宋体" w:hAnsi="宋体" w:eastAsia="宋体" w:cs="宋体"/>
          <w:highlight w:val="none"/>
        </w:rPr>
        <w:t>法定代表人或委托代理人：</w:t>
      </w:r>
      <w:r>
        <w:rPr>
          <w:rFonts w:hint="eastAsia" w:ascii="宋体" w:hAnsi="宋体" w:eastAsia="宋体" w:cs="宋体"/>
          <w:highlight w:val="none"/>
          <w:u w:val="single"/>
        </w:rPr>
        <w:t xml:space="preserve">（签字或盖章） </w:t>
      </w:r>
    </w:p>
    <w:p w14:paraId="5CEE1BBD">
      <w:pPr>
        <w:spacing w:line="360" w:lineRule="auto"/>
        <w:ind w:firstLine="480"/>
        <w:jc w:val="right"/>
        <w:rPr>
          <w:rFonts w:hint="eastAsia" w:ascii="宋体" w:hAnsi="宋体" w:eastAsia="宋体" w:cs="宋体"/>
          <w:highlight w:val="none"/>
        </w:rPr>
      </w:pPr>
      <w:r>
        <w:rPr>
          <w:rFonts w:hint="eastAsia" w:ascii="宋体" w:hAnsi="宋体" w:eastAsia="宋体" w:cs="宋体"/>
          <w:highlight w:val="none"/>
        </w:rPr>
        <w:t>日      期：</w:t>
      </w:r>
      <w:r>
        <w:rPr>
          <w:rFonts w:hint="eastAsia" w:ascii="宋体" w:hAnsi="宋体" w:eastAsia="宋体" w:cs="宋体"/>
          <w:highlight w:val="none"/>
          <w:u w:val="single"/>
        </w:rPr>
        <w:t xml:space="preserve">          </w:t>
      </w:r>
      <w:r>
        <w:rPr>
          <w:rFonts w:hint="eastAsia" w:ascii="宋体" w:hAnsi="宋体" w:eastAsia="宋体" w:cs="宋体"/>
          <w:highlight w:val="none"/>
        </w:rPr>
        <w:t>年</w:t>
      </w:r>
      <w:r>
        <w:rPr>
          <w:rFonts w:hint="eastAsia" w:ascii="宋体" w:hAnsi="宋体" w:eastAsia="宋体" w:cs="宋体"/>
          <w:highlight w:val="none"/>
          <w:u w:val="single"/>
        </w:rPr>
        <w:t xml:space="preserve">      </w:t>
      </w:r>
      <w:r>
        <w:rPr>
          <w:rFonts w:hint="eastAsia" w:ascii="宋体" w:hAnsi="宋体" w:eastAsia="宋体" w:cs="宋体"/>
          <w:highlight w:val="none"/>
        </w:rPr>
        <w:t>月</w:t>
      </w:r>
      <w:r>
        <w:rPr>
          <w:rFonts w:hint="eastAsia" w:ascii="宋体" w:hAnsi="宋体" w:eastAsia="宋体" w:cs="宋体"/>
          <w:highlight w:val="none"/>
          <w:u w:val="single"/>
        </w:rPr>
        <w:t xml:space="preserve">     </w:t>
      </w:r>
      <w:r>
        <w:rPr>
          <w:rFonts w:hint="eastAsia" w:ascii="宋体" w:hAnsi="宋体" w:eastAsia="宋体" w:cs="宋体"/>
          <w:highlight w:val="none"/>
        </w:rPr>
        <w:t>日</w:t>
      </w:r>
    </w:p>
    <w:p w14:paraId="4E26104A">
      <w:pPr>
        <w:spacing w:line="360" w:lineRule="auto"/>
        <w:rPr>
          <w:rFonts w:hint="eastAsia" w:ascii="宋体" w:hAnsi="宋体" w:eastAsia="宋体" w:cs="宋体"/>
          <w:highlight w:val="none"/>
        </w:rPr>
        <w:sectPr>
          <w:pgSz w:w="11906" w:h="16838"/>
          <w:pgMar w:top="1383" w:right="1797" w:bottom="1383" w:left="1797" w:header="851" w:footer="992" w:gutter="0"/>
          <w:pgBorders>
            <w:top w:val="none" w:sz="0" w:space="0"/>
            <w:left w:val="none" w:sz="0" w:space="0"/>
            <w:bottom w:val="none" w:sz="0" w:space="0"/>
            <w:right w:val="none" w:sz="0" w:space="0"/>
          </w:pgBorders>
          <w:pgNumType w:fmt="decimal"/>
          <w:cols w:space="720" w:num="1"/>
          <w:docGrid w:type="lines" w:linePitch="312" w:charSpace="0"/>
        </w:sectPr>
      </w:pPr>
    </w:p>
    <w:p w14:paraId="4172F67C">
      <w:pPr>
        <w:jc w:val="center"/>
        <w:rPr>
          <w:rFonts w:hint="eastAsia" w:ascii="宋体" w:hAnsi="宋体" w:eastAsia="宋体" w:cs="宋体"/>
          <w:b/>
          <w:bCs/>
          <w:sz w:val="36"/>
          <w:szCs w:val="36"/>
          <w:highlight w:val="none"/>
        </w:rPr>
      </w:pPr>
    </w:p>
    <w:p w14:paraId="1FCD11D2">
      <w:pPr>
        <w:jc w:val="center"/>
        <w:rPr>
          <w:rFonts w:hint="eastAsia" w:ascii="宋体" w:hAnsi="宋体" w:eastAsia="宋体" w:cs="宋体"/>
          <w:b/>
          <w:bCs/>
          <w:sz w:val="36"/>
          <w:szCs w:val="36"/>
          <w:highlight w:val="none"/>
          <w:lang w:eastAsia="zh-CN"/>
        </w:rPr>
      </w:pPr>
    </w:p>
    <w:p w14:paraId="395AFE2C">
      <w:pPr>
        <w:jc w:val="center"/>
        <w:rPr>
          <w:rFonts w:hint="eastAsia" w:ascii="宋体" w:hAnsi="宋体" w:eastAsia="宋体" w:cs="宋体"/>
          <w:b/>
          <w:bCs/>
          <w:sz w:val="36"/>
          <w:szCs w:val="36"/>
          <w:highlight w:val="none"/>
          <w:lang w:eastAsia="zh-CN"/>
        </w:rPr>
      </w:pPr>
      <w:r>
        <w:rPr>
          <w:rFonts w:hint="eastAsia" w:ascii="宋体" w:hAnsi="宋体" w:cs="宋体"/>
          <w:b/>
          <w:bCs/>
          <w:sz w:val="36"/>
          <w:szCs w:val="36"/>
          <w:highlight w:val="none"/>
          <w:lang w:eastAsia="zh-CN"/>
        </w:rPr>
        <w:t>南通轨道1、2号线站内广告画面制作（2026-2027年度）项目</w:t>
      </w:r>
    </w:p>
    <w:p w14:paraId="6EEBECD4">
      <w:pPr>
        <w:jc w:val="center"/>
        <w:rPr>
          <w:rFonts w:hint="eastAsia" w:ascii="宋体" w:hAnsi="宋体" w:eastAsia="宋体" w:cs="宋体"/>
          <w:b/>
          <w:bCs/>
          <w:sz w:val="36"/>
          <w:szCs w:val="36"/>
          <w:highlight w:val="none"/>
        </w:rPr>
      </w:pPr>
    </w:p>
    <w:p w14:paraId="7F1EBDB1">
      <w:pPr>
        <w:jc w:val="center"/>
        <w:rPr>
          <w:rFonts w:hint="eastAsia" w:ascii="宋体" w:hAnsi="宋体" w:eastAsia="宋体" w:cs="宋体"/>
          <w:b/>
          <w:bCs/>
          <w:sz w:val="36"/>
          <w:szCs w:val="36"/>
          <w:highlight w:val="none"/>
        </w:rPr>
      </w:pPr>
      <w:r>
        <w:rPr>
          <w:rFonts w:hint="eastAsia" w:ascii="宋体" w:hAnsi="宋体" w:eastAsia="宋体" w:cs="宋体"/>
          <w:b/>
          <w:bCs/>
          <w:sz w:val="36"/>
          <w:szCs w:val="36"/>
          <w:highlight w:val="none"/>
        </w:rPr>
        <w:t>（商务投标文件）</w:t>
      </w:r>
    </w:p>
    <w:p w14:paraId="59601E6B">
      <w:pPr>
        <w:spacing w:line="360" w:lineRule="auto"/>
        <w:rPr>
          <w:rFonts w:hint="eastAsia" w:ascii="宋体" w:hAnsi="宋体" w:eastAsia="宋体" w:cs="宋体"/>
          <w:sz w:val="32"/>
          <w:highlight w:val="none"/>
        </w:rPr>
      </w:pPr>
    </w:p>
    <w:p w14:paraId="577BD718">
      <w:pPr>
        <w:spacing w:line="440" w:lineRule="exact"/>
        <w:rPr>
          <w:rFonts w:hint="eastAsia" w:ascii="宋体" w:hAnsi="宋体" w:eastAsia="宋体" w:cs="宋体"/>
          <w:sz w:val="32"/>
          <w:highlight w:val="none"/>
        </w:rPr>
      </w:pPr>
    </w:p>
    <w:p w14:paraId="44F7A6F5">
      <w:pPr>
        <w:spacing w:line="440" w:lineRule="exact"/>
        <w:rPr>
          <w:rFonts w:hint="eastAsia" w:ascii="宋体" w:hAnsi="宋体" w:eastAsia="宋体" w:cs="宋体"/>
          <w:sz w:val="32"/>
          <w:highlight w:val="none"/>
        </w:rPr>
      </w:pPr>
    </w:p>
    <w:p w14:paraId="6BCCECC7">
      <w:pPr>
        <w:spacing w:line="440" w:lineRule="exact"/>
        <w:rPr>
          <w:rFonts w:hint="eastAsia" w:ascii="宋体" w:hAnsi="宋体" w:eastAsia="宋体" w:cs="宋体"/>
          <w:sz w:val="32"/>
          <w:highlight w:val="none"/>
        </w:rPr>
      </w:pPr>
    </w:p>
    <w:p w14:paraId="2FA47E16">
      <w:pPr>
        <w:spacing w:line="440" w:lineRule="exact"/>
        <w:rPr>
          <w:rFonts w:hint="eastAsia" w:ascii="宋体" w:hAnsi="宋体" w:eastAsia="宋体" w:cs="宋体"/>
          <w:sz w:val="32"/>
          <w:highlight w:val="none"/>
        </w:rPr>
      </w:pPr>
    </w:p>
    <w:p w14:paraId="5485EC21">
      <w:pPr>
        <w:spacing w:line="440" w:lineRule="exact"/>
        <w:rPr>
          <w:rFonts w:hint="eastAsia" w:ascii="宋体" w:hAnsi="宋体" w:eastAsia="宋体" w:cs="宋体"/>
          <w:sz w:val="32"/>
          <w:highlight w:val="none"/>
        </w:rPr>
      </w:pPr>
    </w:p>
    <w:p w14:paraId="30C09B89">
      <w:pPr>
        <w:rPr>
          <w:rFonts w:hint="eastAsia" w:ascii="宋体" w:hAnsi="宋体" w:eastAsia="宋体" w:cs="宋体"/>
          <w:highlight w:val="none"/>
        </w:rPr>
      </w:pPr>
    </w:p>
    <w:p w14:paraId="681B9FAC">
      <w:pPr>
        <w:spacing w:line="440" w:lineRule="exact"/>
        <w:rPr>
          <w:rFonts w:hint="eastAsia" w:ascii="宋体" w:hAnsi="宋体" w:eastAsia="宋体" w:cs="宋体"/>
          <w:highlight w:val="none"/>
        </w:rPr>
      </w:pPr>
    </w:p>
    <w:p w14:paraId="06C97F93">
      <w:pPr>
        <w:spacing w:line="440" w:lineRule="exact"/>
        <w:ind w:firstLine="1687" w:firstLineChars="600"/>
        <w:rPr>
          <w:rFonts w:hint="eastAsia" w:ascii="宋体" w:hAnsi="宋体" w:eastAsia="宋体" w:cs="宋体"/>
          <w:b/>
          <w:sz w:val="28"/>
          <w:szCs w:val="28"/>
          <w:highlight w:val="none"/>
        </w:rPr>
      </w:pPr>
    </w:p>
    <w:p w14:paraId="7B2FE811">
      <w:pPr>
        <w:ind w:firstLine="1687" w:firstLineChars="600"/>
        <w:rPr>
          <w:rFonts w:hint="eastAsia" w:ascii="宋体" w:hAnsi="宋体" w:eastAsia="宋体" w:cs="宋体"/>
          <w:b/>
          <w:bCs/>
          <w:sz w:val="28"/>
          <w:szCs w:val="28"/>
          <w:highlight w:val="none"/>
        </w:rPr>
      </w:pPr>
    </w:p>
    <w:p w14:paraId="77E6C0D2">
      <w:pPr>
        <w:ind w:firstLine="1687" w:firstLineChars="600"/>
        <w:rPr>
          <w:rFonts w:hint="eastAsia" w:ascii="宋体" w:hAnsi="宋体" w:eastAsia="宋体" w:cs="宋体"/>
          <w:b/>
          <w:bCs/>
          <w:sz w:val="28"/>
          <w:szCs w:val="28"/>
          <w:highlight w:val="none"/>
        </w:rPr>
      </w:pPr>
    </w:p>
    <w:p w14:paraId="6A8020D0">
      <w:pPr>
        <w:jc w:val="center"/>
        <w:rPr>
          <w:rFonts w:hint="eastAsia" w:ascii="宋体" w:hAnsi="宋体" w:eastAsia="宋体" w:cs="宋体"/>
          <w:b/>
          <w:bCs/>
          <w:sz w:val="28"/>
          <w:szCs w:val="28"/>
          <w:highlight w:val="none"/>
        </w:rPr>
      </w:pPr>
    </w:p>
    <w:p w14:paraId="5077B463">
      <w:pPr>
        <w:jc w:val="center"/>
        <w:rPr>
          <w:rFonts w:hint="eastAsia" w:ascii="宋体" w:hAnsi="宋体" w:eastAsia="宋体" w:cs="宋体"/>
          <w:b/>
          <w:bCs/>
          <w:sz w:val="28"/>
          <w:szCs w:val="28"/>
          <w:highlight w:val="none"/>
        </w:rPr>
      </w:pPr>
    </w:p>
    <w:p w14:paraId="1B50183A">
      <w:pPr>
        <w:jc w:val="center"/>
        <w:rPr>
          <w:rFonts w:hint="eastAsia" w:ascii="宋体" w:hAnsi="宋体" w:eastAsia="宋体" w:cs="宋体"/>
          <w:b/>
          <w:bCs/>
          <w:sz w:val="28"/>
          <w:szCs w:val="28"/>
          <w:highlight w:val="none"/>
          <w:u w:val="single"/>
        </w:rPr>
      </w:pPr>
      <w:bookmarkStart w:id="332" w:name="_Toc7812"/>
      <w:bookmarkStart w:id="333" w:name="_Toc11216"/>
      <w:bookmarkStart w:id="334" w:name="_Toc9781"/>
      <w:bookmarkStart w:id="335" w:name="_Toc30439"/>
      <w:bookmarkStart w:id="336" w:name="_Toc18349"/>
      <w:r>
        <w:rPr>
          <w:rFonts w:hint="eastAsia" w:ascii="宋体" w:hAnsi="宋体" w:eastAsia="宋体" w:cs="宋体"/>
          <w:b/>
          <w:bCs/>
          <w:sz w:val="28"/>
          <w:szCs w:val="28"/>
          <w:highlight w:val="none"/>
        </w:rPr>
        <w:t xml:space="preserve">投  标  人: </w:t>
      </w:r>
      <w:r>
        <w:rPr>
          <w:rFonts w:hint="eastAsia" w:ascii="宋体" w:hAnsi="宋体" w:eastAsia="宋体" w:cs="宋体"/>
          <w:b/>
          <w:bCs/>
          <w:sz w:val="28"/>
          <w:szCs w:val="28"/>
          <w:highlight w:val="none"/>
          <w:u w:val="single"/>
        </w:rPr>
        <w:t xml:space="preserve">         （全称）（盖章）</w:t>
      </w:r>
    </w:p>
    <w:p w14:paraId="6ABE2FE0">
      <w:pPr>
        <w:jc w:val="center"/>
        <w:rPr>
          <w:rFonts w:hint="eastAsia" w:ascii="宋体" w:hAnsi="宋体" w:eastAsia="宋体" w:cs="宋体"/>
          <w:b/>
          <w:bCs/>
          <w:sz w:val="28"/>
          <w:szCs w:val="28"/>
          <w:highlight w:val="none"/>
          <w:u w:val="single"/>
        </w:rPr>
      </w:pPr>
      <w:r>
        <w:rPr>
          <w:rFonts w:hint="eastAsia" w:ascii="宋体" w:hAnsi="宋体" w:eastAsia="宋体" w:cs="宋体"/>
          <w:b/>
          <w:bCs/>
          <w:sz w:val="28"/>
          <w:szCs w:val="28"/>
          <w:highlight w:val="none"/>
        </w:rPr>
        <w:t>法定代表人：</w:t>
      </w:r>
      <w:r>
        <w:rPr>
          <w:rFonts w:hint="eastAsia" w:ascii="宋体" w:hAnsi="宋体" w:eastAsia="宋体" w:cs="宋体"/>
          <w:b/>
          <w:bCs/>
          <w:sz w:val="28"/>
          <w:szCs w:val="28"/>
          <w:highlight w:val="none"/>
          <w:u w:val="single"/>
        </w:rPr>
        <w:t xml:space="preserve">           （签字或盖章）</w:t>
      </w:r>
    </w:p>
    <w:p w14:paraId="1D3F972B">
      <w:pPr>
        <w:jc w:val="center"/>
        <w:rPr>
          <w:rFonts w:hint="eastAsia" w:ascii="宋体" w:hAnsi="宋体" w:eastAsia="宋体" w:cs="宋体"/>
          <w:b/>
          <w:bCs/>
          <w:sz w:val="28"/>
          <w:szCs w:val="28"/>
          <w:highlight w:val="none"/>
        </w:rPr>
      </w:pPr>
      <w:r>
        <w:rPr>
          <w:rFonts w:hint="eastAsia" w:ascii="宋体" w:hAnsi="宋体" w:eastAsia="宋体" w:cs="宋体"/>
          <w:b/>
          <w:bCs/>
          <w:sz w:val="28"/>
          <w:szCs w:val="28"/>
          <w:highlight w:val="none"/>
        </w:rPr>
        <w:t>时      间：       年      月      日</w:t>
      </w:r>
    </w:p>
    <w:p w14:paraId="2B970A97">
      <w:pPr>
        <w:spacing w:line="440" w:lineRule="exact"/>
        <w:ind w:firstLine="1928" w:firstLineChars="600"/>
        <w:jc w:val="center"/>
        <w:rPr>
          <w:rFonts w:hint="eastAsia" w:ascii="宋体" w:hAnsi="宋体" w:eastAsia="宋体" w:cs="宋体"/>
          <w:b/>
          <w:bCs/>
          <w:sz w:val="32"/>
          <w:szCs w:val="32"/>
          <w:highlight w:val="none"/>
        </w:rPr>
        <w:sectPr>
          <w:pgSz w:w="11905" w:h="16838"/>
          <w:pgMar w:top="1383" w:right="1803" w:bottom="1383" w:left="1803" w:header="850" w:footer="992" w:gutter="0"/>
          <w:pgBorders>
            <w:top w:val="none" w:sz="0" w:space="0"/>
            <w:left w:val="none" w:sz="0" w:space="0"/>
            <w:bottom w:val="none" w:sz="0" w:space="0"/>
            <w:right w:val="none" w:sz="0" w:space="0"/>
          </w:pgBorders>
          <w:pgNumType w:fmt="decimal"/>
          <w:cols w:space="720" w:num="1"/>
          <w:docGrid w:type="lines" w:linePitch="325" w:charSpace="0"/>
        </w:sectPr>
      </w:pPr>
    </w:p>
    <w:p w14:paraId="5C7DFEA6">
      <w:pPr>
        <w:keepNext/>
        <w:keepLines/>
        <w:spacing w:before="260" w:after="260" w:line="440" w:lineRule="exact"/>
        <w:jc w:val="center"/>
        <w:outlineLvl w:val="1"/>
        <w:rPr>
          <w:rFonts w:hint="eastAsia" w:ascii="宋体" w:hAnsi="宋体" w:eastAsia="宋体" w:cs="宋体"/>
          <w:b/>
          <w:bCs/>
          <w:kern w:val="0"/>
          <w:sz w:val="32"/>
          <w:szCs w:val="32"/>
          <w:highlight w:val="none"/>
        </w:rPr>
      </w:pPr>
      <w:bookmarkStart w:id="337" w:name="_Toc28829"/>
      <w:r>
        <w:rPr>
          <w:rFonts w:hint="eastAsia" w:ascii="宋体" w:hAnsi="宋体" w:eastAsia="宋体" w:cs="宋体"/>
          <w:b/>
          <w:bCs/>
          <w:kern w:val="0"/>
          <w:sz w:val="32"/>
          <w:szCs w:val="32"/>
          <w:highlight w:val="none"/>
        </w:rPr>
        <w:t>目  录</w:t>
      </w:r>
      <w:bookmarkEnd w:id="319"/>
      <w:bookmarkEnd w:id="320"/>
      <w:bookmarkEnd w:id="321"/>
      <w:bookmarkEnd w:id="322"/>
      <w:bookmarkEnd w:id="323"/>
      <w:bookmarkEnd w:id="332"/>
      <w:bookmarkEnd w:id="333"/>
      <w:bookmarkEnd w:id="334"/>
      <w:bookmarkEnd w:id="335"/>
      <w:bookmarkEnd w:id="336"/>
      <w:bookmarkEnd w:id="337"/>
    </w:p>
    <w:p w14:paraId="689EFE32">
      <w:pPr>
        <w:spacing w:line="440" w:lineRule="exact"/>
        <w:rPr>
          <w:rFonts w:hint="eastAsia" w:ascii="宋体" w:hAnsi="宋体" w:eastAsia="宋体" w:cs="宋体"/>
          <w:szCs w:val="21"/>
          <w:highlight w:val="none"/>
        </w:rPr>
      </w:pPr>
      <w:bookmarkStart w:id="338" w:name="_Toc18696"/>
      <w:bookmarkStart w:id="339" w:name="_Toc3911_WPSOffice_Level2"/>
      <w:bookmarkStart w:id="340" w:name="_Toc7707"/>
      <w:r>
        <w:rPr>
          <w:rFonts w:hint="eastAsia" w:ascii="宋体" w:hAnsi="宋体" w:eastAsia="宋体" w:cs="宋体"/>
          <w:szCs w:val="21"/>
          <w:highlight w:val="none"/>
        </w:rPr>
        <w:t>一</w:t>
      </w:r>
      <w:r>
        <w:rPr>
          <w:rFonts w:hint="eastAsia" w:ascii="宋体" w:hAnsi="宋体" w:eastAsia="宋体" w:cs="宋体"/>
          <w:szCs w:val="21"/>
          <w:highlight w:val="none"/>
          <w:lang w:eastAsia="zh-CN"/>
        </w:rPr>
        <w:t>、</w:t>
      </w:r>
      <w:r>
        <w:rPr>
          <w:rFonts w:hint="eastAsia" w:ascii="宋体" w:hAnsi="宋体" w:eastAsia="宋体" w:cs="宋体"/>
          <w:szCs w:val="21"/>
          <w:highlight w:val="none"/>
        </w:rPr>
        <w:t>投标函</w:t>
      </w:r>
      <w:bookmarkEnd w:id="338"/>
      <w:bookmarkEnd w:id="339"/>
      <w:bookmarkEnd w:id="340"/>
    </w:p>
    <w:p w14:paraId="368AA07A">
      <w:pPr>
        <w:spacing w:line="440" w:lineRule="exact"/>
        <w:rPr>
          <w:rFonts w:hint="eastAsia" w:ascii="宋体" w:hAnsi="宋体" w:eastAsia="宋体" w:cs="宋体"/>
          <w:szCs w:val="21"/>
          <w:highlight w:val="none"/>
        </w:rPr>
      </w:pPr>
      <w:bookmarkStart w:id="341" w:name="_Toc25080_WPSOffice_Level2"/>
      <w:bookmarkStart w:id="342" w:name="_Toc25424"/>
      <w:bookmarkStart w:id="343" w:name="_Toc5976"/>
      <w:r>
        <w:rPr>
          <w:rFonts w:hint="eastAsia" w:ascii="宋体" w:hAnsi="宋体" w:eastAsia="宋体" w:cs="宋体"/>
          <w:szCs w:val="21"/>
          <w:highlight w:val="none"/>
        </w:rPr>
        <w:t>二</w:t>
      </w:r>
      <w:bookmarkEnd w:id="341"/>
      <w:r>
        <w:rPr>
          <w:rFonts w:hint="eastAsia" w:ascii="宋体" w:hAnsi="宋体" w:eastAsia="宋体" w:cs="宋体"/>
          <w:szCs w:val="21"/>
          <w:highlight w:val="none"/>
          <w:lang w:eastAsia="zh-CN"/>
        </w:rPr>
        <w:t>、</w:t>
      </w:r>
      <w:r>
        <w:rPr>
          <w:rFonts w:hint="eastAsia" w:ascii="宋体" w:hAnsi="宋体" w:eastAsia="宋体" w:cs="宋体"/>
          <w:szCs w:val="21"/>
          <w:highlight w:val="none"/>
        </w:rPr>
        <w:t>企业业绩汇总表</w:t>
      </w:r>
      <w:bookmarkEnd w:id="342"/>
      <w:bookmarkEnd w:id="343"/>
    </w:p>
    <w:p w14:paraId="7F3B39C4">
      <w:pPr>
        <w:spacing w:line="440" w:lineRule="exact"/>
        <w:rPr>
          <w:rFonts w:hint="eastAsia" w:ascii="宋体" w:hAnsi="宋体" w:eastAsia="宋体" w:cs="宋体"/>
          <w:szCs w:val="21"/>
          <w:highlight w:val="none"/>
        </w:rPr>
      </w:pPr>
      <w:bookmarkStart w:id="344" w:name="_Toc29409"/>
      <w:bookmarkStart w:id="345" w:name="_Toc20007"/>
      <w:r>
        <w:rPr>
          <w:rFonts w:hint="eastAsia" w:ascii="宋体" w:hAnsi="宋体" w:eastAsia="宋体" w:cs="宋体"/>
          <w:szCs w:val="21"/>
          <w:highlight w:val="none"/>
        </w:rPr>
        <w:t>三</w:t>
      </w:r>
      <w:r>
        <w:rPr>
          <w:rFonts w:hint="eastAsia" w:ascii="宋体" w:hAnsi="宋体" w:eastAsia="宋体" w:cs="宋体"/>
          <w:szCs w:val="21"/>
          <w:highlight w:val="none"/>
          <w:lang w:eastAsia="zh-CN"/>
        </w:rPr>
        <w:t>、</w:t>
      </w:r>
      <w:r>
        <w:rPr>
          <w:rFonts w:hint="eastAsia" w:ascii="宋体" w:hAnsi="宋体" w:eastAsia="宋体" w:cs="宋体"/>
          <w:szCs w:val="21"/>
          <w:highlight w:val="none"/>
        </w:rPr>
        <w:t>企业业绩概况表</w:t>
      </w:r>
      <w:bookmarkEnd w:id="344"/>
      <w:bookmarkEnd w:id="345"/>
    </w:p>
    <w:p w14:paraId="3BD0AD32">
      <w:pPr>
        <w:spacing w:line="440" w:lineRule="exact"/>
        <w:rPr>
          <w:rFonts w:hint="eastAsia" w:ascii="宋体" w:hAnsi="宋体" w:eastAsia="宋体" w:cs="宋体"/>
          <w:szCs w:val="21"/>
          <w:highlight w:val="none"/>
        </w:rPr>
      </w:pPr>
      <w:r>
        <w:rPr>
          <w:rFonts w:hint="eastAsia" w:ascii="宋体" w:hAnsi="宋体" w:eastAsia="宋体" w:cs="宋体"/>
          <w:szCs w:val="21"/>
          <w:highlight w:val="none"/>
          <w:lang w:val="en-US" w:eastAsia="zh-CN"/>
        </w:rPr>
        <w:t>四</w:t>
      </w:r>
      <w:r>
        <w:rPr>
          <w:rFonts w:hint="eastAsia" w:ascii="宋体" w:hAnsi="宋体" w:eastAsia="宋体" w:cs="宋体"/>
          <w:szCs w:val="21"/>
          <w:highlight w:val="none"/>
          <w:lang w:eastAsia="zh-CN"/>
        </w:rPr>
        <w:t>、</w:t>
      </w:r>
      <w:r>
        <w:rPr>
          <w:rFonts w:hint="eastAsia" w:ascii="宋体" w:hAnsi="宋体" w:eastAsia="宋体" w:cs="宋体"/>
          <w:szCs w:val="21"/>
          <w:highlight w:val="none"/>
          <w:lang w:val="en-US" w:eastAsia="zh-CN"/>
        </w:rPr>
        <w:t>项目负责人</w:t>
      </w:r>
      <w:r>
        <w:rPr>
          <w:rFonts w:hint="eastAsia" w:ascii="宋体" w:hAnsi="宋体" w:eastAsia="宋体" w:cs="宋体"/>
          <w:szCs w:val="21"/>
          <w:highlight w:val="none"/>
        </w:rPr>
        <w:t>业绩汇总表</w:t>
      </w:r>
    </w:p>
    <w:p w14:paraId="4D6C9F4E">
      <w:pPr>
        <w:spacing w:line="440" w:lineRule="exact"/>
        <w:rPr>
          <w:rFonts w:hint="eastAsia" w:ascii="宋体" w:hAnsi="宋体" w:eastAsia="宋体" w:cs="宋体"/>
          <w:szCs w:val="21"/>
          <w:highlight w:val="none"/>
        </w:rPr>
      </w:pPr>
      <w:r>
        <w:rPr>
          <w:rFonts w:hint="eastAsia" w:ascii="宋体" w:hAnsi="宋体" w:eastAsia="宋体" w:cs="宋体"/>
          <w:szCs w:val="21"/>
          <w:highlight w:val="none"/>
          <w:lang w:val="en-US" w:eastAsia="zh-CN"/>
        </w:rPr>
        <w:t>五</w:t>
      </w:r>
      <w:r>
        <w:rPr>
          <w:rFonts w:hint="eastAsia" w:ascii="宋体" w:hAnsi="宋体" w:eastAsia="宋体" w:cs="宋体"/>
          <w:szCs w:val="21"/>
          <w:highlight w:val="none"/>
          <w:lang w:eastAsia="zh-CN"/>
        </w:rPr>
        <w:t>、</w:t>
      </w:r>
      <w:r>
        <w:rPr>
          <w:rFonts w:hint="eastAsia" w:ascii="宋体" w:hAnsi="宋体" w:eastAsia="宋体" w:cs="宋体"/>
          <w:szCs w:val="21"/>
          <w:highlight w:val="none"/>
          <w:lang w:val="en-US" w:eastAsia="zh-CN"/>
        </w:rPr>
        <w:t>项目负责人业绩</w:t>
      </w:r>
      <w:r>
        <w:rPr>
          <w:rFonts w:hint="eastAsia" w:ascii="宋体" w:hAnsi="宋体" w:eastAsia="宋体" w:cs="宋体"/>
          <w:szCs w:val="21"/>
          <w:highlight w:val="none"/>
        </w:rPr>
        <w:t>概况表</w:t>
      </w:r>
    </w:p>
    <w:p w14:paraId="65FC7075">
      <w:pPr>
        <w:spacing w:line="440" w:lineRule="exact"/>
        <w:rPr>
          <w:rFonts w:hint="eastAsia" w:ascii="宋体" w:hAnsi="宋体" w:eastAsia="宋体" w:cs="宋体"/>
          <w:szCs w:val="21"/>
          <w:highlight w:val="none"/>
        </w:rPr>
      </w:pPr>
      <w:r>
        <w:rPr>
          <w:rFonts w:hint="eastAsia" w:ascii="宋体" w:hAnsi="宋体" w:eastAsia="宋体" w:cs="宋体"/>
          <w:szCs w:val="21"/>
          <w:highlight w:val="none"/>
        </w:rPr>
        <w:t>（投标人自行编制目录页码）</w:t>
      </w:r>
    </w:p>
    <w:p w14:paraId="2073376F">
      <w:pPr>
        <w:spacing w:line="440" w:lineRule="exact"/>
        <w:rPr>
          <w:rFonts w:hint="eastAsia" w:ascii="宋体" w:hAnsi="宋体" w:eastAsia="宋体" w:cs="宋体"/>
          <w:sz w:val="24"/>
          <w:highlight w:val="none"/>
        </w:rPr>
      </w:pPr>
    </w:p>
    <w:p w14:paraId="7F226B9F">
      <w:pPr>
        <w:spacing w:line="440" w:lineRule="exact"/>
        <w:rPr>
          <w:rFonts w:hint="eastAsia" w:ascii="宋体" w:hAnsi="宋体" w:eastAsia="宋体" w:cs="宋体"/>
          <w:sz w:val="24"/>
          <w:highlight w:val="none"/>
        </w:rPr>
      </w:pPr>
    </w:p>
    <w:p w14:paraId="6687ABD8">
      <w:pPr>
        <w:spacing w:line="440" w:lineRule="exact"/>
        <w:rPr>
          <w:rFonts w:hint="eastAsia" w:ascii="宋体" w:hAnsi="宋体" w:eastAsia="宋体" w:cs="宋体"/>
          <w:highlight w:val="none"/>
        </w:rPr>
        <w:sectPr>
          <w:pgSz w:w="11905" w:h="16838"/>
          <w:pgMar w:top="1383" w:right="1803" w:bottom="1383" w:left="1803" w:header="850" w:footer="992" w:gutter="0"/>
          <w:pgBorders>
            <w:top w:val="none" w:sz="0" w:space="0"/>
            <w:left w:val="none" w:sz="0" w:space="0"/>
            <w:bottom w:val="none" w:sz="0" w:space="0"/>
            <w:right w:val="none" w:sz="0" w:space="0"/>
          </w:pgBorders>
          <w:pgNumType w:fmt="decimal"/>
          <w:cols w:space="720" w:num="1"/>
          <w:docGrid w:type="lines" w:linePitch="325" w:charSpace="0"/>
        </w:sectPr>
      </w:pPr>
    </w:p>
    <w:p w14:paraId="7DD86BAF">
      <w:pPr>
        <w:keepNext/>
        <w:keepLines/>
        <w:spacing w:line="440" w:lineRule="exact"/>
        <w:ind w:right="-521" w:rightChars="-248"/>
        <w:jc w:val="center"/>
        <w:outlineLvl w:val="1"/>
        <w:rPr>
          <w:rFonts w:hint="eastAsia" w:ascii="宋体" w:hAnsi="宋体" w:eastAsia="宋体" w:cs="宋体"/>
          <w:b/>
          <w:bCs/>
          <w:kern w:val="0"/>
          <w:sz w:val="32"/>
          <w:szCs w:val="32"/>
          <w:highlight w:val="none"/>
        </w:rPr>
      </w:pPr>
      <w:bookmarkStart w:id="346" w:name="_Toc2147"/>
      <w:bookmarkStart w:id="347" w:name="_Toc25696"/>
      <w:bookmarkStart w:id="348" w:name="_Toc17874"/>
      <w:bookmarkStart w:id="349" w:name="_Toc30425"/>
      <w:bookmarkStart w:id="350" w:name="_Toc13217"/>
      <w:bookmarkStart w:id="351" w:name="_Toc25748"/>
      <w:bookmarkStart w:id="352" w:name="_Toc5042"/>
      <w:bookmarkStart w:id="353" w:name="_Toc19072"/>
      <w:bookmarkStart w:id="354" w:name="_Toc10521"/>
      <w:bookmarkStart w:id="355" w:name="_Toc25746"/>
      <w:bookmarkStart w:id="356" w:name="_Toc25904"/>
      <w:bookmarkStart w:id="357" w:name="_Toc290"/>
      <w:bookmarkStart w:id="358" w:name="_Toc30573"/>
      <w:bookmarkStart w:id="359" w:name="_Toc27461"/>
      <w:bookmarkStart w:id="360" w:name="_Toc23546"/>
      <w:bookmarkStart w:id="361" w:name="_Toc26406"/>
      <w:bookmarkStart w:id="362" w:name="_Toc18552_WPSOffice_Level2"/>
      <w:bookmarkStart w:id="363" w:name="_Toc21842"/>
      <w:bookmarkStart w:id="364" w:name="_Toc22818"/>
      <w:r>
        <w:rPr>
          <w:rFonts w:hint="eastAsia" w:ascii="宋体" w:hAnsi="宋体" w:eastAsia="宋体" w:cs="宋体"/>
          <w:b/>
          <w:bCs/>
          <w:kern w:val="0"/>
          <w:sz w:val="32"/>
          <w:szCs w:val="32"/>
          <w:highlight w:val="none"/>
        </w:rPr>
        <w:t>一</w:t>
      </w:r>
      <w:r>
        <w:rPr>
          <w:rFonts w:hint="eastAsia" w:ascii="宋体" w:hAnsi="宋体" w:eastAsia="宋体" w:cs="宋体"/>
          <w:b/>
          <w:bCs/>
          <w:kern w:val="0"/>
          <w:sz w:val="32"/>
          <w:szCs w:val="32"/>
          <w:highlight w:val="none"/>
          <w:lang w:eastAsia="zh-CN"/>
        </w:rPr>
        <w:t>、</w:t>
      </w:r>
      <w:r>
        <w:rPr>
          <w:rFonts w:hint="eastAsia" w:ascii="宋体" w:hAnsi="宋体" w:eastAsia="宋体" w:cs="宋体"/>
          <w:b/>
          <w:bCs/>
          <w:kern w:val="0"/>
          <w:sz w:val="32"/>
          <w:szCs w:val="32"/>
          <w:highlight w:val="none"/>
        </w:rPr>
        <w:t>投标函</w:t>
      </w:r>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p>
    <w:p w14:paraId="72A82031">
      <w:pPr>
        <w:ind w:right="-521" w:rightChars="-248"/>
        <w:rPr>
          <w:rFonts w:hint="eastAsia" w:ascii="宋体" w:hAnsi="宋体" w:eastAsia="宋体" w:cs="宋体"/>
          <w:highlight w:val="none"/>
        </w:rPr>
      </w:pPr>
    </w:p>
    <w:p w14:paraId="36E7EF50">
      <w:pPr>
        <w:spacing w:line="440" w:lineRule="exact"/>
        <w:ind w:right="-521" w:rightChars="-248" w:firstLine="422" w:firstLineChars="200"/>
        <w:rPr>
          <w:rFonts w:hint="eastAsia" w:ascii="宋体" w:hAnsi="宋体" w:eastAsia="宋体" w:cs="宋体"/>
          <w:b/>
          <w:highlight w:val="none"/>
          <w:lang w:eastAsia="zh-CN"/>
        </w:rPr>
      </w:pPr>
      <w:r>
        <w:rPr>
          <w:rFonts w:hint="eastAsia" w:ascii="宋体" w:hAnsi="宋体" w:eastAsia="宋体" w:cs="宋体"/>
          <w:b/>
          <w:highlight w:val="none"/>
        </w:rPr>
        <w:t>致：</w:t>
      </w:r>
      <w:r>
        <w:rPr>
          <w:rFonts w:hint="eastAsia" w:ascii="宋体" w:hAnsi="宋体" w:eastAsia="宋体" w:cs="宋体"/>
          <w:b/>
          <w:highlight w:val="none"/>
          <w:lang w:eastAsia="zh-CN"/>
        </w:rPr>
        <w:t>南通轨道资源开发有限公司</w:t>
      </w:r>
    </w:p>
    <w:p w14:paraId="7AD49F1C">
      <w:pPr>
        <w:spacing w:line="440" w:lineRule="exact"/>
        <w:ind w:right="-521" w:rightChars="-248" w:firstLine="420" w:firstLineChars="200"/>
        <w:rPr>
          <w:rFonts w:hint="eastAsia" w:ascii="宋体" w:hAnsi="宋体" w:eastAsia="宋体" w:cs="宋体"/>
          <w:highlight w:val="none"/>
        </w:rPr>
      </w:pPr>
      <w:r>
        <w:rPr>
          <w:rFonts w:hint="eastAsia" w:ascii="宋体" w:hAnsi="宋体" w:eastAsia="宋体" w:cs="宋体"/>
          <w:highlight w:val="none"/>
        </w:rPr>
        <w:t>根据已收到的</w:t>
      </w:r>
      <w:r>
        <w:rPr>
          <w:rFonts w:hint="eastAsia" w:ascii="宋体" w:hAnsi="宋体" w:cs="宋体"/>
          <w:highlight w:val="none"/>
          <w:u w:val="single"/>
          <w:lang w:eastAsia="zh-CN"/>
        </w:rPr>
        <w:t>南通轨道1、2号线站内广告画面制作（2026-2027年度）项目</w:t>
      </w:r>
      <w:r>
        <w:rPr>
          <w:rFonts w:hint="eastAsia" w:ascii="宋体" w:hAnsi="宋体" w:eastAsia="宋体" w:cs="宋体"/>
          <w:highlight w:val="none"/>
        </w:rPr>
        <w:t>招标文件，遵照规定,我方经考察现场和认真研究上述招标文件后，愿承认其全部内容。</w:t>
      </w:r>
    </w:p>
    <w:p w14:paraId="49E8E736">
      <w:pPr>
        <w:spacing w:line="440" w:lineRule="exact"/>
        <w:ind w:right="-521" w:rightChars="-248" w:firstLine="420" w:firstLineChars="200"/>
        <w:rPr>
          <w:rFonts w:hint="eastAsia" w:ascii="宋体" w:hAnsi="宋体" w:eastAsia="宋体" w:cs="宋体"/>
          <w:highlight w:val="none"/>
        </w:rPr>
      </w:pPr>
      <w:r>
        <w:rPr>
          <w:rFonts w:hint="eastAsia" w:ascii="宋体" w:hAnsi="宋体" w:eastAsia="宋体" w:cs="宋体"/>
          <w:highlight w:val="none"/>
        </w:rPr>
        <w:t>1、我方以报价投标文件中的投标总报价，按招标文件中的要求承担</w:t>
      </w:r>
      <w:r>
        <w:rPr>
          <w:rFonts w:hint="eastAsia" w:ascii="宋体" w:hAnsi="宋体" w:cs="宋体"/>
          <w:highlight w:val="none"/>
          <w:u w:val="single"/>
          <w:lang w:eastAsia="zh-CN"/>
        </w:rPr>
        <w:t>南通轨道1、2号线站内广告画面制作（2026-2027年度）项目</w:t>
      </w:r>
      <w:r>
        <w:rPr>
          <w:rFonts w:hint="eastAsia" w:ascii="宋体" w:hAnsi="宋体" w:eastAsia="宋体" w:cs="宋体"/>
          <w:highlight w:val="none"/>
        </w:rPr>
        <w:t>的全部工作内容。</w:t>
      </w:r>
    </w:p>
    <w:p w14:paraId="06FAEE25">
      <w:pPr>
        <w:spacing w:line="440" w:lineRule="exact"/>
        <w:ind w:right="-521" w:rightChars="-248" w:firstLine="420" w:firstLineChars="200"/>
        <w:rPr>
          <w:rFonts w:hint="eastAsia" w:ascii="宋体" w:hAnsi="宋体" w:eastAsia="宋体" w:cs="宋体"/>
          <w:highlight w:val="none"/>
        </w:rPr>
      </w:pPr>
      <w:r>
        <w:rPr>
          <w:rFonts w:hint="eastAsia" w:ascii="宋体" w:hAnsi="宋体" w:eastAsia="宋体" w:cs="宋体"/>
          <w:highlight w:val="none"/>
        </w:rPr>
        <w:t>2、我方承诺服务周期及投标文件响应招标文件所规定的所有工作完成时间均满足合同条款。</w:t>
      </w:r>
    </w:p>
    <w:p w14:paraId="638EA7A7">
      <w:pPr>
        <w:spacing w:line="440" w:lineRule="exact"/>
        <w:ind w:right="-521" w:rightChars="-248" w:firstLine="420" w:firstLineChars="200"/>
        <w:rPr>
          <w:rFonts w:hint="eastAsia" w:ascii="宋体" w:hAnsi="宋体" w:eastAsia="宋体" w:cs="宋体"/>
          <w:highlight w:val="none"/>
        </w:rPr>
      </w:pPr>
      <w:r>
        <w:rPr>
          <w:rFonts w:hint="eastAsia" w:ascii="宋体" w:hAnsi="宋体" w:eastAsia="宋体" w:cs="宋体"/>
          <w:highlight w:val="none"/>
        </w:rPr>
        <w:t>3、如果贵方接受我方投标，我方在接到中标通知书后将按中标通知书和招标文件的要求及时签订合同，提交履约保证金。我方保证在投标人须知中规定的期限内按照要求提交成果。</w:t>
      </w:r>
    </w:p>
    <w:p w14:paraId="72C2A3EE">
      <w:pPr>
        <w:spacing w:line="440" w:lineRule="exact"/>
        <w:ind w:right="-521" w:rightChars="-248" w:firstLine="420" w:firstLineChars="200"/>
        <w:rPr>
          <w:rFonts w:hint="eastAsia" w:ascii="宋体" w:hAnsi="宋体" w:eastAsia="宋体" w:cs="宋体"/>
          <w:highlight w:val="none"/>
        </w:rPr>
      </w:pPr>
      <w:r>
        <w:rPr>
          <w:rFonts w:hint="eastAsia" w:ascii="宋体" w:hAnsi="宋体" w:eastAsia="宋体" w:cs="宋体"/>
          <w:highlight w:val="none"/>
        </w:rPr>
        <w:t>4、我方同意在贵方招标文件规定的投标有效期内遵守约定。在该期限期满之前，本投标书对我方始终具有约束力。</w:t>
      </w:r>
    </w:p>
    <w:p w14:paraId="3017E1BD">
      <w:pPr>
        <w:spacing w:line="440" w:lineRule="exact"/>
        <w:ind w:right="-521" w:rightChars="-248" w:firstLine="420" w:firstLineChars="200"/>
        <w:rPr>
          <w:rFonts w:hint="eastAsia" w:ascii="宋体" w:hAnsi="宋体" w:eastAsia="宋体" w:cs="宋体"/>
          <w:highlight w:val="none"/>
        </w:rPr>
      </w:pPr>
      <w:r>
        <w:rPr>
          <w:rFonts w:hint="eastAsia" w:ascii="宋体" w:hAnsi="宋体" w:eastAsia="宋体" w:cs="宋体"/>
          <w:highlight w:val="none"/>
        </w:rPr>
        <w:t>5、我方充分理解贵方招标文件所提出的关于人员、设备、管理等提出的隐性要求，一旦中标，确保能按照贵方要求执行，否则愿意接受贵方对我方的相关处罚。</w:t>
      </w:r>
    </w:p>
    <w:p w14:paraId="1F3BE84D">
      <w:pPr>
        <w:spacing w:line="440" w:lineRule="exact"/>
        <w:ind w:right="-521" w:rightChars="-248" w:firstLine="420" w:firstLineChars="200"/>
        <w:rPr>
          <w:rFonts w:hint="eastAsia" w:ascii="宋体" w:hAnsi="宋体" w:eastAsia="宋体" w:cs="宋体"/>
          <w:highlight w:val="none"/>
        </w:rPr>
      </w:pPr>
      <w:r>
        <w:rPr>
          <w:rFonts w:hint="eastAsia" w:ascii="宋体" w:hAnsi="宋体" w:eastAsia="宋体" w:cs="宋体"/>
          <w:highlight w:val="none"/>
        </w:rPr>
        <w:t>6、在正式签订合同协议书之前，本投标书连同贵方的中标通知书应成为约束贵方、我方的合同文件。</w:t>
      </w:r>
    </w:p>
    <w:p w14:paraId="584BA73D">
      <w:pPr>
        <w:spacing w:line="440" w:lineRule="exact"/>
        <w:ind w:right="-521" w:rightChars="-248" w:firstLine="420" w:firstLineChars="200"/>
        <w:rPr>
          <w:rFonts w:hint="eastAsia" w:ascii="宋体" w:hAnsi="宋体" w:eastAsia="宋体" w:cs="宋体"/>
          <w:highlight w:val="none"/>
        </w:rPr>
      </w:pPr>
      <w:r>
        <w:rPr>
          <w:rFonts w:hint="eastAsia" w:ascii="宋体" w:hAnsi="宋体" w:eastAsia="宋体" w:cs="宋体"/>
          <w:highlight w:val="none"/>
        </w:rPr>
        <w:t>7、我方理解，贵方不一定接受最低标价的投标或可能接受其他任何投标；同时也理解，贵方不负担我单位的任何投标费用。</w:t>
      </w:r>
    </w:p>
    <w:p w14:paraId="695BC41F">
      <w:pPr>
        <w:spacing w:line="440" w:lineRule="exact"/>
        <w:ind w:right="-521" w:rightChars="-248" w:firstLine="420" w:firstLineChars="200"/>
        <w:rPr>
          <w:rFonts w:hint="eastAsia" w:ascii="宋体" w:hAnsi="宋体" w:eastAsia="宋体" w:cs="宋体"/>
          <w:highlight w:val="none"/>
        </w:rPr>
      </w:pPr>
      <w:r>
        <w:rPr>
          <w:rFonts w:hint="eastAsia" w:ascii="宋体" w:hAnsi="宋体" w:eastAsia="宋体" w:cs="宋体"/>
          <w:highlight w:val="none"/>
        </w:rPr>
        <w:t>8、我方承诺：本投标文件提供的信息、数据、资料或证书均真实有效，否则贵方有权取消我方的投标或中标资格。</w:t>
      </w:r>
    </w:p>
    <w:p w14:paraId="007FC7DC">
      <w:pPr>
        <w:spacing w:line="440" w:lineRule="exact"/>
        <w:ind w:right="-521" w:rightChars="-248" w:firstLine="420" w:firstLineChars="200"/>
        <w:rPr>
          <w:rFonts w:hint="eastAsia" w:ascii="宋体" w:hAnsi="宋体" w:eastAsia="宋体" w:cs="宋体"/>
          <w:highlight w:val="none"/>
        </w:rPr>
      </w:pPr>
    </w:p>
    <w:p w14:paraId="4122FA4B">
      <w:pPr>
        <w:spacing w:line="440" w:lineRule="exact"/>
        <w:ind w:right="-521" w:rightChars="-248" w:firstLine="420" w:firstLineChars="200"/>
        <w:rPr>
          <w:rFonts w:hint="eastAsia" w:ascii="宋体" w:hAnsi="宋体" w:eastAsia="宋体" w:cs="宋体"/>
          <w:highlight w:val="none"/>
        </w:rPr>
      </w:pPr>
    </w:p>
    <w:p w14:paraId="75E8F200">
      <w:pPr>
        <w:spacing w:line="440" w:lineRule="exact"/>
        <w:ind w:right="-521" w:rightChars="-248" w:firstLine="403" w:firstLineChars="192"/>
        <w:rPr>
          <w:rFonts w:hint="eastAsia" w:ascii="宋体" w:hAnsi="宋体" w:eastAsia="宋体" w:cs="宋体"/>
          <w:highlight w:val="none"/>
        </w:rPr>
      </w:pPr>
    </w:p>
    <w:p w14:paraId="0498DEBE">
      <w:pPr>
        <w:spacing w:line="360" w:lineRule="auto"/>
        <w:ind w:right="-521" w:rightChars="-248" w:firstLine="403" w:firstLineChars="192"/>
        <w:jc w:val="right"/>
        <w:rPr>
          <w:rFonts w:hint="eastAsia" w:ascii="宋体" w:hAnsi="宋体" w:eastAsia="宋体" w:cs="宋体"/>
          <w:highlight w:val="none"/>
          <w:u w:val="single"/>
        </w:rPr>
      </w:pPr>
      <w:r>
        <w:rPr>
          <w:rFonts w:hint="eastAsia" w:ascii="宋体" w:hAnsi="宋体" w:eastAsia="宋体" w:cs="宋体"/>
          <w:highlight w:val="none"/>
        </w:rPr>
        <w:t>投标人：</w:t>
      </w:r>
      <w:r>
        <w:rPr>
          <w:rFonts w:hint="eastAsia" w:ascii="宋体" w:hAnsi="宋体" w:eastAsia="宋体" w:cs="宋体"/>
          <w:highlight w:val="none"/>
          <w:u w:val="single"/>
        </w:rPr>
        <w:t xml:space="preserve">                       （盖章） </w:t>
      </w:r>
    </w:p>
    <w:p w14:paraId="77A5D27F">
      <w:pPr>
        <w:spacing w:line="360" w:lineRule="auto"/>
        <w:ind w:right="-521" w:rightChars="-248" w:firstLine="403" w:firstLineChars="192"/>
        <w:jc w:val="right"/>
        <w:rPr>
          <w:rFonts w:hint="eastAsia" w:ascii="宋体" w:hAnsi="宋体" w:eastAsia="宋体" w:cs="宋体"/>
          <w:highlight w:val="none"/>
        </w:rPr>
      </w:pPr>
      <w:r>
        <w:rPr>
          <w:rFonts w:hint="eastAsia" w:ascii="宋体" w:hAnsi="宋体" w:eastAsia="宋体" w:cs="宋体"/>
          <w:highlight w:val="none"/>
        </w:rPr>
        <w:t>法定代表人或委托代理人：</w:t>
      </w:r>
      <w:r>
        <w:rPr>
          <w:rFonts w:hint="eastAsia" w:ascii="宋体" w:hAnsi="宋体" w:eastAsia="宋体" w:cs="宋体"/>
          <w:highlight w:val="none"/>
          <w:u w:val="single"/>
        </w:rPr>
        <w:t xml:space="preserve"> （签字或盖章） </w:t>
      </w:r>
      <w:r>
        <w:rPr>
          <w:rFonts w:hint="eastAsia" w:ascii="宋体" w:hAnsi="宋体" w:eastAsia="宋体" w:cs="宋体"/>
          <w:highlight w:val="none"/>
        </w:rPr>
        <w:t xml:space="preserve"> </w:t>
      </w:r>
    </w:p>
    <w:p w14:paraId="2F894A2C">
      <w:pPr>
        <w:spacing w:line="360" w:lineRule="auto"/>
        <w:ind w:right="-521" w:rightChars="-248"/>
        <w:jc w:val="right"/>
        <w:rPr>
          <w:rFonts w:hint="eastAsia" w:ascii="宋体" w:hAnsi="宋体" w:eastAsia="宋体" w:cs="宋体"/>
          <w:highlight w:val="none"/>
        </w:rPr>
      </w:pPr>
      <w:r>
        <w:rPr>
          <w:rFonts w:hint="eastAsia" w:ascii="宋体" w:hAnsi="宋体" w:eastAsia="宋体" w:cs="宋体"/>
          <w:highlight w:val="none"/>
        </w:rPr>
        <w:t xml:space="preserve">    日      期：</w:t>
      </w:r>
      <w:r>
        <w:rPr>
          <w:rFonts w:hint="eastAsia" w:ascii="宋体" w:hAnsi="宋体" w:eastAsia="宋体" w:cs="宋体"/>
          <w:highlight w:val="none"/>
          <w:u w:val="single"/>
        </w:rPr>
        <w:t xml:space="preserve">          </w:t>
      </w:r>
      <w:r>
        <w:rPr>
          <w:rFonts w:hint="eastAsia" w:ascii="宋体" w:hAnsi="宋体" w:eastAsia="宋体" w:cs="宋体"/>
          <w:highlight w:val="none"/>
        </w:rPr>
        <w:t>年</w:t>
      </w:r>
      <w:r>
        <w:rPr>
          <w:rFonts w:hint="eastAsia" w:ascii="宋体" w:hAnsi="宋体" w:eastAsia="宋体" w:cs="宋体"/>
          <w:highlight w:val="none"/>
          <w:u w:val="single"/>
        </w:rPr>
        <w:t xml:space="preserve">      </w:t>
      </w:r>
      <w:r>
        <w:rPr>
          <w:rFonts w:hint="eastAsia" w:ascii="宋体" w:hAnsi="宋体" w:eastAsia="宋体" w:cs="宋体"/>
          <w:highlight w:val="none"/>
        </w:rPr>
        <w:t>月</w:t>
      </w:r>
      <w:r>
        <w:rPr>
          <w:rFonts w:hint="eastAsia" w:ascii="宋体" w:hAnsi="宋体" w:eastAsia="宋体" w:cs="宋体"/>
          <w:highlight w:val="none"/>
          <w:u w:val="single"/>
        </w:rPr>
        <w:t xml:space="preserve">     </w:t>
      </w:r>
      <w:r>
        <w:rPr>
          <w:rFonts w:hint="eastAsia" w:ascii="宋体" w:hAnsi="宋体" w:eastAsia="宋体" w:cs="宋体"/>
          <w:highlight w:val="none"/>
        </w:rPr>
        <w:t>日</w:t>
      </w:r>
    </w:p>
    <w:p w14:paraId="40EF5386">
      <w:pPr>
        <w:spacing w:line="360" w:lineRule="auto"/>
        <w:ind w:right="-521" w:rightChars="-248"/>
        <w:rPr>
          <w:rFonts w:hint="eastAsia" w:ascii="宋体" w:hAnsi="宋体" w:eastAsia="宋体" w:cs="宋体"/>
          <w:highlight w:val="none"/>
        </w:rPr>
        <w:sectPr>
          <w:pgSz w:w="11905" w:h="16838"/>
          <w:pgMar w:top="1383" w:right="1803" w:bottom="1440" w:left="1803" w:header="850" w:footer="992" w:gutter="0"/>
          <w:pgBorders>
            <w:top w:val="none" w:sz="0" w:space="0"/>
            <w:left w:val="none" w:sz="0" w:space="0"/>
            <w:bottom w:val="none" w:sz="0" w:space="0"/>
            <w:right w:val="none" w:sz="0" w:space="0"/>
          </w:pgBorders>
          <w:pgNumType w:fmt="decimal"/>
          <w:cols w:space="720" w:num="1"/>
          <w:docGrid w:type="lines" w:linePitch="325" w:charSpace="0"/>
        </w:sectPr>
      </w:pPr>
    </w:p>
    <w:p w14:paraId="386417D8">
      <w:pPr>
        <w:keepNext/>
        <w:keepLines/>
        <w:spacing w:line="440" w:lineRule="exact"/>
        <w:jc w:val="center"/>
        <w:outlineLvl w:val="1"/>
        <w:rPr>
          <w:rFonts w:hint="eastAsia" w:ascii="宋体" w:hAnsi="宋体" w:eastAsia="宋体" w:cs="宋体"/>
          <w:b/>
          <w:bCs/>
          <w:kern w:val="0"/>
          <w:sz w:val="32"/>
          <w:szCs w:val="32"/>
          <w:highlight w:val="none"/>
        </w:rPr>
      </w:pPr>
      <w:bookmarkStart w:id="365" w:name="_Toc25880_WPSOffice_Level2"/>
      <w:bookmarkStart w:id="366" w:name="_Toc4389"/>
      <w:bookmarkStart w:id="367" w:name="_Toc21204"/>
      <w:bookmarkStart w:id="368" w:name="_Toc16520"/>
      <w:bookmarkStart w:id="369" w:name="_Toc6257"/>
      <w:bookmarkStart w:id="370" w:name="_Toc521"/>
      <w:bookmarkStart w:id="371" w:name="_Toc27920"/>
      <w:bookmarkStart w:id="372" w:name="_Toc13919"/>
      <w:bookmarkStart w:id="373" w:name="_Toc20039"/>
      <w:bookmarkStart w:id="374" w:name="_Toc6622"/>
      <w:bookmarkStart w:id="375" w:name="_Toc16041"/>
      <w:bookmarkStart w:id="376" w:name="_Toc22333"/>
      <w:bookmarkStart w:id="377" w:name="_Toc26085"/>
      <w:bookmarkStart w:id="378" w:name="_Toc18919"/>
      <w:bookmarkStart w:id="379" w:name="_Toc21731"/>
      <w:bookmarkStart w:id="380" w:name="_Toc26567"/>
      <w:bookmarkStart w:id="381" w:name="_Toc19776"/>
      <w:bookmarkStart w:id="382" w:name="_Toc7574"/>
      <w:bookmarkStart w:id="383" w:name="_Toc1151"/>
      <w:bookmarkStart w:id="384" w:name="_Toc22260"/>
      <w:r>
        <w:rPr>
          <w:rFonts w:hint="eastAsia" w:ascii="宋体" w:hAnsi="宋体" w:eastAsia="宋体" w:cs="宋体"/>
          <w:b/>
          <w:bCs/>
          <w:kern w:val="0"/>
          <w:sz w:val="32"/>
          <w:szCs w:val="32"/>
          <w:highlight w:val="none"/>
        </w:rPr>
        <w:t>二</w:t>
      </w:r>
      <w:r>
        <w:rPr>
          <w:rFonts w:hint="eastAsia" w:ascii="宋体" w:hAnsi="宋体" w:eastAsia="宋体" w:cs="宋体"/>
          <w:b/>
          <w:bCs/>
          <w:kern w:val="0"/>
          <w:sz w:val="32"/>
          <w:szCs w:val="32"/>
          <w:highlight w:val="none"/>
          <w:lang w:eastAsia="zh-CN"/>
        </w:rPr>
        <w:t>、</w:t>
      </w:r>
      <w:r>
        <w:rPr>
          <w:rFonts w:hint="eastAsia" w:ascii="宋体" w:hAnsi="宋体" w:eastAsia="宋体" w:cs="宋体"/>
          <w:b/>
          <w:bCs/>
          <w:kern w:val="0"/>
          <w:sz w:val="32"/>
          <w:szCs w:val="32"/>
          <w:highlight w:val="none"/>
        </w:rPr>
        <w:t>企业业绩汇总表</w:t>
      </w:r>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p>
    <w:p w14:paraId="72F37CFA">
      <w:pPr>
        <w:spacing w:line="440" w:lineRule="exact"/>
        <w:jc w:val="right"/>
        <w:rPr>
          <w:rFonts w:hint="eastAsia" w:ascii="宋体" w:hAnsi="宋体" w:eastAsia="宋体" w:cs="宋体"/>
          <w:highlight w:val="none"/>
        </w:rPr>
      </w:pPr>
      <w:r>
        <w:rPr>
          <w:rFonts w:hint="eastAsia" w:ascii="宋体" w:hAnsi="宋体" w:eastAsia="宋体" w:cs="宋体"/>
          <w:highlight w:val="none"/>
        </w:rPr>
        <w:t xml:space="preserve">                                            </w:t>
      </w:r>
    </w:p>
    <w:tbl>
      <w:tblPr>
        <w:tblStyle w:val="19"/>
        <w:tblW w:w="8777"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106"/>
        <w:gridCol w:w="1808"/>
        <w:gridCol w:w="2040"/>
        <w:gridCol w:w="2023"/>
        <w:gridCol w:w="1800"/>
      </w:tblGrid>
      <w:tr w14:paraId="2FE7534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03" w:hRule="atLeast"/>
          <w:jc w:val="center"/>
        </w:trPr>
        <w:tc>
          <w:tcPr>
            <w:tcW w:w="1106" w:type="dxa"/>
            <w:vAlign w:val="center"/>
          </w:tcPr>
          <w:p w14:paraId="020E75EA">
            <w:pPr>
              <w:spacing w:line="440" w:lineRule="exact"/>
              <w:jc w:val="center"/>
              <w:rPr>
                <w:rFonts w:hint="eastAsia" w:ascii="宋体" w:hAnsi="宋体" w:eastAsia="宋体" w:cs="宋体"/>
                <w:highlight w:val="none"/>
              </w:rPr>
            </w:pPr>
            <w:bookmarkStart w:id="385" w:name="_Toc218710269"/>
            <w:r>
              <w:rPr>
                <w:rFonts w:hint="eastAsia" w:ascii="宋体" w:hAnsi="宋体" w:eastAsia="宋体" w:cs="宋体"/>
                <w:highlight w:val="none"/>
              </w:rPr>
              <w:t>序号</w:t>
            </w:r>
          </w:p>
        </w:tc>
        <w:tc>
          <w:tcPr>
            <w:tcW w:w="1808" w:type="dxa"/>
            <w:vAlign w:val="center"/>
          </w:tcPr>
          <w:p w14:paraId="7FCE457B">
            <w:pPr>
              <w:spacing w:line="440" w:lineRule="exact"/>
              <w:jc w:val="center"/>
              <w:rPr>
                <w:rFonts w:hint="eastAsia" w:ascii="宋体" w:hAnsi="宋体" w:eastAsia="宋体" w:cs="宋体"/>
                <w:highlight w:val="none"/>
              </w:rPr>
            </w:pPr>
            <w:r>
              <w:rPr>
                <w:rFonts w:hint="eastAsia" w:ascii="宋体" w:hAnsi="宋体" w:eastAsia="宋体" w:cs="宋体"/>
                <w:highlight w:val="none"/>
              </w:rPr>
              <w:t>业主名称</w:t>
            </w:r>
          </w:p>
        </w:tc>
        <w:tc>
          <w:tcPr>
            <w:tcW w:w="2040" w:type="dxa"/>
            <w:vAlign w:val="center"/>
          </w:tcPr>
          <w:p w14:paraId="274C77B9">
            <w:pPr>
              <w:spacing w:line="440" w:lineRule="exact"/>
              <w:jc w:val="center"/>
              <w:rPr>
                <w:rFonts w:hint="eastAsia" w:ascii="宋体" w:hAnsi="宋体" w:eastAsia="宋体" w:cs="宋体"/>
                <w:highlight w:val="none"/>
              </w:rPr>
            </w:pPr>
            <w:r>
              <w:rPr>
                <w:rFonts w:hint="eastAsia" w:ascii="宋体" w:hAnsi="宋体" w:eastAsia="宋体" w:cs="宋体"/>
                <w:highlight w:val="none"/>
              </w:rPr>
              <w:t>项目名称</w:t>
            </w:r>
          </w:p>
        </w:tc>
        <w:tc>
          <w:tcPr>
            <w:tcW w:w="2023" w:type="dxa"/>
            <w:vAlign w:val="center"/>
          </w:tcPr>
          <w:p w14:paraId="3B99BE50">
            <w:pPr>
              <w:spacing w:line="440" w:lineRule="exact"/>
              <w:jc w:val="center"/>
              <w:rPr>
                <w:rFonts w:hint="eastAsia" w:ascii="宋体" w:hAnsi="宋体" w:eastAsia="宋体" w:cs="宋体"/>
                <w:highlight w:val="none"/>
              </w:rPr>
            </w:pPr>
            <w:r>
              <w:rPr>
                <w:rFonts w:hint="eastAsia" w:ascii="宋体" w:hAnsi="宋体" w:eastAsia="宋体" w:cs="宋体"/>
                <w:highlight w:val="none"/>
              </w:rPr>
              <w:t>工作内容</w:t>
            </w:r>
          </w:p>
        </w:tc>
        <w:tc>
          <w:tcPr>
            <w:tcW w:w="1800" w:type="dxa"/>
            <w:vAlign w:val="center"/>
          </w:tcPr>
          <w:p w14:paraId="1426CF31">
            <w:pPr>
              <w:spacing w:line="440" w:lineRule="exact"/>
              <w:jc w:val="center"/>
              <w:rPr>
                <w:rFonts w:hint="eastAsia" w:ascii="宋体" w:hAnsi="宋体" w:eastAsia="宋体" w:cs="宋体"/>
                <w:highlight w:val="none"/>
              </w:rPr>
            </w:pPr>
            <w:r>
              <w:rPr>
                <w:rFonts w:hint="eastAsia" w:ascii="宋体" w:hAnsi="宋体" w:eastAsia="宋体" w:cs="宋体"/>
                <w:highlight w:val="none"/>
              </w:rPr>
              <w:t>备注</w:t>
            </w:r>
          </w:p>
        </w:tc>
      </w:tr>
      <w:tr w14:paraId="4996F86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010" w:hRule="atLeast"/>
          <w:jc w:val="center"/>
        </w:trPr>
        <w:tc>
          <w:tcPr>
            <w:tcW w:w="1106" w:type="dxa"/>
            <w:vAlign w:val="center"/>
          </w:tcPr>
          <w:p w14:paraId="5871D741">
            <w:pPr>
              <w:spacing w:line="440" w:lineRule="exact"/>
              <w:jc w:val="center"/>
              <w:rPr>
                <w:rFonts w:hint="eastAsia" w:ascii="宋体" w:hAnsi="宋体" w:eastAsia="宋体" w:cs="宋体"/>
                <w:highlight w:val="none"/>
              </w:rPr>
            </w:pPr>
            <w:r>
              <w:rPr>
                <w:rFonts w:hint="eastAsia" w:ascii="宋体" w:hAnsi="宋体" w:eastAsia="宋体" w:cs="宋体"/>
                <w:highlight w:val="none"/>
              </w:rPr>
              <w:t>1</w:t>
            </w:r>
          </w:p>
        </w:tc>
        <w:tc>
          <w:tcPr>
            <w:tcW w:w="1808" w:type="dxa"/>
            <w:vAlign w:val="center"/>
          </w:tcPr>
          <w:p w14:paraId="225BAF02">
            <w:pPr>
              <w:spacing w:line="440" w:lineRule="exact"/>
              <w:jc w:val="center"/>
              <w:rPr>
                <w:rFonts w:hint="eastAsia" w:ascii="宋体" w:hAnsi="宋体" w:eastAsia="宋体" w:cs="宋体"/>
                <w:highlight w:val="none"/>
              </w:rPr>
            </w:pPr>
          </w:p>
        </w:tc>
        <w:tc>
          <w:tcPr>
            <w:tcW w:w="2040" w:type="dxa"/>
            <w:vAlign w:val="center"/>
          </w:tcPr>
          <w:p w14:paraId="3255A3C3">
            <w:pPr>
              <w:spacing w:line="440" w:lineRule="exact"/>
              <w:jc w:val="center"/>
              <w:rPr>
                <w:rFonts w:hint="eastAsia" w:ascii="宋体" w:hAnsi="宋体" w:eastAsia="宋体" w:cs="宋体"/>
                <w:highlight w:val="none"/>
              </w:rPr>
            </w:pPr>
          </w:p>
        </w:tc>
        <w:tc>
          <w:tcPr>
            <w:tcW w:w="2023" w:type="dxa"/>
            <w:vAlign w:val="center"/>
          </w:tcPr>
          <w:p w14:paraId="1A7846FC">
            <w:pPr>
              <w:spacing w:line="440" w:lineRule="exact"/>
              <w:jc w:val="center"/>
              <w:rPr>
                <w:rFonts w:hint="eastAsia" w:ascii="宋体" w:hAnsi="宋体" w:eastAsia="宋体" w:cs="宋体"/>
                <w:highlight w:val="none"/>
              </w:rPr>
            </w:pPr>
          </w:p>
        </w:tc>
        <w:tc>
          <w:tcPr>
            <w:tcW w:w="1800" w:type="dxa"/>
            <w:vAlign w:val="center"/>
          </w:tcPr>
          <w:p w14:paraId="1347EE8B">
            <w:pPr>
              <w:spacing w:line="440" w:lineRule="exact"/>
              <w:jc w:val="center"/>
              <w:rPr>
                <w:rFonts w:hint="eastAsia" w:ascii="宋体" w:hAnsi="宋体" w:eastAsia="宋体" w:cs="宋体"/>
                <w:highlight w:val="none"/>
              </w:rPr>
            </w:pPr>
          </w:p>
        </w:tc>
      </w:tr>
      <w:tr w14:paraId="54499A2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010" w:hRule="atLeast"/>
          <w:jc w:val="center"/>
        </w:trPr>
        <w:tc>
          <w:tcPr>
            <w:tcW w:w="1106" w:type="dxa"/>
            <w:vAlign w:val="center"/>
          </w:tcPr>
          <w:p w14:paraId="3FC554B3">
            <w:pPr>
              <w:spacing w:line="440" w:lineRule="exact"/>
              <w:jc w:val="center"/>
              <w:rPr>
                <w:rFonts w:hint="eastAsia" w:ascii="宋体" w:hAnsi="宋体" w:eastAsia="宋体" w:cs="宋体"/>
                <w:highlight w:val="none"/>
              </w:rPr>
            </w:pPr>
            <w:r>
              <w:rPr>
                <w:rFonts w:hint="eastAsia" w:ascii="宋体" w:hAnsi="宋体" w:eastAsia="宋体" w:cs="宋体"/>
                <w:highlight w:val="none"/>
              </w:rPr>
              <w:t>2</w:t>
            </w:r>
          </w:p>
        </w:tc>
        <w:tc>
          <w:tcPr>
            <w:tcW w:w="1808" w:type="dxa"/>
            <w:vAlign w:val="center"/>
          </w:tcPr>
          <w:p w14:paraId="104F2E79">
            <w:pPr>
              <w:spacing w:line="440" w:lineRule="exact"/>
              <w:jc w:val="center"/>
              <w:rPr>
                <w:rFonts w:hint="eastAsia" w:ascii="宋体" w:hAnsi="宋体" w:eastAsia="宋体" w:cs="宋体"/>
                <w:highlight w:val="none"/>
              </w:rPr>
            </w:pPr>
          </w:p>
        </w:tc>
        <w:tc>
          <w:tcPr>
            <w:tcW w:w="2040" w:type="dxa"/>
            <w:vAlign w:val="center"/>
          </w:tcPr>
          <w:p w14:paraId="48B68A75">
            <w:pPr>
              <w:spacing w:line="440" w:lineRule="exact"/>
              <w:jc w:val="center"/>
              <w:rPr>
                <w:rFonts w:hint="eastAsia" w:ascii="宋体" w:hAnsi="宋体" w:eastAsia="宋体" w:cs="宋体"/>
                <w:highlight w:val="none"/>
              </w:rPr>
            </w:pPr>
          </w:p>
        </w:tc>
        <w:tc>
          <w:tcPr>
            <w:tcW w:w="2023" w:type="dxa"/>
            <w:vAlign w:val="center"/>
          </w:tcPr>
          <w:p w14:paraId="1DEA94AE">
            <w:pPr>
              <w:spacing w:line="440" w:lineRule="exact"/>
              <w:jc w:val="center"/>
              <w:rPr>
                <w:rFonts w:hint="eastAsia" w:ascii="宋体" w:hAnsi="宋体" w:eastAsia="宋体" w:cs="宋体"/>
                <w:highlight w:val="none"/>
              </w:rPr>
            </w:pPr>
          </w:p>
        </w:tc>
        <w:tc>
          <w:tcPr>
            <w:tcW w:w="1800" w:type="dxa"/>
            <w:vAlign w:val="center"/>
          </w:tcPr>
          <w:p w14:paraId="4B569972">
            <w:pPr>
              <w:spacing w:line="440" w:lineRule="exact"/>
              <w:jc w:val="center"/>
              <w:rPr>
                <w:rFonts w:hint="eastAsia" w:ascii="宋体" w:hAnsi="宋体" w:eastAsia="宋体" w:cs="宋体"/>
                <w:highlight w:val="none"/>
              </w:rPr>
            </w:pPr>
          </w:p>
        </w:tc>
      </w:tr>
      <w:tr w14:paraId="07E5EFB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010" w:hRule="atLeast"/>
          <w:jc w:val="center"/>
        </w:trPr>
        <w:tc>
          <w:tcPr>
            <w:tcW w:w="1106" w:type="dxa"/>
            <w:vAlign w:val="center"/>
          </w:tcPr>
          <w:p w14:paraId="26AADD86">
            <w:pPr>
              <w:spacing w:line="440" w:lineRule="exact"/>
              <w:jc w:val="center"/>
              <w:rPr>
                <w:rFonts w:hint="eastAsia" w:ascii="宋体" w:hAnsi="宋体" w:eastAsia="宋体" w:cs="宋体"/>
                <w:highlight w:val="none"/>
              </w:rPr>
            </w:pPr>
            <w:r>
              <w:rPr>
                <w:rFonts w:hint="eastAsia" w:ascii="宋体" w:hAnsi="宋体" w:eastAsia="宋体" w:cs="宋体"/>
                <w:highlight w:val="none"/>
              </w:rPr>
              <w:t>3</w:t>
            </w:r>
          </w:p>
        </w:tc>
        <w:tc>
          <w:tcPr>
            <w:tcW w:w="1808" w:type="dxa"/>
            <w:vAlign w:val="center"/>
          </w:tcPr>
          <w:p w14:paraId="040128FD">
            <w:pPr>
              <w:spacing w:line="440" w:lineRule="exact"/>
              <w:jc w:val="center"/>
              <w:rPr>
                <w:rFonts w:hint="eastAsia" w:ascii="宋体" w:hAnsi="宋体" w:eastAsia="宋体" w:cs="宋体"/>
                <w:highlight w:val="none"/>
              </w:rPr>
            </w:pPr>
          </w:p>
        </w:tc>
        <w:tc>
          <w:tcPr>
            <w:tcW w:w="2040" w:type="dxa"/>
            <w:vAlign w:val="center"/>
          </w:tcPr>
          <w:p w14:paraId="3B8E1414">
            <w:pPr>
              <w:spacing w:line="440" w:lineRule="exact"/>
              <w:jc w:val="center"/>
              <w:rPr>
                <w:rFonts w:hint="eastAsia" w:ascii="宋体" w:hAnsi="宋体" w:eastAsia="宋体" w:cs="宋体"/>
                <w:highlight w:val="none"/>
              </w:rPr>
            </w:pPr>
          </w:p>
        </w:tc>
        <w:tc>
          <w:tcPr>
            <w:tcW w:w="2023" w:type="dxa"/>
            <w:vAlign w:val="center"/>
          </w:tcPr>
          <w:p w14:paraId="54A51683">
            <w:pPr>
              <w:spacing w:line="440" w:lineRule="exact"/>
              <w:jc w:val="center"/>
              <w:rPr>
                <w:rFonts w:hint="eastAsia" w:ascii="宋体" w:hAnsi="宋体" w:eastAsia="宋体" w:cs="宋体"/>
                <w:highlight w:val="none"/>
              </w:rPr>
            </w:pPr>
          </w:p>
        </w:tc>
        <w:tc>
          <w:tcPr>
            <w:tcW w:w="1800" w:type="dxa"/>
            <w:vAlign w:val="center"/>
          </w:tcPr>
          <w:p w14:paraId="5C5D71DC">
            <w:pPr>
              <w:spacing w:line="440" w:lineRule="exact"/>
              <w:jc w:val="center"/>
              <w:rPr>
                <w:rFonts w:hint="eastAsia" w:ascii="宋体" w:hAnsi="宋体" w:eastAsia="宋体" w:cs="宋体"/>
                <w:highlight w:val="none"/>
              </w:rPr>
            </w:pPr>
          </w:p>
        </w:tc>
      </w:tr>
      <w:tr w14:paraId="7DE4DC3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010" w:hRule="atLeast"/>
          <w:jc w:val="center"/>
        </w:trPr>
        <w:tc>
          <w:tcPr>
            <w:tcW w:w="1106" w:type="dxa"/>
            <w:vAlign w:val="center"/>
          </w:tcPr>
          <w:p w14:paraId="1B295349">
            <w:pPr>
              <w:spacing w:line="440" w:lineRule="exact"/>
              <w:jc w:val="center"/>
              <w:rPr>
                <w:rFonts w:hint="eastAsia" w:ascii="宋体" w:hAnsi="宋体" w:eastAsia="宋体" w:cs="宋体"/>
                <w:highlight w:val="none"/>
              </w:rPr>
            </w:pPr>
            <w:r>
              <w:rPr>
                <w:rFonts w:hint="eastAsia" w:ascii="宋体" w:hAnsi="宋体" w:eastAsia="宋体" w:cs="宋体"/>
                <w:highlight w:val="none"/>
              </w:rPr>
              <w:t>4</w:t>
            </w:r>
          </w:p>
        </w:tc>
        <w:tc>
          <w:tcPr>
            <w:tcW w:w="1808" w:type="dxa"/>
            <w:vAlign w:val="center"/>
          </w:tcPr>
          <w:p w14:paraId="1B6CE646">
            <w:pPr>
              <w:spacing w:line="440" w:lineRule="exact"/>
              <w:jc w:val="center"/>
              <w:rPr>
                <w:rFonts w:hint="eastAsia" w:ascii="宋体" w:hAnsi="宋体" w:eastAsia="宋体" w:cs="宋体"/>
                <w:highlight w:val="none"/>
              </w:rPr>
            </w:pPr>
          </w:p>
        </w:tc>
        <w:tc>
          <w:tcPr>
            <w:tcW w:w="2040" w:type="dxa"/>
            <w:vAlign w:val="center"/>
          </w:tcPr>
          <w:p w14:paraId="3BCABB3C">
            <w:pPr>
              <w:spacing w:line="440" w:lineRule="exact"/>
              <w:jc w:val="center"/>
              <w:rPr>
                <w:rFonts w:hint="eastAsia" w:ascii="宋体" w:hAnsi="宋体" w:eastAsia="宋体" w:cs="宋体"/>
                <w:highlight w:val="none"/>
              </w:rPr>
            </w:pPr>
          </w:p>
        </w:tc>
        <w:tc>
          <w:tcPr>
            <w:tcW w:w="2023" w:type="dxa"/>
            <w:vAlign w:val="center"/>
          </w:tcPr>
          <w:p w14:paraId="6B7DC24A">
            <w:pPr>
              <w:spacing w:line="440" w:lineRule="exact"/>
              <w:jc w:val="center"/>
              <w:rPr>
                <w:rFonts w:hint="eastAsia" w:ascii="宋体" w:hAnsi="宋体" w:eastAsia="宋体" w:cs="宋体"/>
                <w:highlight w:val="none"/>
              </w:rPr>
            </w:pPr>
          </w:p>
        </w:tc>
        <w:tc>
          <w:tcPr>
            <w:tcW w:w="1800" w:type="dxa"/>
            <w:vAlign w:val="center"/>
          </w:tcPr>
          <w:p w14:paraId="52937463">
            <w:pPr>
              <w:spacing w:line="440" w:lineRule="exact"/>
              <w:jc w:val="center"/>
              <w:rPr>
                <w:rFonts w:hint="eastAsia" w:ascii="宋体" w:hAnsi="宋体" w:eastAsia="宋体" w:cs="宋体"/>
                <w:highlight w:val="none"/>
              </w:rPr>
            </w:pPr>
          </w:p>
        </w:tc>
      </w:tr>
      <w:tr w14:paraId="7B9ED76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083" w:hRule="atLeast"/>
          <w:jc w:val="center"/>
        </w:trPr>
        <w:tc>
          <w:tcPr>
            <w:tcW w:w="1106" w:type="dxa"/>
            <w:vAlign w:val="center"/>
          </w:tcPr>
          <w:p w14:paraId="4FE04906">
            <w:pPr>
              <w:spacing w:line="440" w:lineRule="exact"/>
              <w:jc w:val="center"/>
              <w:rPr>
                <w:rFonts w:hint="eastAsia" w:ascii="宋体" w:hAnsi="宋体" w:eastAsia="宋体" w:cs="宋体"/>
                <w:highlight w:val="none"/>
              </w:rPr>
            </w:pPr>
            <w:r>
              <w:rPr>
                <w:rFonts w:hint="eastAsia" w:ascii="宋体" w:hAnsi="宋体" w:eastAsia="宋体" w:cs="宋体"/>
                <w:highlight w:val="none"/>
              </w:rPr>
              <w:t>…</w:t>
            </w:r>
          </w:p>
        </w:tc>
        <w:tc>
          <w:tcPr>
            <w:tcW w:w="1808" w:type="dxa"/>
            <w:vAlign w:val="center"/>
          </w:tcPr>
          <w:p w14:paraId="6A5E4385">
            <w:pPr>
              <w:spacing w:line="440" w:lineRule="exact"/>
              <w:jc w:val="center"/>
              <w:rPr>
                <w:rFonts w:hint="eastAsia" w:ascii="宋体" w:hAnsi="宋体" w:eastAsia="宋体" w:cs="宋体"/>
                <w:highlight w:val="none"/>
              </w:rPr>
            </w:pPr>
          </w:p>
        </w:tc>
        <w:tc>
          <w:tcPr>
            <w:tcW w:w="2040" w:type="dxa"/>
            <w:vAlign w:val="center"/>
          </w:tcPr>
          <w:p w14:paraId="3D512513">
            <w:pPr>
              <w:spacing w:line="440" w:lineRule="exact"/>
              <w:jc w:val="center"/>
              <w:rPr>
                <w:rFonts w:hint="eastAsia" w:ascii="宋体" w:hAnsi="宋体" w:eastAsia="宋体" w:cs="宋体"/>
                <w:highlight w:val="none"/>
              </w:rPr>
            </w:pPr>
          </w:p>
        </w:tc>
        <w:tc>
          <w:tcPr>
            <w:tcW w:w="2023" w:type="dxa"/>
            <w:vAlign w:val="center"/>
          </w:tcPr>
          <w:p w14:paraId="6D0828FC">
            <w:pPr>
              <w:spacing w:line="440" w:lineRule="exact"/>
              <w:jc w:val="center"/>
              <w:rPr>
                <w:rFonts w:hint="eastAsia" w:ascii="宋体" w:hAnsi="宋体" w:eastAsia="宋体" w:cs="宋体"/>
                <w:highlight w:val="none"/>
              </w:rPr>
            </w:pPr>
          </w:p>
        </w:tc>
        <w:tc>
          <w:tcPr>
            <w:tcW w:w="1800" w:type="dxa"/>
            <w:vAlign w:val="center"/>
          </w:tcPr>
          <w:p w14:paraId="6D1938A4">
            <w:pPr>
              <w:spacing w:line="440" w:lineRule="exact"/>
              <w:jc w:val="center"/>
              <w:rPr>
                <w:rFonts w:hint="eastAsia" w:ascii="宋体" w:hAnsi="宋体" w:eastAsia="宋体" w:cs="宋体"/>
                <w:highlight w:val="none"/>
              </w:rPr>
            </w:pPr>
          </w:p>
        </w:tc>
      </w:tr>
    </w:tbl>
    <w:p w14:paraId="17BA4C95">
      <w:pPr>
        <w:spacing w:line="440" w:lineRule="exact"/>
        <w:ind w:left="437" w:leftChars="208" w:firstLine="2"/>
        <w:rPr>
          <w:rFonts w:hint="eastAsia" w:ascii="宋体" w:hAnsi="宋体" w:eastAsia="宋体" w:cs="宋体"/>
          <w:b w:val="0"/>
          <w:bCs/>
          <w:highlight w:val="none"/>
        </w:rPr>
      </w:pPr>
      <w:r>
        <w:rPr>
          <w:rFonts w:hint="eastAsia" w:ascii="宋体" w:hAnsi="宋体" w:eastAsia="宋体" w:cs="宋体"/>
          <w:b w:val="0"/>
          <w:bCs/>
          <w:highlight w:val="none"/>
        </w:rPr>
        <w:t>注：本页可续表。</w:t>
      </w:r>
    </w:p>
    <w:p w14:paraId="6118B297">
      <w:pPr>
        <w:spacing w:line="440" w:lineRule="exact"/>
        <w:ind w:firstLine="403" w:firstLineChars="192"/>
        <w:rPr>
          <w:rFonts w:hint="eastAsia" w:ascii="宋体" w:hAnsi="宋体" w:eastAsia="宋体" w:cs="宋体"/>
          <w:highlight w:val="none"/>
        </w:rPr>
      </w:pPr>
    </w:p>
    <w:p w14:paraId="0B88291E">
      <w:pPr>
        <w:spacing w:line="440" w:lineRule="exact"/>
        <w:ind w:firstLine="403" w:firstLineChars="192"/>
        <w:rPr>
          <w:rFonts w:hint="eastAsia" w:ascii="宋体" w:hAnsi="宋体" w:eastAsia="宋体" w:cs="宋体"/>
          <w:highlight w:val="none"/>
        </w:rPr>
      </w:pPr>
    </w:p>
    <w:p w14:paraId="019E2AB6">
      <w:pPr>
        <w:keepNext/>
        <w:keepLines/>
        <w:spacing w:line="440" w:lineRule="exact"/>
        <w:jc w:val="center"/>
        <w:outlineLvl w:val="1"/>
        <w:rPr>
          <w:rFonts w:hint="eastAsia" w:ascii="宋体" w:hAnsi="宋体" w:eastAsia="宋体" w:cs="宋体"/>
          <w:b/>
          <w:bCs/>
          <w:kern w:val="0"/>
          <w:sz w:val="32"/>
          <w:szCs w:val="32"/>
          <w:highlight w:val="none"/>
        </w:rPr>
      </w:pPr>
      <w:r>
        <w:rPr>
          <w:rFonts w:hint="eastAsia" w:ascii="宋体" w:hAnsi="宋体" w:eastAsia="宋体" w:cs="宋体"/>
          <w:b/>
          <w:bCs/>
          <w:kern w:val="0"/>
          <w:sz w:val="24"/>
          <w:highlight w:val="none"/>
        </w:rPr>
        <w:br w:type="page"/>
      </w:r>
      <w:bookmarkEnd w:id="385"/>
      <w:bookmarkStart w:id="386" w:name="_Toc11784_WPSOffice_Level2"/>
      <w:bookmarkStart w:id="387" w:name="_Toc18049"/>
      <w:bookmarkStart w:id="388" w:name="_Toc15474"/>
      <w:bookmarkStart w:id="389" w:name="_Toc2919"/>
      <w:bookmarkStart w:id="390" w:name="_Toc14369"/>
      <w:bookmarkStart w:id="391" w:name="_Toc9086"/>
      <w:bookmarkStart w:id="392" w:name="_Toc420"/>
      <w:bookmarkStart w:id="393" w:name="_Toc11301"/>
      <w:bookmarkStart w:id="394" w:name="_Toc22252"/>
      <w:bookmarkStart w:id="395" w:name="_Toc8315"/>
      <w:bookmarkStart w:id="396" w:name="_Toc2092"/>
      <w:bookmarkStart w:id="397" w:name="_Toc259"/>
      <w:bookmarkStart w:id="398" w:name="_Toc16889"/>
      <w:bookmarkStart w:id="399" w:name="_Toc1128"/>
      <w:bookmarkStart w:id="400" w:name="_Toc18046"/>
      <w:bookmarkStart w:id="401" w:name="_Toc11231"/>
      <w:bookmarkStart w:id="402" w:name="_Toc3649"/>
      <w:bookmarkStart w:id="403" w:name="_Toc13113"/>
      <w:bookmarkStart w:id="404" w:name="_Toc5618"/>
      <w:bookmarkStart w:id="405" w:name="_Toc3873"/>
      <w:r>
        <w:rPr>
          <w:rFonts w:hint="eastAsia" w:ascii="宋体" w:hAnsi="宋体" w:eastAsia="宋体" w:cs="宋体"/>
          <w:b/>
          <w:bCs/>
          <w:kern w:val="0"/>
          <w:sz w:val="32"/>
          <w:szCs w:val="32"/>
          <w:highlight w:val="none"/>
        </w:rPr>
        <w:t>三</w:t>
      </w:r>
      <w:r>
        <w:rPr>
          <w:rFonts w:hint="eastAsia" w:ascii="宋体" w:hAnsi="宋体" w:eastAsia="宋体" w:cs="宋体"/>
          <w:b/>
          <w:bCs/>
          <w:kern w:val="0"/>
          <w:sz w:val="32"/>
          <w:szCs w:val="32"/>
          <w:highlight w:val="none"/>
          <w:lang w:eastAsia="zh-CN"/>
        </w:rPr>
        <w:t>、</w:t>
      </w:r>
      <w:r>
        <w:rPr>
          <w:rFonts w:hint="eastAsia" w:ascii="宋体" w:hAnsi="宋体" w:eastAsia="宋体" w:cs="宋体"/>
          <w:b/>
          <w:bCs/>
          <w:kern w:val="0"/>
          <w:sz w:val="32"/>
          <w:szCs w:val="32"/>
          <w:highlight w:val="none"/>
        </w:rPr>
        <w:t>企业业绩概况表</w:t>
      </w:r>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p>
    <w:p w14:paraId="2BD92E2F">
      <w:pPr>
        <w:spacing w:line="440" w:lineRule="exact"/>
        <w:ind w:left="439" w:hanging="438" w:hangingChars="209"/>
        <w:jc w:val="right"/>
        <w:rPr>
          <w:rFonts w:hint="eastAsia" w:ascii="宋体" w:hAnsi="宋体" w:eastAsia="宋体" w:cs="宋体"/>
          <w:highlight w:val="none"/>
        </w:rPr>
      </w:pPr>
      <w:r>
        <w:rPr>
          <w:rFonts w:hint="eastAsia" w:ascii="宋体" w:hAnsi="宋体" w:eastAsia="宋体" w:cs="宋体"/>
          <w:highlight w:val="none"/>
        </w:rPr>
        <w:t xml:space="preserve">                              </w:t>
      </w:r>
    </w:p>
    <w:tbl>
      <w:tblPr>
        <w:tblStyle w:val="19"/>
        <w:tblW w:w="8874"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3297"/>
        <w:gridCol w:w="5577"/>
      </w:tblGrid>
      <w:tr w14:paraId="599F4D6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3297" w:type="dxa"/>
            <w:vAlign w:val="center"/>
          </w:tcPr>
          <w:p w14:paraId="45CD7F0B">
            <w:pPr>
              <w:adjustRightInd w:val="0"/>
              <w:snapToGrid w:val="0"/>
              <w:spacing w:line="440" w:lineRule="exact"/>
              <w:jc w:val="center"/>
              <w:rPr>
                <w:rFonts w:hint="eastAsia" w:ascii="宋体" w:hAnsi="宋体" w:eastAsia="宋体" w:cs="宋体"/>
                <w:highlight w:val="none"/>
              </w:rPr>
            </w:pPr>
            <w:r>
              <w:rPr>
                <w:rFonts w:hint="eastAsia" w:ascii="宋体" w:hAnsi="宋体" w:eastAsia="宋体" w:cs="宋体"/>
                <w:highlight w:val="none"/>
              </w:rPr>
              <w:t>序号</w:t>
            </w:r>
          </w:p>
        </w:tc>
        <w:tc>
          <w:tcPr>
            <w:tcW w:w="5577" w:type="dxa"/>
            <w:vAlign w:val="center"/>
          </w:tcPr>
          <w:p w14:paraId="778F904A">
            <w:pPr>
              <w:adjustRightInd w:val="0"/>
              <w:snapToGrid w:val="0"/>
              <w:spacing w:line="440" w:lineRule="exact"/>
              <w:ind w:firstLine="420" w:firstLineChars="200"/>
              <w:jc w:val="center"/>
              <w:rPr>
                <w:rFonts w:hint="eastAsia" w:ascii="宋体" w:hAnsi="宋体" w:eastAsia="宋体" w:cs="宋体"/>
                <w:highlight w:val="none"/>
              </w:rPr>
            </w:pPr>
          </w:p>
        </w:tc>
      </w:tr>
      <w:tr w14:paraId="32B5F97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3297" w:type="dxa"/>
            <w:vAlign w:val="center"/>
          </w:tcPr>
          <w:p w14:paraId="4F689506">
            <w:pPr>
              <w:adjustRightInd w:val="0"/>
              <w:snapToGrid w:val="0"/>
              <w:spacing w:line="440" w:lineRule="exact"/>
              <w:jc w:val="center"/>
              <w:rPr>
                <w:rFonts w:hint="eastAsia" w:ascii="宋体" w:hAnsi="宋体" w:eastAsia="宋体" w:cs="宋体"/>
                <w:highlight w:val="none"/>
              </w:rPr>
            </w:pPr>
            <w:r>
              <w:rPr>
                <w:rFonts w:hint="eastAsia" w:ascii="宋体" w:hAnsi="宋体" w:eastAsia="宋体" w:cs="宋体"/>
                <w:highlight w:val="none"/>
              </w:rPr>
              <w:t>项目名称</w:t>
            </w:r>
          </w:p>
        </w:tc>
        <w:tc>
          <w:tcPr>
            <w:tcW w:w="5577" w:type="dxa"/>
            <w:vAlign w:val="center"/>
          </w:tcPr>
          <w:p w14:paraId="7A29DAA6">
            <w:pPr>
              <w:adjustRightInd w:val="0"/>
              <w:snapToGrid w:val="0"/>
              <w:spacing w:line="440" w:lineRule="exact"/>
              <w:ind w:firstLine="420" w:firstLineChars="200"/>
              <w:jc w:val="center"/>
              <w:rPr>
                <w:rFonts w:hint="eastAsia" w:ascii="宋体" w:hAnsi="宋体" w:eastAsia="宋体" w:cs="宋体"/>
                <w:highlight w:val="none"/>
              </w:rPr>
            </w:pPr>
          </w:p>
        </w:tc>
      </w:tr>
      <w:tr w14:paraId="0C0CEE4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3297" w:type="dxa"/>
            <w:vAlign w:val="center"/>
          </w:tcPr>
          <w:p w14:paraId="0A30C22C">
            <w:pPr>
              <w:adjustRightInd w:val="0"/>
              <w:snapToGrid w:val="0"/>
              <w:spacing w:line="440" w:lineRule="exact"/>
              <w:ind w:left="42" w:hanging="42" w:hangingChars="20"/>
              <w:jc w:val="center"/>
              <w:rPr>
                <w:rFonts w:hint="eastAsia" w:ascii="宋体" w:hAnsi="宋体" w:eastAsia="宋体" w:cs="宋体"/>
                <w:highlight w:val="none"/>
              </w:rPr>
            </w:pPr>
            <w:r>
              <w:rPr>
                <w:rFonts w:hint="eastAsia" w:ascii="宋体" w:hAnsi="宋体" w:eastAsia="宋体" w:cs="宋体"/>
                <w:highlight w:val="none"/>
              </w:rPr>
              <w:t>项目所在地</w:t>
            </w:r>
          </w:p>
        </w:tc>
        <w:tc>
          <w:tcPr>
            <w:tcW w:w="5577" w:type="dxa"/>
            <w:vAlign w:val="center"/>
          </w:tcPr>
          <w:p w14:paraId="0B95C756">
            <w:pPr>
              <w:adjustRightInd w:val="0"/>
              <w:snapToGrid w:val="0"/>
              <w:spacing w:line="440" w:lineRule="exact"/>
              <w:ind w:firstLine="420" w:firstLineChars="200"/>
              <w:jc w:val="center"/>
              <w:rPr>
                <w:rFonts w:hint="eastAsia" w:ascii="宋体" w:hAnsi="宋体" w:eastAsia="宋体" w:cs="宋体"/>
                <w:highlight w:val="none"/>
              </w:rPr>
            </w:pPr>
          </w:p>
        </w:tc>
      </w:tr>
      <w:tr w14:paraId="7782064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3297" w:type="dxa"/>
            <w:vAlign w:val="center"/>
          </w:tcPr>
          <w:p w14:paraId="671F0BC9">
            <w:pPr>
              <w:adjustRightInd w:val="0"/>
              <w:snapToGrid w:val="0"/>
              <w:spacing w:line="440" w:lineRule="exact"/>
              <w:jc w:val="center"/>
              <w:rPr>
                <w:rFonts w:hint="eastAsia" w:ascii="宋体" w:hAnsi="宋体" w:eastAsia="宋体" w:cs="宋体"/>
                <w:highlight w:val="none"/>
              </w:rPr>
            </w:pPr>
            <w:r>
              <w:rPr>
                <w:rFonts w:hint="eastAsia" w:ascii="宋体" w:hAnsi="宋体" w:eastAsia="宋体" w:cs="宋体"/>
                <w:highlight w:val="none"/>
              </w:rPr>
              <w:t>业主名称</w:t>
            </w:r>
          </w:p>
        </w:tc>
        <w:tc>
          <w:tcPr>
            <w:tcW w:w="5577" w:type="dxa"/>
            <w:vAlign w:val="center"/>
          </w:tcPr>
          <w:p w14:paraId="2D141BFA">
            <w:pPr>
              <w:adjustRightInd w:val="0"/>
              <w:snapToGrid w:val="0"/>
              <w:spacing w:line="440" w:lineRule="exact"/>
              <w:ind w:firstLine="420" w:firstLineChars="200"/>
              <w:jc w:val="center"/>
              <w:rPr>
                <w:rFonts w:hint="eastAsia" w:ascii="宋体" w:hAnsi="宋体" w:eastAsia="宋体" w:cs="宋体"/>
                <w:highlight w:val="none"/>
              </w:rPr>
            </w:pPr>
          </w:p>
        </w:tc>
      </w:tr>
      <w:tr w14:paraId="7AB38D0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3297" w:type="dxa"/>
            <w:vAlign w:val="center"/>
          </w:tcPr>
          <w:p w14:paraId="5236F3E8">
            <w:pPr>
              <w:adjustRightInd w:val="0"/>
              <w:snapToGrid w:val="0"/>
              <w:spacing w:line="440" w:lineRule="exact"/>
              <w:jc w:val="center"/>
              <w:rPr>
                <w:rFonts w:hint="eastAsia" w:ascii="宋体" w:hAnsi="宋体" w:eastAsia="宋体" w:cs="宋体"/>
                <w:highlight w:val="none"/>
              </w:rPr>
            </w:pPr>
            <w:r>
              <w:rPr>
                <w:rFonts w:hint="eastAsia" w:ascii="宋体" w:hAnsi="宋体" w:eastAsia="宋体" w:cs="宋体"/>
                <w:highlight w:val="none"/>
              </w:rPr>
              <w:t>业主地址</w:t>
            </w:r>
          </w:p>
        </w:tc>
        <w:tc>
          <w:tcPr>
            <w:tcW w:w="5577" w:type="dxa"/>
            <w:vAlign w:val="center"/>
          </w:tcPr>
          <w:p w14:paraId="2137F4B5">
            <w:pPr>
              <w:adjustRightInd w:val="0"/>
              <w:snapToGrid w:val="0"/>
              <w:spacing w:line="440" w:lineRule="exact"/>
              <w:ind w:firstLine="420" w:firstLineChars="200"/>
              <w:jc w:val="center"/>
              <w:rPr>
                <w:rFonts w:hint="eastAsia" w:ascii="宋体" w:hAnsi="宋体" w:eastAsia="宋体" w:cs="宋体"/>
                <w:highlight w:val="none"/>
              </w:rPr>
            </w:pPr>
          </w:p>
        </w:tc>
      </w:tr>
      <w:tr w14:paraId="3A37B2A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3297" w:type="dxa"/>
            <w:vAlign w:val="center"/>
          </w:tcPr>
          <w:p w14:paraId="55365E78">
            <w:pPr>
              <w:adjustRightInd w:val="0"/>
              <w:snapToGrid w:val="0"/>
              <w:spacing w:line="440" w:lineRule="exact"/>
              <w:jc w:val="center"/>
              <w:rPr>
                <w:rFonts w:hint="eastAsia" w:ascii="宋体" w:hAnsi="宋体" w:eastAsia="宋体" w:cs="宋体"/>
                <w:highlight w:val="none"/>
              </w:rPr>
            </w:pPr>
            <w:r>
              <w:rPr>
                <w:rFonts w:hint="eastAsia" w:ascii="宋体" w:hAnsi="宋体" w:eastAsia="宋体" w:cs="宋体"/>
                <w:highlight w:val="none"/>
              </w:rPr>
              <w:t>业主电话</w:t>
            </w:r>
          </w:p>
        </w:tc>
        <w:tc>
          <w:tcPr>
            <w:tcW w:w="5577" w:type="dxa"/>
            <w:vAlign w:val="center"/>
          </w:tcPr>
          <w:p w14:paraId="21D31775">
            <w:pPr>
              <w:adjustRightInd w:val="0"/>
              <w:snapToGrid w:val="0"/>
              <w:spacing w:line="440" w:lineRule="exact"/>
              <w:ind w:firstLine="420" w:firstLineChars="200"/>
              <w:jc w:val="center"/>
              <w:rPr>
                <w:rFonts w:hint="eastAsia" w:ascii="宋体" w:hAnsi="宋体" w:eastAsia="宋体" w:cs="宋体"/>
                <w:highlight w:val="none"/>
              </w:rPr>
            </w:pPr>
          </w:p>
        </w:tc>
      </w:tr>
      <w:tr w14:paraId="5D17E15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3297" w:type="dxa"/>
            <w:vAlign w:val="center"/>
          </w:tcPr>
          <w:p w14:paraId="05CC9D23">
            <w:pPr>
              <w:adjustRightInd w:val="0"/>
              <w:snapToGrid w:val="0"/>
              <w:spacing w:line="440" w:lineRule="exact"/>
              <w:jc w:val="center"/>
              <w:rPr>
                <w:rFonts w:hint="eastAsia" w:ascii="宋体" w:hAnsi="宋体" w:eastAsia="宋体" w:cs="宋体"/>
                <w:highlight w:val="none"/>
              </w:rPr>
            </w:pPr>
            <w:r>
              <w:rPr>
                <w:rFonts w:hint="eastAsia" w:ascii="宋体" w:hAnsi="宋体" w:eastAsia="宋体" w:cs="宋体"/>
                <w:highlight w:val="none"/>
              </w:rPr>
              <w:t>合同金额</w:t>
            </w:r>
          </w:p>
        </w:tc>
        <w:tc>
          <w:tcPr>
            <w:tcW w:w="5577" w:type="dxa"/>
            <w:vAlign w:val="center"/>
          </w:tcPr>
          <w:p w14:paraId="15B5089B">
            <w:pPr>
              <w:adjustRightInd w:val="0"/>
              <w:snapToGrid w:val="0"/>
              <w:spacing w:line="440" w:lineRule="exact"/>
              <w:ind w:firstLine="420" w:firstLineChars="200"/>
              <w:jc w:val="center"/>
              <w:rPr>
                <w:rFonts w:hint="eastAsia" w:ascii="宋体" w:hAnsi="宋体" w:eastAsia="宋体" w:cs="宋体"/>
                <w:highlight w:val="none"/>
              </w:rPr>
            </w:pPr>
          </w:p>
        </w:tc>
      </w:tr>
      <w:tr w14:paraId="633CAFD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3297" w:type="dxa"/>
            <w:vAlign w:val="center"/>
          </w:tcPr>
          <w:p w14:paraId="782BFDC6">
            <w:pPr>
              <w:adjustRightInd w:val="0"/>
              <w:snapToGrid w:val="0"/>
              <w:spacing w:line="440" w:lineRule="exact"/>
              <w:jc w:val="center"/>
              <w:rPr>
                <w:rFonts w:hint="eastAsia" w:ascii="宋体" w:hAnsi="宋体" w:eastAsia="宋体" w:cs="宋体"/>
                <w:highlight w:val="none"/>
              </w:rPr>
            </w:pPr>
            <w:r>
              <w:rPr>
                <w:rFonts w:hint="eastAsia" w:ascii="宋体" w:hAnsi="宋体" w:eastAsia="宋体" w:cs="宋体"/>
                <w:highlight w:val="none"/>
              </w:rPr>
              <w:t>承担的工作内容</w:t>
            </w:r>
          </w:p>
        </w:tc>
        <w:tc>
          <w:tcPr>
            <w:tcW w:w="5577" w:type="dxa"/>
            <w:vAlign w:val="center"/>
          </w:tcPr>
          <w:p w14:paraId="4AB37FDA">
            <w:pPr>
              <w:adjustRightInd w:val="0"/>
              <w:snapToGrid w:val="0"/>
              <w:spacing w:line="440" w:lineRule="exact"/>
              <w:ind w:firstLine="420" w:firstLineChars="200"/>
              <w:jc w:val="center"/>
              <w:rPr>
                <w:rFonts w:hint="eastAsia" w:ascii="宋体" w:hAnsi="宋体" w:eastAsia="宋体" w:cs="宋体"/>
                <w:highlight w:val="none"/>
              </w:rPr>
            </w:pPr>
          </w:p>
        </w:tc>
      </w:tr>
      <w:tr w14:paraId="6C0F20D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3297" w:type="dxa"/>
            <w:vAlign w:val="center"/>
          </w:tcPr>
          <w:p w14:paraId="2A32257E">
            <w:pPr>
              <w:adjustRightInd w:val="0"/>
              <w:snapToGrid w:val="0"/>
              <w:spacing w:line="440" w:lineRule="exact"/>
              <w:jc w:val="center"/>
              <w:rPr>
                <w:rFonts w:hint="eastAsia" w:ascii="宋体" w:hAnsi="宋体" w:eastAsia="宋体" w:cs="宋体"/>
                <w:highlight w:val="none"/>
              </w:rPr>
            </w:pPr>
            <w:r>
              <w:rPr>
                <w:rFonts w:hint="eastAsia" w:ascii="宋体" w:hAnsi="宋体" w:eastAsia="宋体" w:cs="宋体"/>
                <w:highlight w:val="none"/>
              </w:rPr>
              <w:t>备注</w:t>
            </w:r>
          </w:p>
        </w:tc>
        <w:tc>
          <w:tcPr>
            <w:tcW w:w="5577" w:type="dxa"/>
            <w:vAlign w:val="center"/>
          </w:tcPr>
          <w:p w14:paraId="60D52591">
            <w:pPr>
              <w:adjustRightInd w:val="0"/>
              <w:snapToGrid w:val="0"/>
              <w:spacing w:line="440" w:lineRule="exact"/>
              <w:ind w:firstLine="420" w:firstLineChars="200"/>
              <w:jc w:val="center"/>
              <w:rPr>
                <w:rFonts w:hint="eastAsia" w:ascii="宋体" w:hAnsi="宋体" w:eastAsia="宋体" w:cs="宋体"/>
                <w:highlight w:val="none"/>
              </w:rPr>
            </w:pPr>
          </w:p>
        </w:tc>
      </w:tr>
    </w:tbl>
    <w:p w14:paraId="1B6C9B6C">
      <w:pPr>
        <w:tabs>
          <w:tab w:val="left" w:pos="440"/>
        </w:tabs>
        <w:spacing w:line="440" w:lineRule="exact"/>
        <w:ind w:left="439" w:hanging="436" w:hangingChars="208"/>
        <w:rPr>
          <w:rFonts w:hint="eastAsia" w:ascii="宋体" w:hAnsi="宋体" w:eastAsia="宋体" w:cs="宋体"/>
          <w:b w:val="0"/>
          <w:bCs w:val="0"/>
          <w:highlight w:val="none"/>
        </w:rPr>
      </w:pPr>
      <w:r>
        <w:rPr>
          <w:rFonts w:hint="eastAsia" w:ascii="宋体" w:hAnsi="宋体" w:eastAsia="宋体" w:cs="宋体"/>
          <w:b w:val="0"/>
          <w:bCs w:val="0"/>
          <w:highlight w:val="none"/>
        </w:rPr>
        <w:t>注：每一个项目填一张表，本表后附业绩证明材料复印件或扫描件。</w:t>
      </w:r>
    </w:p>
    <w:p w14:paraId="30934FAF">
      <w:pPr>
        <w:spacing w:line="440" w:lineRule="exact"/>
        <w:ind w:left="439" w:hanging="438" w:hangingChars="209"/>
        <w:rPr>
          <w:rFonts w:hint="eastAsia" w:ascii="宋体" w:hAnsi="宋体" w:eastAsia="宋体" w:cs="宋体"/>
          <w:highlight w:val="none"/>
        </w:rPr>
      </w:pPr>
    </w:p>
    <w:p w14:paraId="12B35051">
      <w:pPr>
        <w:keepNext/>
        <w:keepLines/>
        <w:spacing w:line="440" w:lineRule="exact"/>
        <w:jc w:val="center"/>
        <w:outlineLvl w:val="1"/>
        <w:rPr>
          <w:rFonts w:hint="eastAsia" w:ascii="宋体" w:hAnsi="宋体" w:eastAsia="宋体" w:cs="宋体"/>
          <w:b/>
          <w:bCs/>
          <w:kern w:val="0"/>
          <w:sz w:val="32"/>
          <w:szCs w:val="32"/>
          <w:highlight w:val="none"/>
        </w:rPr>
      </w:pPr>
      <w:r>
        <w:rPr>
          <w:rFonts w:hint="eastAsia" w:ascii="宋体" w:hAnsi="宋体" w:eastAsia="宋体" w:cs="宋体"/>
          <w:b/>
          <w:bCs/>
          <w:kern w:val="0"/>
          <w:sz w:val="32"/>
          <w:szCs w:val="32"/>
          <w:highlight w:val="none"/>
        </w:rPr>
        <w:br w:type="page"/>
      </w:r>
      <w:bookmarkEnd w:id="405"/>
      <w:bookmarkStart w:id="406" w:name="_Toc24837"/>
      <w:r>
        <w:rPr>
          <w:rFonts w:hint="eastAsia" w:ascii="宋体" w:hAnsi="宋体" w:eastAsia="宋体" w:cs="宋体"/>
          <w:b/>
          <w:bCs/>
          <w:kern w:val="0"/>
          <w:sz w:val="32"/>
          <w:szCs w:val="32"/>
          <w:highlight w:val="none"/>
          <w:lang w:val="en-US" w:eastAsia="zh-CN"/>
        </w:rPr>
        <w:t>四</w:t>
      </w:r>
      <w:r>
        <w:rPr>
          <w:rFonts w:hint="eastAsia" w:ascii="宋体" w:hAnsi="宋体" w:eastAsia="宋体" w:cs="宋体"/>
          <w:b/>
          <w:bCs/>
          <w:kern w:val="0"/>
          <w:sz w:val="32"/>
          <w:szCs w:val="32"/>
          <w:highlight w:val="none"/>
        </w:rPr>
        <w:t>、</w:t>
      </w:r>
      <w:r>
        <w:rPr>
          <w:rFonts w:hint="eastAsia" w:ascii="宋体" w:hAnsi="宋体" w:eastAsia="宋体" w:cs="宋体"/>
          <w:b/>
          <w:bCs/>
          <w:kern w:val="0"/>
          <w:sz w:val="32"/>
          <w:szCs w:val="32"/>
          <w:highlight w:val="none"/>
          <w:lang w:val="en-US" w:eastAsia="zh-CN"/>
        </w:rPr>
        <w:t>项目负责人</w:t>
      </w:r>
      <w:r>
        <w:rPr>
          <w:rFonts w:hint="eastAsia" w:ascii="宋体" w:hAnsi="宋体" w:eastAsia="宋体" w:cs="宋体"/>
          <w:b/>
          <w:bCs/>
          <w:kern w:val="0"/>
          <w:sz w:val="32"/>
          <w:szCs w:val="32"/>
          <w:highlight w:val="none"/>
        </w:rPr>
        <w:t>业绩汇总表</w:t>
      </w:r>
    </w:p>
    <w:p w14:paraId="7CD082F4">
      <w:pPr>
        <w:spacing w:line="440" w:lineRule="exact"/>
        <w:jc w:val="right"/>
        <w:rPr>
          <w:rFonts w:hint="eastAsia" w:ascii="宋体" w:hAnsi="宋体" w:eastAsia="宋体" w:cs="宋体"/>
          <w:highlight w:val="none"/>
        </w:rPr>
      </w:pPr>
      <w:r>
        <w:rPr>
          <w:rFonts w:hint="eastAsia" w:ascii="宋体" w:hAnsi="宋体" w:eastAsia="宋体" w:cs="宋体"/>
          <w:highlight w:val="none"/>
        </w:rPr>
        <w:t xml:space="preserve">                                            </w:t>
      </w:r>
    </w:p>
    <w:tbl>
      <w:tblPr>
        <w:tblStyle w:val="19"/>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106"/>
        <w:gridCol w:w="1808"/>
        <w:gridCol w:w="2040"/>
        <w:gridCol w:w="2023"/>
        <w:gridCol w:w="1800"/>
      </w:tblGrid>
      <w:tr w14:paraId="4A46089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03" w:hRule="atLeast"/>
          <w:jc w:val="center"/>
        </w:trPr>
        <w:tc>
          <w:tcPr>
            <w:tcW w:w="1106" w:type="dxa"/>
            <w:vAlign w:val="center"/>
          </w:tcPr>
          <w:p w14:paraId="2A4603AA">
            <w:pPr>
              <w:spacing w:line="440" w:lineRule="exact"/>
              <w:jc w:val="center"/>
              <w:rPr>
                <w:rFonts w:hint="eastAsia" w:ascii="宋体" w:hAnsi="宋体" w:eastAsia="宋体" w:cs="宋体"/>
                <w:highlight w:val="none"/>
              </w:rPr>
            </w:pPr>
            <w:r>
              <w:rPr>
                <w:rFonts w:hint="eastAsia" w:ascii="宋体" w:hAnsi="宋体" w:eastAsia="宋体" w:cs="宋体"/>
                <w:highlight w:val="none"/>
              </w:rPr>
              <w:t>序号</w:t>
            </w:r>
          </w:p>
        </w:tc>
        <w:tc>
          <w:tcPr>
            <w:tcW w:w="1808" w:type="dxa"/>
            <w:vAlign w:val="center"/>
          </w:tcPr>
          <w:p w14:paraId="28294A32">
            <w:pPr>
              <w:spacing w:line="440" w:lineRule="exact"/>
              <w:jc w:val="center"/>
              <w:rPr>
                <w:rFonts w:hint="eastAsia" w:ascii="宋体" w:hAnsi="宋体" w:eastAsia="宋体" w:cs="宋体"/>
                <w:highlight w:val="none"/>
              </w:rPr>
            </w:pPr>
            <w:r>
              <w:rPr>
                <w:rFonts w:hint="eastAsia" w:ascii="宋体" w:hAnsi="宋体" w:eastAsia="宋体" w:cs="宋体"/>
                <w:highlight w:val="none"/>
              </w:rPr>
              <w:t>业主名称</w:t>
            </w:r>
          </w:p>
        </w:tc>
        <w:tc>
          <w:tcPr>
            <w:tcW w:w="2040" w:type="dxa"/>
            <w:vAlign w:val="center"/>
          </w:tcPr>
          <w:p w14:paraId="5BABD7CC">
            <w:pPr>
              <w:spacing w:line="440" w:lineRule="exact"/>
              <w:jc w:val="center"/>
              <w:rPr>
                <w:rFonts w:hint="eastAsia" w:ascii="宋体" w:hAnsi="宋体" w:eastAsia="宋体" w:cs="宋体"/>
                <w:highlight w:val="none"/>
              </w:rPr>
            </w:pPr>
            <w:r>
              <w:rPr>
                <w:rFonts w:hint="eastAsia" w:ascii="宋体" w:hAnsi="宋体" w:eastAsia="宋体" w:cs="宋体"/>
                <w:highlight w:val="none"/>
              </w:rPr>
              <w:t>项目名称</w:t>
            </w:r>
          </w:p>
        </w:tc>
        <w:tc>
          <w:tcPr>
            <w:tcW w:w="2023" w:type="dxa"/>
            <w:vAlign w:val="center"/>
          </w:tcPr>
          <w:p w14:paraId="593579B0">
            <w:pPr>
              <w:spacing w:line="440" w:lineRule="exact"/>
              <w:jc w:val="center"/>
              <w:rPr>
                <w:rFonts w:hint="eastAsia" w:ascii="宋体" w:hAnsi="宋体" w:eastAsia="宋体" w:cs="宋体"/>
                <w:highlight w:val="none"/>
              </w:rPr>
            </w:pPr>
            <w:r>
              <w:rPr>
                <w:rFonts w:hint="eastAsia" w:ascii="宋体" w:hAnsi="宋体" w:eastAsia="宋体" w:cs="宋体"/>
                <w:highlight w:val="none"/>
              </w:rPr>
              <w:t>工作内容</w:t>
            </w:r>
          </w:p>
        </w:tc>
        <w:tc>
          <w:tcPr>
            <w:tcW w:w="1800" w:type="dxa"/>
            <w:vAlign w:val="center"/>
          </w:tcPr>
          <w:p w14:paraId="3CBB4749">
            <w:pPr>
              <w:spacing w:line="440" w:lineRule="exact"/>
              <w:jc w:val="center"/>
              <w:rPr>
                <w:rFonts w:hint="eastAsia" w:ascii="宋体" w:hAnsi="宋体" w:eastAsia="宋体" w:cs="宋体"/>
                <w:highlight w:val="none"/>
              </w:rPr>
            </w:pPr>
            <w:r>
              <w:rPr>
                <w:rFonts w:hint="eastAsia" w:ascii="宋体" w:hAnsi="宋体" w:eastAsia="宋体" w:cs="宋体"/>
                <w:highlight w:val="none"/>
              </w:rPr>
              <w:t>备注</w:t>
            </w:r>
          </w:p>
        </w:tc>
      </w:tr>
      <w:tr w14:paraId="2537387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010" w:hRule="atLeast"/>
          <w:jc w:val="center"/>
        </w:trPr>
        <w:tc>
          <w:tcPr>
            <w:tcW w:w="1106" w:type="dxa"/>
            <w:vAlign w:val="center"/>
          </w:tcPr>
          <w:p w14:paraId="671CF0DE">
            <w:pPr>
              <w:spacing w:line="440" w:lineRule="exact"/>
              <w:jc w:val="center"/>
              <w:rPr>
                <w:rFonts w:hint="eastAsia" w:ascii="宋体" w:hAnsi="宋体" w:eastAsia="宋体" w:cs="宋体"/>
                <w:highlight w:val="none"/>
              </w:rPr>
            </w:pPr>
            <w:r>
              <w:rPr>
                <w:rFonts w:hint="eastAsia" w:ascii="宋体" w:hAnsi="宋体" w:eastAsia="宋体" w:cs="宋体"/>
                <w:highlight w:val="none"/>
              </w:rPr>
              <w:t>1</w:t>
            </w:r>
          </w:p>
        </w:tc>
        <w:tc>
          <w:tcPr>
            <w:tcW w:w="1808" w:type="dxa"/>
            <w:vAlign w:val="center"/>
          </w:tcPr>
          <w:p w14:paraId="25D52ADF">
            <w:pPr>
              <w:spacing w:line="440" w:lineRule="exact"/>
              <w:jc w:val="center"/>
              <w:rPr>
                <w:rFonts w:hint="eastAsia" w:ascii="宋体" w:hAnsi="宋体" w:eastAsia="宋体" w:cs="宋体"/>
                <w:highlight w:val="none"/>
              </w:rPr>
            </w:pPr>
          </w:p>
        </w:tc>
        <w:tc>
          <w:tcPr>
            <w:tcW w:w="2040" w:type="dxa"/>
            <w:vAlign w:val="center"/>
          </w:tcPr>
          <w:p w14:paraId="6621ED5B">
            <w:pPr>
              <w:spacing w:line="440" w:lineRule="exact"/>
              <w:jc w:val="center"/>
              <w:rPr>
                <w:rFonts w:hint="eastAsia" w:ascii="宋体" w:hAnsi="宋体" w:eastAsia="宋体" w:cs="宋体"/>
                <w:highlight w:val="none"/>
              </w:rPr>
            </w:pPr>
          </w:p>
        </w:tc>
        <w:tc>
          <w:tcPr>
            <w:tcW w:w="2023" w:type="dxa"/>
            <w:vAlign w:val="center"/>
          </w:tcPr>
          <w:p w14:paraId="747D28DA">
            <w:pPr>
              <w:spacing w:line="440" w:lineRule="exact"/>
              <w:jc w:val="center"/>
              <w:rPr>
                <w:rFonts w:hint="eastAsia" w:ascii="宋体" w:hAnsi="宋体" w:eastAsia="宋体" w:cs="宋体"/>
                <w:highlight w:val="none"/>
              </w:rPr>
            </w:pPr>
          </w:p>
        </w:tc>
        <w:tc>
          <w:tcPr>
            <w:tcW w:w="1800" w:type="dxa"/>
            <w:vAlign w:val="center"/>
          </w:tcPr>
          <w:p w14:paraId="55C60A2B">
            <w:pPr>
              <w:spacing w:line="440" w:lineRule="exact"/>
              <w:jc w:val="center"/>
              <w:rPr>
                <w:rFonts w:hint="eastAsia" w:ascii="宋体" w:hAnsi="宋体" w:eastAsia="宋体" w:cs="宋体"/>
                <w:highlight w:val="none"/>
              </w:rPr>
            </w:pPr>
          </w:p>
        </w:tc>
      </w:tr>
      <w:tr w14:paraId="1D138B5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010" w:hRule="atLeast"/>
          <w:jc w:val="center"/>
        </w:trPr>
        <w:tc>
          <w:tcPr>
            <w:tcW w:w="1106" w:type="dxa"/>
            <w:vAlign w:val="center"/>
          </w:tcPr>
          <w:p w14:paraId="0D84645A">
            <w:pPr>
              <w:spacing w:line="440" w:lineRule="exact"/>
              <w:jc w:val="center"/>
              <w:rPr>
                <w:rFonts w:hint="eastAsia" w:ascii="宋体" w:hAnsi="宋体" w:eastAsia="宋体" w:cs="宋体"/>
                <w:highlight w:val="none"/>
              </w:rPr>
            </w:pPr>
            <w:r>
              <w:rPr>
                <w:rFonts w:hint="eastAsia" w:ascii="宋体" w:hAnsi="宋体" w:eastAsia="宋体" w:cs="宋体"/>
                <w:highlight w:val="none"/>
              </w:rPr>
              <w:t>2</w:t>
            </w:r>
          </w:p>
        </w:tc>
        <w:tc>
          <w:tcPr>
            <w:tcW w:w="1808" w:type="dxa"/>
            <w:vAlign w:val="center"/>
          </w:tcPr>
          <w:p w14:paraId="5605410B">
            <w:pPr>
              <w:spacing w:line="440" w:lineRule="exact"/>
              <w:jc w:val="center"/>
              <w:rPr>
                <w:rFonts w:hint="eastAsia" w:ascii="宋体" w:hAnsi="宋体" w:eastAsia="宋体" w:cs="宋体"/>
                <w:highlight w:val="none"/>
              </w:rPr>
            </w:pPr>
          </w:p>
        </w:tc>
        <w:tc>
          <w:tcPr>
            <w:tcW w:w="2040" w:type="dxa"/>
            <w:vAlign w:val="center"/>
          </w:tcPr>
          <w:p w14:paraId="4A712A4E">
            <w:pPr>
              <w:spacing w:line="440" w:lineRule="exact"/>
              <w:jc w:val="center"/>
              <w:rPr>
                <w:rFonts w:hint="eastAsia" w:ascii="宋体" w:hAnsi="宋体" w:eastAsia="宋体" w:cs="宋体"/>
                <w:highlight w:val="none"/>
              </w:rPr>
            </w:pPr>
          </w:p>
        </w:tc>
        <w:tc>
          <w:tcPr>
            <w:tcW w:w="2023" w:type="dxa"/>
            <w:vAlign w:val="center"/>
          </w:tcPr>
          <w:p w14:paraId="4537AC3F">
            <w:pPr>
              <w:spacing w:line="440" w:lineRule="exact"/>
              <w:jc w:val="center"/>
              <w:rPr>
                <w:rFonts w:hint="eastAsia" w:ascii="宋体" w:hAnsi="宋体" w:eastAsia="宋体" w:cs="宋体"/>
                <w:highlight w:val="none"/>
              </w:rPr>
            </w:pPr>
          </w:p>
        </w:tc>
        <w:tc>
          <w:tcPr>
            <w:tcW w:w="1800" w:type="dxa"/>
            <w:vAlign w:val="center"/>
          </w:tcPr>
          <w:p w14:paraId="5E85D0CC">
            <w:pPr>
              <w:spacing w:line="440" w:lineRule="exact"/>
              <w:jc w:val="center"/>
              <w:rPr>
                <w:rFonts w:hint="eastAsia" w:ascii="宋体" w:hAnsi="宋体" w:eastAsia="宋体" w:cs="宋体"/>
                <w:highlight w:val="none"/>
              </w:rPr>
            </w:pPr>
          </w:p>
        </w:tc>
      </w:tr>
      <w:tr w14:paraId="2346581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010" w:hRule="atLeast"/>
          <w:jc w:val="center"/>
        </w:trPr>
        <w:tc>
          <w:tcPr>
            <w:tcW w:w="1106" w:type="dxa"/>
            <w:vAlign w:val="center"/>
          </w:tcPr>
          <w:p w14:paraId="0476CDC0">
            <w:pPr>
              <w:spacing w:line="440" w:lineRule="exact"/>
              <w:jc w:val="center"/>
              <w:rPr>
                <w:rFonts w:hint="eastAsia" w:ascii="宋体" w:hAnsi="宋体" w:eastAsia="宋体" w:cs="宋体"/>
                <w:highlight w:val="none"/>
              </w:rPr>
            </w:pPr>
            <w:r>
              <w:rPr>
                <w:rFonts w:hint="eastAsia" w:ascii="宋体" w:hAnsi="宋体" w:eastAsia="宋体" w:cs="宋体"/>
                <w:highlight w:val="none"/>
              </w:rPr>
              <w:t>3</w:t>
            </w:r>
          </w:p>
        </w:tc>
        <w:tc>
          <w:tcPr>
            <w:tcW w:w="1808" w:type="dxa"/>
            <w:vAlign w:val="center"/>
          </w:tcPr>
          <w:p w14:paraId="4EF6D50D">
            <w:pPr>
              <w:spacing w:line="440" w:lineRule="exact"/>
              <w:jc w:val="center"/>
              <w:rPr>
                <w:rFonts w:hint="eastAsia" w:ascii="宋体" w:hAnsi="宋体" w:eastAsia="宋体" w:cs="宋体"/>
                <w:highlight w:val="none"/>
              </w:rPr>
            </w:pPr>
          </w:p>
        </w:tc>
        <w:tc>
          <w:tcPr>
            <w:tcW w:w="2040" w:type="dxa"/>
            <w:vAlign w:val="center"/>
          </w:tcPr>
          <w:p w14:paraId="262CE754">
            <w:pPr>
              <w:spacing w:line="440" w:lineRule="exact"/>
              <w:jc w:val="center"/>
              <w:rPr>
                <w:rFonts w:hint="eastAsia" w:ascii="宋体" w:hAnsi="宋体" w:eastAsia="宋体" w:cs="宋体"/>
                <w:highlight w:val="none"/>
              </w:rPr>
            </w:pPr>
          </w:p>
        </w:tc>
        <w:tc>
          <w:tcPr>
            <w:tcW w:w="2023" w:type="dxa"/>
            <w:vAlign w:val="center"/>
          </w:tcPr>
          <w:p w14:paraId="09CC053B">
            <w:pPr>
              <w:spacing w:line="440" w:lineRule="exact"/>
              <w:jc w:val="center"/>
              <w:rPr>
                <w:rFonts w:hint="eastAsia" w:ascii="宋体" w:hAnsi="宋体" w:eastAsia="宋体" w:cs="宋体"/>
                <w:highlight w:val="none"/>
              </w:rPr>
            </w:pPr>
          </w:p>
        </w:tc>
        <w:tc>
          <w:tcPr>
            <w:tcW w:w="1800" w:type="dxa"/>
            <w:vAlign w:val="center"/>
          </w:tcPr>
          <w:p w14:paraId="640EF100">
            <w:pPr>
              <w:spacing w:line="440" w:lineRule="exact"/>
              <w:jc w:val="center"/>
              <w:rPr>
                <w:rFonts w:hint="eastAsia" w:ascii="宋体" w:hAnsi="宋体" w:eastAsia="宋体" w:cs="宋体"/>
                <w:highlight w:val="none"/>
              </w:rPr>
            </w:pPr>
          </w:p>
        </w:tc>
      </w:tr>
      <w:tr w14:paraId="3B42C96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010" w:hRule="atLeast"/>
          <w:jc w:val="center"/>
        </w:trPr>
        <w:tc>
          <w:tcPr>
            <w:tcW w:w="1106" w:type="dxa"/>
            <w:vAlign w:val="center"/>
          </w:tcPr>
          <w:p w14:paraId="278A0C81">
            <w:pPr>
              <w:spacing w:line="440" w:lineRule="exact"/>
              <w:jc w:val="center"/>
              <w:rPr>
                <w:rFonts w:hint="eastAsia" w:ascii="宋体" w:hAnsi="宋体" w:eastAsia="宋体" w:cs="宋体"/>
                <w:highlight w:val="none"/>
              </w:rPr>
            </w:pPr>
            <w:r>
              <w:rPr>
                <w:rFonts w:hint="eastAsia" w:ascii="宋体" w:hAnsi="宋体" w:eastAsia="宋体" w:cs="宋体"/>
                <w:highlight w:val="none"/>
              </w:rPr>
              <w:t>4</w:t>
            </w:r>
          </w:p>
        </w:tc>
        <w:tc>
          <w:tcPr>
            <w:tcW w:w="1808" w:type="dxa"/>
            <w:vAlign w:val="center"/>
          </w:tcPr>
          <w:p w14:paraId="342C9DAA">
            <w:pPr>
              <w:spacing w:line="440" w:lineRule="exact"/>
              <w:jc w:val="center"/>
              <w:rPr>
                <w:rFonts w:hint="eastAsia" w:ascii="宋体" w:hAnsi="宋体" w:eastAsia="宋体" w:cs="宋体"/>
                <w:highlight w:val="none"/>
              </w:rPr>
            </w:pPr>
          </w:p>
        </w:tc>
        <w:tc>
          <w:tcPr>
            <w:tcW w:w="2040" w:type="dxa"/>
            <w:vAlign w:val="center"/>
          </w:tcPr>
          <w:p w14:paraId="5D04BBA3">
            <w:pPr>
              <w:spacing w:line="440" w:lineRule="exact"/>
              <w:jc w:val="center"/>
              <w:rPr>
                <w:rFonts w:hint="eastAsia" w:ascii="宋体" w:hAnsi="宋体" w:eastAsia="宋体" w:cs="宋体"/>
                <w:highlight w:val="none"/>
              </w:rPr>
            </w:pPr>
          </w:p>
        </w:tc>
        <w:tc>
          <w:tcPr>
            <w:tcW w:w="2023" w:type="dxa"/>
            <w:vAlign w:val="center"/>
          </w:tcPr>
          <w:p w14:paraId="6D203BAA">
            <w:pPr>
              <w:spacing w:line="440" w:lineRule="exact"/>
              <w:jc w:val="center"/>
              <w:rPr>
                <w:rFonts w:hint="eastAsia" w:ascii="宋体" w:hAnsi="宋体" w:eastAsia="宋体" w:cs="宋体"/>
                <w:highlight w:val="none"/>
              </w:rPr>
            </w:pPr>
          </w:p>
        </w:tc>
        <w:tc>
          <w:tcPr>
            <w:tcW w:w="1800" w:type="dxa"/>
            <w:vAlign w:val="center"/>
          </w:tcPr>
          <w:p w14:paraId="4C8DBE5E">
            <w:pPr>
              <w:spacing w:line="440" w:lineRule="exact"/>
              <w:jc w:val="center"/>
              <w:rPr>
                <w:rFonts w:hint="eastAsia" w:ascii="宋体" w:hAnsi="宋体" w:eastAsia="宋体" w:cs="宋体"/>
                <w:highlight w:val="none"/>
              </w:rPr>
            </w:pPr>
          </w:p>
        </w:tc>
      </w:tr>
      <w:tr w14:paraId="553E21A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083" w:hRule="atLeast"/>
          <w:jc w:val="center"/>
        </w:trPr>
        <w:tc>
          <w:tcPr>
            <w:tcW w:w="1106" w:type="dxa"/>
            <w:vAlign w:val="center"/>
          </w:tcPr>
          <w:p w14:paraId="1A11C0FA">
            <w:pPr>
              <w:spacing w:line="440" w:lineRule="exact"/>
              <w:jc w:val="center"/>
              <w:rPr>
                <w:rFonts w:hint="eastAsia" w:ascii="宋体" w:hAnsi="宋体" w:eastAsia="宋体" w:cs="宋体"/>
                <w:highlight w:val="none"/>
              </w:rPr>
            </w:pPr>
            <w:r>
              <w:rPr>
                <w:rFonts w:hint="eastAsia" w:ascii="宋体" w:hAnsi="宋体" w:eastAsia="宋体" w:cs="宋体"/>
                <w:highlight w:val="none"/>
              </w:rPr>
              <w:t>…</w:t>
            </w:r>
          </w:p>
        </w:tc>
        <w:tc>
          <w:tcPr>
            <w:tcW w:w="1808" w:type="dxa"/>
            <w:vAlign w:val="center"/>
          </w:tcPr>
          <w:p w14:paraId="644A7724">
            <w:pPr>
              <w:spacing w:line="440" w:lineRule="exact"/>
              <w:jc w:val="center"/>
              <w:rPr>
                <w:rFonts w:hint="eastAsia" w:ascii="宋体" w:hAnsi="宋体" w:eastAsia="宋体" w:cs="宋体"/>
                <w:highlight w:val="none"/>
              </w:rPr>
            </w:pPr>
          </w:p>
        </w:tc>
        <w:tc>
          <w:tcPr>
            <w:tcW w:w="2040" w:type="dxa"/>
            <w:vAlign w:val="center"/>
          </w:tcPr>
          <w:p w14:paraId="0BDEBC54">
            <w:pPr>
              <w:spacing w:line="440" w:lineRule="exact"/>
              <w:jc w:val="center"/>
              <w:rPr>
                <w:rFonts w:hint="eastAsia" w:ascii="宋体" w:hAnsi="宋体" w:eastAsia="宋体" w:cs="宋体"/>
                <w:highlight w:val="none"/>
              </w:rPr>
            </w:pPr>
          </w:p>
        </w:tc>
        <w:tc>
          <w:tcPr>
            <w:tcW w:w="2023" w:type="dxa"/>
            <w:vAlign w:val="center"/>
          </w:tcPr>
          <w:p w14:paraId="2CEADA67">
            <w:pPr>
              <w:spacing w:line="440" w:lineRule="exact"/>
              <w:jc w:val="center"/>
              <w:rPr>
                <w:rFonts w:hint="eastAsia" w:ascii="宋体" w:hAnsi="宋体" w:eastAsia="宋体" w:cs="宋体"/>
                <w:highlight w:val="none"/>
              </w:rPr>
            </w:pPr>
          </w:p>
        </w:tc>
        <w:tc>
          <w:tcPr>
            <w:tcW w:w="1800" w:type="dxa"/>
            <w:vAlign w:val="center"/>
          </w:tcPr>
          <w:p w14:paraId="50B3BD1F">
            <w:pPr>
              <w:spacing w:line="440" w:lineRule="exact"/>
              <w:jc w:val="center"/>
              <w:rPr>
                <w:rFonts w:hint="eastAsia" w:ascii="宋体" w:hAnsi="宋体" w:eastAsia="宋体" w:cs="宋体"/>
                <w:highlight w:val="none"/>
              </w:rPr>
            </w:pPr>
          </w:p>
        </w:tc>
      </w:tr>
    </w:tbl>
    <w:p w14:paraId="7BACA714">
      <w:pPr>
        <w:spacing w:line="440" w:lineRule="exact"/>
        <w:ind w:left="437" w:leftChars="208" w:firstLine="2"/>
        <w:rPr>
          <w:rFonts w:hint="eastAsia" w:ascii="宋体" w:hAnsi="宋体" w:eastAsia="宋体" w:cs="宋体"/>
          <w:b w:val="0"/>
          <w:bCs/>
          <w:highlight w:val="none"/>
        </w:rPr>
      </w:pPr>
      <w:r>
        <w:rPr>
          <w:rFonts w:hint="eastAsia" w:ascii="宋体" w:hAnsi="宋体" w:eastAsia="宋体" w:cs="宋体"/>
          <w:b w:val="0"/>
          <w:bCs/>
          <w:highlight w:val="none"/>
        </w:rPr>
        <w:t>注：本页可续表。</w:t>
      </w:r>
    </w:p>
    <w:p w14:paraId="67EE4E86">
      <w:pPr>
        <w:spacing w:line="440" w:lineRule="exact"/>
        <w:ind w:firstLine="403" w:firstLineChars="192"/>
        <w:rPr>
          <w:rFonts w:hint="eastAsia" w:ascii="宋体" w:hAnsi="宋体" w:eastAsia="宋体" w:cs="宋体"/>
          <w:highlight w:val="none"/>
        </w:rPr>
      </w:pPr>
    </w:p>
    <w:p w14:paraId="146EBEE0">
      <w:pPr>
        <w:spacing w:line="440" w:lineRule="exact"/>
        <w:ind w:firstLine="403" w:firstLineChars="192"/>
        <w:rPr>
          <w:rFonts w:hint="eastAsia" w:ascii="宋体" w:hAnsi="宋体" w:eastAsia="宋体" w:cs="宋体"/>
          <w:highlight w:val="none"/>
        </w:rPr>
      </w:pPr>
    </w:p>
    <w:p w14:paraId="64C36F89">
      <w:pPr>
        <w:keepNext/>
        <w:keepLines/>
        <w:spacing w:line="440" w:lineRule="exact"/>
        <w:jc w:val="center"/>
        <w:outlineLvl w:val="1"/>
        <w:rPr>
          <w:rFonts w:hint="eastAsia" w:ascii="宋体" w:hAnsi="宋体" w:eastAsia="宋体" w:cs="宋体"/>
          <w:b/>
          <w:bCs/>
          <w:kern w:val="0"/>
          <w:sz w:val="32"/>
          <w:szCs w:val="28"/>
          <w:highlight w:val="none"/>
        </w:rPr>
      </w:pPr>
      <w:r>
        <w:rPr>
          <w:rFonts w:hint="eastAsia" w:ascii="宋体" w:hAnsi="宋体" w:eastAsia="宋体" w:cs="宋体"/>
          <w:b/>
          <w:bCs/>
          <w:kern w:val="0"/>
          <w:sz w:val="24"/>
          <w:highlight w:val="none"/>
        </w:rPr>
        <w:br w:type="page"/>
      </w:r>
      <w:r>
        <w:rPr>
          <w:rFonts w:hint="eastAsia" w:ascii="宋体" w:hAnsi="宋体" w:eastAsia="宋体" w:cs="宋体"/>
          <w:b/>
          <w:bCs/>
          <w:kern w:val="0"/>
          <w:sz w:val="32"/>
          <w:szCs w:val="28"/>
          <w:highlight w:val="none"/>
          <w:lang w:val="en-US" w:eastAsia="zh-CN"/>
        </w:rPr>
        <w:t>五</w:t>
      </w:r>
      <w:r>
        <w:rPr>
          <w:rFonts w:hint="eastAsia" w:ascii="宋体" w:hAnsi="宋体" w:eastAsia="宋体" w:cs="宋体"/>
          <w:b/>
          <w:bCs/>
          <w:kern w:val="0"/>
          <w:sz w:val="32"/>
          <w:szCs w:val="28"/>
          <w:highlight w:val="none"/>
        </w:rPr>
        <w:t>、</w:t>
      </w:r>
      <w:r>
        <w:rPr>
          <w:rFonts w:hint="eastAsia" w:ascii="宋体" w:hAnsi="宋体" w:eastAsia="宋体" w:cs="宋体"/>
          <w:b/>
          <w:bCs/>
          <w:kern w:val="0"/>
          <w:sz w:val="32"/>
          <w:szCs w:val="28"/>
          <w:highlight w:val="none"/>
          <w:lang w:val="en-US" w:eastAsia="zh-CN"/>
        </w:rPr>
        <w:t>项目负责人</w:t>
      </w:r>
      <w:r>
        <w:rPr>
          <w:rFonts w:hint="eastAsia" w:ascii="宋体" w:hAnsi="宋体" w:eastAsia="宋体" w:cs="宋体"/>
          <w:b/>
          <w:bCs/>
          <w:kern w:val="0"/>
          <w:sz w:val="32"/>
          <w:szCs w:val="28"/>
          <w:highlight w:val="none"/>
        </w:rPr>
        <w:t>业绩概况表</w:t>
      </w:r>
    </w:p>
    <w:p w14:paraId="33824CF8">
      <w:pPr>
        <w:spacing w:line="440" w:lineRule="exact"/>
        <w:ind w:left="439" w:hanging="438" w:hangingChars="209"/>
        <w:jc w:val="right"/>
        <w:rPr>
          <w:rFonts w:hint="eastAsia" w:ascii="宋体" w:hAnsi="宋体" w:eastAsia="宋体" w:cs="宋体"/>
          <w:highlight w:val="none"/>
        </w:rPr>
      </w:pPr>
      <w:r>
        <w:rPr>
          <w:rFonts w:hint="eastAsia" w:ascii="宋体" w:hAnsi="宋体" w:eastAsia="宋体" w:cs="宋体"/>
          <w:highlight w:val="none"/>
        </w:rPr>
        <w:t xml:space="preserve">                              </w:t>
      </w:r>
    </w:p>
    <w:tbl>
      <w:tblPr>
        <w:tblStyle w:val="19"/>
        <w:tblW w:w="8874"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3297"/>
        <w:gridCol w:w="5577"/>
      </w:tblGrid>
      <w:tr w14:paraId="29A6087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3297" w:type="dxa"/>
            <w:vAlign w:val="center"/>
          </w:tcPr>
          <w:p w14:paraId="6BC6C986">
            <w:pPr>
              <w:adjustRightInd w:val="0"/>
              <w:snapToGrid w:val="0"/>
              <w:spacing w:line="440" w:lineRule="exact"/>
              <w:jc w:val="center"/>
              <w:rPr>
                <w:rFonts w:hint="eastAsia" w:ascii="宋体" w:hAnsi="宋体" w:eastAsia="宋体" w:cs="宋体"/>
                <w:highlight w:val="none"/>
              </w:rPr>
            </w:pPr>
            <w:r>
              <w:rPr>
                <w:rFonts w:hint="eastAsia" w:ascii="宋体" w:hAnsi="宋体" w:eastAsia="宋体" w:cs="宋体"/>
                <w:highlight w:val="none"/>
              </w:rPr>
              <w:t>序号</w:t>
            </w:r>
          </w:p>
        </w:tc>
        <w:tc>
          <w:tcPr>
            <w:tcW w:w="5577" w:type="dxa"/>
            <w:vAlign w:val="center"/>
          </w:tcPr>
          <w:p w14:paraId="1EB53AA4">
            <w:pPr>
              <w:adjustRightInd w:val="0"/>
              <w:snapToGrid w:val="0"/>
              <w:spacing w:line="440" w:lineRule="exact"/>
              <w:ind w:firstLine="420" w:firstLineChars="200"/>
              <w:jc w:val="center"/>
              <w:rPr>
                <w:rFonts w:hint="eastAsia" w:ascii="宋体" w:hAnsi="宋体" w:eastAsia="宋体" w:cs="宋体"/>
                <w:highlight w:val="none"/>
              </w:rPr>
            </w:pPr>
          </w:p>
        </w:tc>
      </w:tr>
      <w:tr w14:paraId="5327A52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3297" w:type="dxa"/>
            <w:vAlign w:val="center"/>
          </w:tcPr>
          <w:p w14:paraId="736580D0">
            <w:pPr>
              <w:adjustRightInd w:val="0"/>
              <w:snapToGrid w:val="0"/>
              <w:spacing w:line="440" w:lineRule="exact"/>
              <w:jc w:val="center"/>
              <w:rPr>
                <w:rFonts w:hint="eastAsia" w:ascii="宋体" w:hAnsi="宋体" w:eastAsia="宋体" w:cs="宋体"/>
                <w:highlight w:val="none"/>
              </w:rPr>
            </w:pPr>
            <w:r>
              <w:rPr>
                <w:rFonts w:hint="eastAsia" w:ascii="宋体" w:hAnsi="宋体" w:eastAsia="宋体" w:cs="宋体"/>
                <w:highlight w:val="none"/>
              </w:rPr>
              <w:t>项目名称</w:t>
            </w:r>
          </w:p>
        </w:tc>
        <w:tc>
          <w:tcPr>
            <w:tcW w:w="5577" w:type="dxa"/>
            <w:vAlign w:val="center"/>
          </w:tcPr>
          <w:p w14:paraId="0192B55F">
            <w:pPr>
              <w:adjustRightInd w:val="0"/>
              <w:snapToGrid w:val="0"/>
              <w:spacing w:line="440" w:lineRule="exact"/>
              <w:ind w:firstLine="420" w:firstLineChars="200"/>
              <w:jc w:val="center"/>
              <w:rPr>
                <w:rFonts w:hint="eastAsia" w:ascii="宋体" w:hAnsi="宋体" w:eastAsia="宋体" w:cs="宋体"/>
                <w:highlight w:val="none"/>
              </w:rPr>
            </w:pPr>
          </w:p>
        </w:tc>
      </w:tr>
      <w:tr w14:paraId="472EE64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3297" w:type="dxa"/>
            <w:vAlign w:val="center"/>
          </w:tcPr>
          <w:p w14:paraId="0770CEBF">
            <w:pPr>
              <w:adjustRightInd w:val="0"/>
              <w:snapToGrid w:val="0"/>
              <w:spacing w:line="440" w:lineRule="exact"/>
              <w:ind w:left="42" w:hanging="42" w:hangingChars="20"/>
              <w:jc w:val="center"/>
              <w:rPr>
                <w:rFonts w:hint="eastAsia" w:ascii="宋体" w:hAnsi="宋体" w:eastAsia="宋体" w:cs="宋体"/>
                <w:highlight w:val="none"/>
              </w:rPr>
            </w:pPr>
            <w:r>
              <w:rPr>
                <w:rFonts w:hint="eastAsia" w:ascii="宋体" w:hAnsi="宋体" w:eastAsia="宋体" w:cs="宋体"/>
                <w:highlight w:val="none"/>
              </w:rPr>
              <w:t>项目所在地</w:t>
            </w:r>
          </w:p>
        </w:tc>
        <w:tc>
          <w:tcPr>
            <w:tcW w:w="5577" w:type="dxa"/>
            <w:vAlign w:val="center"/>
          </w:tcPr>
          <w:p w14:paraId="068A6EC6">
            <w:pPr>
              <w:adjustRightInd w:val="0"/>
              <w:snapToGrid w:val="0"/>
              <w:spacing w:line="440" w:lineRule="exact"/>
              <w:ind w:firstLine="420" w:firstLineChars="200"/>
              <w:jc w:val="center"/>
              <w:rPr>
                <w:rFonts w:hint="eastAsia" w:ascii="宋体" w:hAnsi="宋体" w:eastAsia="宋体" w:cs="宋体"/>
                <w:highlight w:val="none"/>
              </w:rPr>
            </w:pPr>
          </w:p>
        </w:tc>
      </w:tr>
      <w:tr w14:paraId="3FF2DBC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3297" w:type="dxa"/>
            <w:vAlign w:val="center"/>
          </w:tcPr>
          <w:p w14:paraId="4EA25703">
            <w:pPr>
              <w:adjustRightInd w:val="0"/>
              <w:snapToGrid w:val="0"/>
              <w:spacing w:line="440" w:lineRule="exact"/>
              <w:jc w:val="center"/>
              <w:rPr>
                <w:rFonts w:hint="eastAsia" w:ascii="宋体" w:hAnsi="宋体" w:eastAsia="宋体" w:cs="宋体"/>
                <w:highlight w:val="none"/>
              </w:rPr>
            </w:pPr>
            <w:r>
              <w:rPr>
                <w:rFonts w:hint="eastAsia" w:ascii="宋体" w:hAnsi="宋体" w:eastAsia="宋体" w:cs="宋体"/>
                <w:highlight w:val="none"/>
              </w:rPr>
              <w:t>业主名称</w:t>
            </w:r>
          </w:p>
        </w:tc>
        <w:tc>
          <w:tcPr>
            <w:tcW w:w="5577" w:type="dxa"/>
            <w:vAlign w:val="center"/>
          </w:tcPr>
          <w:p w14:paraId="77A506DD">
            <w:pPr>
              <w:adjustRightInd w:val="0"/>
              <w:snapToGrid w:val="0"/>
              <w:spacing w:line="440" w:lineRule="exact"/>
              <w:ind w:firstLine="420" w:firstLineChars="200"/>
              <w:jc w:val="center"/>
              <w:rPr>
                <w:rFonts w:hint="eastAsia" w:ascii="宋体" w:hAnsi="宋体" w:eastAsia="宋体" w:cs="宋体"/>
                <w:highlight w:val="none"/>
              </w:rPr>
            </w:pPr>
          </w:p>
        </w:tc>
      </w:tr>
      <w:tr w14:paraId="48D1C05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3297" w:type="dxa"/>
            <w:vAlign w:val="center"/>
          </w:tcPr>
          <w:p w14:paraId="3B5AB8A1">
            <w:pPr>
              <w:adjustRightInd w:val="0"/>
              <w:snapToGrid w:val="0"/>
              <w:spacing w:line="440" w:lineRule="exact"/>
              <w:jc w:val="center"/>
              <w:rPr>
                <w:rFonts w:hint="eastAsia" w:ascii="宋体" w:hAnsi="宋体" w:eastAsia="宋体" w:cs="宋体"/>
                <w:highlight w:val="none"/>
              </w:rPr>
            </w:pPr>
            <w:r>
              <w:rPr>
                <w:rFonts w:hint="eastAsia" w:ascii="宋体" w:hAnsi="宋体" w:eastAsia="宋体" w:cs="宋体"/>
                <w:highlight w:val="none"/>
              </w:rPr>
              <w:t>业主地址</w:t>
            </w:r>
          </w:p>
        </w:tc>
        <w:tc>
          <w:tcPr>
            <w:tcW w:w="5577" w:type="dxa"/>
            <w:vAlign w:val="center"/>
          </w:tcPr>
          <w:p w14:paraId="3B745DA1">
            <w:pPr>
              <w:adjustRightInd w:val="0"/>
              <w:snapToGrid w:val="0"/>
              <w:spacing w:line="440" w:lineRule="exact"/>
              <w:ind w:firstLine="420" w:firstLineChars="200"/>
              <w:jc w:val="center"/>
              <w:rPr>
                <w:rFonts w:hint="eastAsia" w:ascii="宋体" w:hAnsi="宋体" w:eastAsia="宋体" w:cs="宋体"/>
                <w:highlight w:val="none"/>
              </w:rPr>
            </w:pPr>
          </w:p>
        </w:tc>
      </w:tr>
      <w:tr w14:paraId="25DB154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3297" w:type="dxa"/>
            <w:vAlign w:val="center"/>
          </w:tcPr>
          <w:p w14:paraId="22D8AAC3">
            <w:pPr>
              <w:adjustRightInd w:val="0"/>
              <w:snapToGrid w:val="0"/>
              <w:spacing w:line="440" w:lineRule="exact"/>
              <w:jc w:val="center"/>
              <w:rPr>
                <w:rFonts w:hint="eastAsia" w:ascii="宋体" w:hAnsi="宋体" w:eastAsia="宋体" w:cs="宋体"/>
                <w:highlight w:val="none"/>
              </w:rPr>
            </w:pPr>
            <w:r>
              <w:rPr>
                <w:rFonts w:hint="eastAsia" w:ascii="宋体" w:hAnsi="宋体" w:eastAsia="宋体" w:cs="宋体"/>
                <w:highlight w:val="none"/>
              </w:rPr>
              <w:t>业主电话</w:t>
            </w:r>
          </w:p>
        </w:tc>
        <w:tc>
          <w:tcPr>
            <w:tcW w:w="5577" w:type="dxa"/>
            <w:vAlign w:val="center"/>
          </w:tcPr>
          <w:p w14:paraId="5DCFA33B">
            <w:pPr>
              <w:adjustRightInd w:val="0"/>
              <w:snapToGrid w:val="0"/>
              <w:spacing w:line="440" w:lineRule="exact"/>
              <w:ind w:firstLine="420" w:firstLineChars="200"/>
              <w:jc w:val="center"/>
              <w:rPr>
                <w:rFonts w:hint="eastAsia" w:ascii="宋体" w:hAnsi="宋体" w:eastAsia="宋体" w:cs="宋体"/>
                <w:highlight w:val="none"/>
              </w:rPr>
            </w:pPr>
          </w:p>
        </w:tc>
      </w:tr>
      <w:tr w14:paraId="6CB2457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3297" w:type="dxa"/>
            <w:vAlign w:val="center"/>
          </w:tcPr>
          <w:p w14:paraId="303BE8DB">
            <w:pPr>
              <w:adjustRightInd w:val="0"/>
              <w:snapToGrid w:val="0"/>
              <w:spacing w:line="440" w:lineRule="exact"/>
              <w:jc w:val="center"/>
              <w:rPr>
                <w:rFonts w:hint="eastAsia" w:ascii="宋体" w:hAnsi="宋体" w:eastAsia="宋体" w:cs="宋体"/>
                <w:highlight w:val="none"/>
              </w:rPr>
            </w:pPr>
            <w:r>
              <w:rPr>
                <w:rFonts w:hint="eastAsia" w:ascii="宋体" w:hAnsi="宋体" w:eastAsia="宋体" w:cs="宋体"/>
                <w:highlight w:val="none"/>
              </w:rPr>
              <w:t>合同金额</w:t>
            </w:r>
          </w:p>
        </w:tc>
        <w:tc>
          <w:tcPr>
            <w:tcW w:w="5577" w:type="dxa"/>
            <w:vAlign w:val="center"/>
          </w:tcPr>
          <w:p w14:paraId="69AB9FF9">
            <w:pPr>
              <w:adjustRightInd w:val="0"/>
              <w:snapToGrid w:val="0"/>
              <w:spacing w:line="440" w:lineRule="exact"/>
              <w:ind w:firstLine="420" w:firstLineChars="200"/>
              <w:jc w:val="center"/>
              <w:rPr>
                <w:rFonts w:hint="eastAsia" w:ascii="宋体" w:hAnsi="宋体" w:eastAsia="宋体" w:cs="宋体"/>
                <w:highlight w:val="none"/>
              </w:rPr>
            </w:pPr>
          </w:p>
        </w:tc>
      </w:tr>
      <w:tr w14:paraId="6023ECF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3297" w:type="dxa"/>
            <w:vAlign w:val="center"/>
          </w:tcPr>
          <w:p w14:paraId="661F1844">
            <w:pPr>
              <w:adjustRightInd w:val="0"/>
              <w:snapToGrid w:val="0"/>
              <w:spacing w:line="440" w:lineRule="exact"/>
              <w:jc w:val="center"/>
              <w:rPr>
                <w:rFonts w:hint="eastAsia" w:ascii="宋体" w:hAnsi="宋体" w:eastAsia="宋体" w:cs="宋体"/>
                <w:highlight w:val="none"/>
              </w:rPr>
            </w:pPr>
            <w:r>
              <w:rPr>
                <w:rFonts w:hint="eastAsia" w:ascii="宋体" w:hAnsi="宋体" w:eastAsia="宋体" w:cs="宋体"/>
                <w:highlight w:val="none"/>
              </w:rPr>
              <w:t>承担的工作内容</w:t>
            </w:r>
          </w:p>
        </w:tc>
        <w:tc>
          <w:tcPr>
            <w:tcW w:w="5577" w:type="dxa"/>
            <w:vAlign w:val="center"/>
          </w:tcPr>
          <w:p w14:paraId="0C9C1E29">
            <w:pPr>
              <w:adjustRightInd w:val="0"/>
              <w:snapToGrid w:val="0"/>
              <w:spacing w:line="440" w:lineRule="exact"/>
              <w:ind w:firstLine="420" w:firstLineChars="200"/>
              <w:jc w:val="center"/>
              <w:rPr>
                <w:rFonts w:hint="eastAsia" w:ascii="宋体" w:hAnsi="宋体" w:eastAsia="宋体" w:cs="宋体"/>
                <w:highlight w:val="none"/>
              </w:rPr>
            </w:pPr>
          </w:p>
        </w:tc>
      </w:tr>
      <w:tr w14:paraId="1122420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3297" w:type="dxa"/>
            <w:vAlign w:val="center"/>
          </w:tcPr>
          <w:p w14:paraId="6A2ABDA7">
            <w:pPr>
              <w:adjustRightInd w:val="0"/>
              <w:snapToGrid w:val="0"/>
              <w:spacing w:line="440" w:lineRule="exact"/>
              <w:jc w:val="center"/>
              <w:rPr>
                <w:rFonts w:hint="eastAsia" w:ascii="宋体" w:hAnsi="宋体" w:eastAsia="宋体" w:cs="宋体"/>
                <w:highlight w:val="none"/>
              </w:rPr>
            </w:pPr>
            <w:r>
              <w:rPr>
                <w:rFonts w:hint="eastAsia" w:ascii="宋体" w:hAnsi="宋体" w:eastAsia="宋体" w:cs="宋体"/>
                <w:highlight w:val="none"/>
              </w:rPr>
              <w:t>备注</w:t>
            </w:r>
          </w:p>
        </w:tc>
        <w:tc>
          <w:tcPr>
            <w:tcW w:w="5577" w:type="dxa"/>
            <w:vAlign w:val="center"/>
          </w:tcPr>
          <w:p w14:paraId="262A26EF">
            <w:pPr>
              <w:adjustRightInd w:val="0"/>
              <w:snapToGrid w:val="0"/>
              <w:spacing w:line="440" w:lineRule="exact"/>
              <w:ind w:firstLine="420" w:firstLineChars="200"/>
              <w:jc w:val="center"/>
              <w:rPr>
                <w:rFonts w:hint="eastAsia" w:ascii="宋体" w:hAnsi="宋体" w:eastAsia="宋体" w:cs="宋体"/>
                <w:highlight w:val="none"/>
              </w:rPr>
            </w:pPr>
          </w:p>
        </w:tc>
      </w:tr>
    </w:tbl>
    <w:p w14:paraId="0CBD5C01">
      <w:pPr>
        <w:tabs>
          <w:tab w:val="left" w:pos="440"/>
        </w:tabs>
        <w:spacing w:line="440" w:lineRule="exact"/>
        <w:ind w:left="437" w:hanging="436" w:hangingChars="208"/>
        <w:rPr>
          <w:rFonts w:hint="eastAsia" w:ascii="宋体" w:hAnsi="宋体" w:eastAsia="宋体" w:cs="宋体"/>
          <w:highlight w:val="none"/>
        </w:rPr>
      </w:pPr>
      <w:r>
        <w:rPr>
          <w:rFonts w:hint="eastAsia" w:ascii="宋体" w:hAnsi="宋体" w:eastAsia="宋体" w:cs="宋体"/>
          <w:highlight w:val="none"/>
        </w:rPr>
        <w:t>注：每一个项目填一张表，本表后附业绩证明材料的复印件或扫描件等。</w:t>
      </w:r>
    </w:p>
    <w:p w14:paraId="55542E3F">
      <w:pPr>
        <w:spacing w:line="440" w:lineRule="exact"/>
        <w:jc w:val="center"/>
        <w:rPr>
          <w:rFonts w:hint="eastAsia" w:ascii="宋体" w:hAnsi="宋体" w:eastAsia="宋体" w:cs="宋体"/>
          <w:b/>
          <w:sz w:val="36"/>
          <w:szCs w:val="36"/>
          <w:highlight w:val="none"/>
        </w:rPr>
      </w:pPr>
      <w:r>
        <w:rPr>
          <w:rFonts w:hint="eastAsia" w:ascii="宋体" w:hAnsi="宋体" w:eastAsia="宋体" w:cs="宋体"/>
          <w:highlight w:val="none"/>
        </w:rPr>
        <w:br w:type="page"/>
      </w:r>
    </w:p>
    <w:bookmarkEnd w:id="406"/>
    <w:p w14:paraId="7E90A1E1">
      <w:pPr>
        <w:spacing w:line="440" w:lineRule="exact"/>
        <w:jc w:val="center"/>
        <w:rPr>
          <w:rFonts w:hint="eastAsia" w:ascii="宋体" w:hAnsi="宋体" w:eastAsia="宋体" w:cs="宋体"/>
          <w:b/>
          <w:sz w:val="36"/>
          <w:szCs w:val="36"/>
          <w:highlight w:val="none"/>
        </w:rPr>
      </w:pPr>
    </w:p>
    <w:p w14:paraId="0D9F2D27">
      <w:pPr>
        <w:jc w:val="center"/>
        <w:rPr>
          <w:rFonts w:hint="eastAsia" w:ascii="宋体" w:hAnsi="宋体" w:eastAsia="宋体" w:cs="宋体"/>
          <w:b/>
          <w:sz w:val="36"/>
          <w:szCs w:val="36"/>
          <w:highlight w:val="none"/>
        </w:rPr>
      </w:pPr>
      <w:bookmarkStart w:id="407" w:name="_Toc18508"/>
      <w:bookmarkStart w:id="408" w:name="_Toc16886"/>
      <w:bookmarkStart w:id="409" w:name="_Toc6017"/>
      <w:bookmarkStart w:id="410" w:name="_Toc23148"/>
      <w:bookmarkStart w:id="411" w:name="_Toc12137"/>
      <w:bookmarkStart w:id="412" w:name="_Toc14282"/>
      <w:bookmarkStart w:id="413" w:name="_Toc13787"/>
      <w:bookmarkStart w:id="414" w:name="_Toc27313"/>
      <w:bookmarkStart w:id="415" w:name="_Toc25174"/>
      <w:bookmarkStart w:id="416" w:name="_Toc4072"/>
      <w:bookmarkStart w:id="417" w:name="_Toc1013"/>
      <w:bookmarkStart w:id="418" w:name="_Toc12471"/>
      <w:bookmarkStart w:id="419" w:name="_Toc3277"/>
      <w:bookmarkStart w:id="420" w:name="_Toc22240"/>
    </w:p>
    <w:p w14:paraId="2E93E0C0">
      <w:pPr>
        <w:spacing w:line="360" w:lineRule="auto"/>
        <w:jc w:val="center"/>
        <w:rPr>
          <w:rFonts w:hint="eastAsia" w:ascii="宋体" w:hAnsi="宋体" w:eastAsia="宋体" w:cs="宋体"/>
          <w:b/>
          <w:sz w:val="36"/>
          <w:szCs w:val="36"/>
          <w:highlight w:val="none"/>
        </w:rPr>
      </w:pPr>
    </w:p>
    <w:p w14:paraId="752B919B">
      <w:pPr>
        <w:jc w:val="center"/>
        <w:rPr>
          <w:rFonts w:hint="eastAsia" w:ascii="宋体" w:hAnsi="宋体" w:eastAsia="宋体" w:cs="宋体"/>
          <w:b/>
          <w:bCs/>
          <w:sz w:val="36"/>
          <w:szCs w:val="36"/>
          <w:highlight w:val="none"/>
          <w:lang w:eastAsia="zh-CN"/>
        </w:rPr>
      </w:pPr>
      <w:r>
        <w:rPr>
          <w:rFonts w:hint="eastAsia" w:ascii="宋体" w:hAnsi="宋体" w:cs="宋体"/>
          <w:b/>
          <w:bCs/>
          <w:sz w:val="36"/>
          <w:szCs w:val="36"/>
          <w:highlight w:val="none"/>
          <w:lang w:eastAsia="zh-CN"/>
        </w:rPr>
        <w:t>南通轨道1、2号线站内广告画面制作（2026-2027年度）项目</w:t>
      </w:r>
    </w:p>
    <w:p w14:paraId="1EF27BF8">
      <w:pPr>
        <w:jc w:val="center"/>
        <w:rPr>
          <w:rFonts w:hint="eastAsia" w:ascii="宋体" w:hAnsi="宋体" w:eastAsia="宋体" w:cs="宋体"/>
          <w:b/>
          <w:bCs/>
          <w:sz w:val="36"/>
          <w:szCs w:val="36"/>
          <w:highlight w:val="none"/>
        </w:rPr>
      </w:pPr>
    </w:p>
    <w:p w14:paraId="2E877D17">
      <w:pPr>
        <w:jc w:val="center"/>
        <w:rPr>
          <w:rFonts w:hint="eastAsia" w:ascii="宋体" w:hAnsi="宋体" w:eastAsia="宋体" w:cs="宋体"/>
          <w:b/>
          <w:bCs/>
          <w:sz w:val="36"/>
          <w:szCs w:val="36"/>
          <w:highlight w:val="none"/>
        </w:rPr>
      </w:pPr>
      <w:r>
        <w:rPr>
          <w:rFonts w:hint="eastAsia" w:ascii="宋体" w:hAnsi="宋体" w:eastAsia="宋体" w:cs="宋体"/>
          <w:b/>
          <w:bCs/>
          <w:sz w:val="36"/>
          <w:szCs w:val="36"/>
          <w:highlight w:val="none"/>
        </w:rPr>
        <w:t>（技术投标文件）</w:t>
      </w:r>
    </w:p>
    <w:p w14:paraId="1ED6ABFB">
      <w:pPr>
        <w:spacing w:line="360" w:lineRule="auto"/>
        <w:rPr>
          <w:rFonts w:hint="eastAsia" w:ascii="宋体" w:hAnsi="宋体" w:eastAsia="宋体" w:cs="宋体"/>
          <w:sz w:val="32"/>
          <w:highlight w:val="none"/>
        </w:rPr>
      </w:pPr>
    </w:p>
    <w:p w14:paraId="2C9080BF">
      <w:pPr>
        <w:spacing w:line="440" w:lineRule="exact"/>
        <w:rPr>
          <w:rFonts w:hint="eastAsia" w:ascii="宋体" w:hAnsi="宋体" w:eastAsia="宋体" w:cs="宋体"/>
          <w:sz w:val="32"/>
          <w:highlight w:val="none"/>
        </w:rPr>
      </w:pPr>
    </w:p>
    <w:p w14:paraId="3EA7DA95">
      <w:pPr>
        <w:spacing w:line="440" w:lineRule="exact"/>
        <w:rPr>
          <w:rFonts w:hint="eastAsia" w:ascii="宋体" w:hAnsi="宋体" w:eastAsia="宋体" w:cs="宋体"/>
          <w:sz w:val="32"/>
          <w:highlight w:val="none"/>
        </w:rPr>
      </w:pPr>
    </w:p>
    <w:p w14:paraId="48794CA3">
      <w:pPr>
        <w:spacing w:line="440" w:lineRule="exact"/>
        <w:rPr>
          <w:rFonts w:hint="eastAsia" w:ascii="宋体" w:hAnsi="宋体" w:eastAsia="宋体" w:cs="宋体"/>
          <w:sz w:val="32"/>
          <w:highlight w:val="none"/>
        </w:rPr>
      </w:pPr>
    </w:p>
    <w:p w14:paraId="707DE021">
      <w:pPr>
        <w:spacing w:line="440" w:lineRule="exact"/>
        <w:rPr>
          <w:rFonts w:hint="eastAsia" w:ascii="宋体" w:hAnsi="宋体" w:eastAsia="宋体" w:cs="宋体"/>
          <w:sz w:val="32"/>
          <w:highlight w:val="none"/>
        </w:rPr>
      </w:pPr>
    </w:p>
    <w:p w14:paraId="280C46CE">
      <w:pPr>
        <w:spacing w:line="440" w:lineRule="exact"/>
        <w:rPr>
          <w:rFonts w:hint="eastAsia" w:ascii="宋体" w:hAnsi="宋体" w:eastAsia="宋体" w:cs="宋体"/>
          <w:sz w:val="32"/>
          <w:highlight w:val="none"/>
        </w:rPr>
      </w:pPr>
    </w:p>
    <w:p w14:paraId="7A050734">
      <w:pPr>
        <w:rPr>
          <w:rFonts w:hint="eastAsia" w:ascii="宋体" w:hAnsi="宋体" w:eastAsia="宋体" w:cs="宋体"/>
          <w:highlight w:val="none"/>
        </w:rPr>
      </w:pPr>
    </w:p>
    <w:p w14:paraId="2DF242D6">
      <w:pPr>
        <w:spacing w:line="440" w:lineRule="exact"/>
        <w:rPr>
          <w:rFonts w:hint="eastAsia" w:ascii="宋体" w:hAnsi="宋体" w:eastAsia="宋体" w:cs="宋体"/>
          <w:highlight w:val="none"/>
        </w:rPr>
      </w:pPr>
    </w:p>
    <w:p w14:paraId="41FAE9C7">
      <w:pPr>
        <w:spacing w:line="440" w:lineRule="exact"/>
        <w:ind w:firstLine="1687" w:firstLineChars="600"/>
        <w:rPr>
          <w:rFonts w:hint="eastAsia" w:ascii="宋体" w:hAnsi="宋体" w:eastAsia="宋体" w:cs="宋体"/>
          <w:b/>
          <w:sz w:val="28"/>
          <w:szCs w:val="28"/>
          <w:highlight w:val="none"/>
        </w:rPr>
      </w:pPr>
    </w:p>
    <w:p w14:paraId="51E74F8F">
      <w:pPr>
        <w:ind w:firstLine="1687" w:firstLineChars="600"/>
        <w:rPr>
          <w:rFonts w:hint="eastAsia" w:ascii="宋体" w:hAnsi="宋体" w:eastAsia="宋体" w:cs="宋体"/>
          <w:b/>
          <w:bCs/>
          <w:sz w:val="28"/>
          <w:szCs w:val="28"/>
          <w:highlight w:val="none"/>
        </w:rPr>
      </w:pPr>
    </w:p>
    <w:p w14:paraId="31E3F9BE">
      <w:pPr>
        <w:ind w:firstLine="1687" w:firstLineChars="600"/>
        <w:rPr>
          <w:rFonts w:hint="eastAsia" w:ascii="宋体" w:hAnsi="宋体" w:eastAsia="宋体" w:cs="宋体"/>
          <w:b/>
          <w:bCs/>
          <w:sz w:val="28"/>
          <w:szCs w:val="28"/>
          <w:highlight w:val="none"/>
        </w:rPr>
      </w:pPr>
    </w:p>
    <w:p w14:paraId="11F0AADE">
      <w:pPr>
        <w:jc w:val="center"/>
        <w:rPr>
          <w:rFonts w:hint="eastAsia" w:ascii="宋体" w:hAnsi="宋体" w:eastAsia="宋体" w:cs="宋体"/>
          <w:b/>
          <w:bCs/>
          <w:sz w:val="28"/>
          <w:szCs w:val="28"/>
          <w:highlight w:val="none"/>
        </w:rPr>
      </w:pPr>
    </w:p>
    <w:p w14:paraId="58D7CD01">
      <w:pPr>
        <w:jc w:val="center"/>
        <w:rPr>
          <w:rFonts w:hint="eastAsia" w:ascii="宋体" w:hAnsi="宋体" w:eastAsia="宋体" w:cs="宋体"/>
          <w:b/>
          <w:bCs/>
          <w:sz w:val="28"/>
          <w:szCs w:val="28"/>
          <w:highlight w:val="none"/>
        </w:rPr>
      </w:pPr>
    </w:p>
    <w:p w14:paraId="69E08EB4">
      <w:pPr>
        <w:jc w:val="center"/>
        <w:rPr>
          <w:rFonts w:hint="eastAsia" w:ascii="宋体" w:hAnsi="宋体" w:eastAsia="宋体" w:cs="宋体"/>
          <w:b/>
          <w:bCs/>
          <w:sz w:val="28"/>
          <w:szCs w:val="28"/>
          <w:highlight w:val="none"/>
          <w:u w:val="single"/>
        </w:rPr>
      </w:pPr>
      <w:r>
        <w:rPr>
          <w:rFonts w:hint="eastAsia" w:ascii="宋体" w:hAnsi="宋体" w:eastAsia="宋体" w:cs="宋体"/>
          <w:b/>
          <w:bCs/>
          <w:sz w:val="28"/>
          <w:szCs w:val="28"/>
          <w:highlight w:val="none"/>
        </w:rPr>
        <w:t xml:space="preserve">投  标  人: </w:t>
      </w:r>
      <w:r>
        <w:rPr>
          <w:rFonts w:hint="eastAsia" w:ascii="宋体" w:hAnsi="宋体" w:eastAsia="宋体" w:cs="宋体"/>
          <w:b/>
          <w:bCs/>
          <w:sz w:val="28"/>
          <w:szCs w:val="28"/>
          <w:highlight w:val="none"/>
          <w:u w:val="single"/>
        </w:rPr>
        <w:t xml:space="preserve">         （全称）（盖章）</w:t>
      </w:r>
    </w:p>
    <w:p w14:paraId="66CF8C72">
      <w:pPr>
        <w:jc w:val="center"/>
        <w:rPr>
          <w:rFonts w:hint="eastAsia" w:ascii="宋体" w:hAnsi="宋体" w:eastAsia="宋体" w:cs="宋体"/>
          <w:b/>
          <w:bCs/>
          <w:sz w:val="28"/>
          <w:szCs w:val="28"/>
          <w:highlight w:val="none"/>
          <w:u w:val="single"/>
        </w:rPr>
      </w:pPr>
      <w:r>
        <w:rPr>
          <w:rFonts w:hint="eastAsia" w:ascii="宋体" w:hAnsi="宋体" w:eastAsia="宋体" w:cs="宋体"/>
          <w:b/>
          <w:bCs/>
          <w:sz w:val="28"/>
          <w:szCs w:val="28"/>
          <w:highlight w:val="none"/>
        </w:rPr>
        <w:t>法定代表人：</w:t>
      </w:r>
      <w:r>
        <w:rPr>
          <w:rFonts w:hint="eastAsia" w:ascii="宋体" w:hAnsi="宋体" w:eastAsia="宋体" w:cs="宋体"/>
          <w:b/>
          <w:bCs/>
          <w:sz w:val="28"/>
          <w:szCs w:val="28"/>
          <w:highlight w:val="none"/>
          <w:u w:val="single"/>
        </w:rPr>
        <w:t xml:space="preserve">           （签字或盖章）</w:t>
      </w:r>
    </w:p>
    <w:p w14:paraId="434BD153">
      <w:pPr>
        <w:jc w:val="center"/>
        <w:rPr>
          <w:rFonts w:hint="eastAsia" w:ascii="宋体" w:hAnsi="宋体" w:eastAsia="宋体" w:cs="宋体"/>
          <w:b/>
          <w:bCs/>
          <w:sz w:val="28"/>
          <w:szCs w:val="28"/>
          <w:highlight w:val="none"/>
        </w:rPr>
      </w:pPr>
      <w:r>
        <w:rPr>
          <w:rFonts w:hint="eastAsia" w:ascii="宋体" w:hAnsi="宋体" w:eastAsia="宋体" w:cs="宋体"/>
          <w:b/>
          <w:bCs/>
          <w:sz w:val="28"/>
          <w:szCs w:val="28"/>
          <w:highlight w:val="none"/>
        </w:rPr>
        <w:t>时      间：       年      月      日</w:t>
      </w:r>
    </w:p>
    <w:p w14:paraId="4EAA23CF">
      <w:pPr>
        <w:spacing w:line="440" w:lineRule="exact"/>
        <w:ind w:firstLine="1928" w:firstLineChars="600"/>
        <w:jc w:val="center"/>
        <w:rPr>
          <w:rFonts w:hint="eastAsia" w:ascii="宋体" w:hAnsi="宋体" w:eastAsia="宋体" w:cs="宋体"/>
          <w:b/>
          <w:bCs/>
          <w:sz w:val="32"/>
          <w:szCs w:val="32"/>
          <w:highlight w:val="none"/>
        </w:rPr>
        <w:sectPr>
          <w:pgSz w:w="11905" w:h="16838"/>
          <w:pgMar w:top="1383" w:right="1803" w:bottom="1383" w:left="1803" w:header="850" w:footer="992" w:gutter="0"/>
          <w:pgBorders>
            <w:top w:val="none" w:sz="0" w:space="0"/>
            <w:left w:val="none" w:sz="0" w:space="0"/>
            <w:bottom w:val="none" w:sz="0" w:space="0"/>
            <w:right w:val="none" w:sz="0" w:space="0"/>
          </w:pgBorders>
          <w:pgNumType w:fmt="decimal"/>
          <w:cols w:space="720" w:num="1"/>
          <w:docGrid w:type="lines" w:linePitch="325" w:charSpace="0"/>
        </w:sectPr>
      </w:pPr>
    </w:p>
    <w:p w14:paraId="702CA10D">
      <w:pPr>
        <w:spacing w:line="440" w:lineRule="exact"/>
        <w:rPr>
          <w:rFonts w:hint="eastAsia" w:ascii="宋体" w:hAnsi="宋体" w:eastAsia="宋体" w:cs="宋体"/>
          <w:highlight w:val="none"/>
        </w:rPr>
      </w:pPr>
      <w:r>
        <w:rPr>
          <w:rFonts w:hint="eastAsia" w:ascii="宋体" w:hAnsi="宋体" w:eastAsia="宋体" w:cs="宋体"/>
          <w:highlight w:val="none"/>
        </w:rPr>
        <w:t>技术投标文件无规定排版格式，由投标人自拟，但相关制作要求按招标文件具体条款执行。</w:t>
      </w:r>
    </w:p>
    <w:p w14:paraId="7B2B5C4A">
      <w:pPr>
        <w:spacing w:line="440" w:lineRule="exact"/>
        <w:rPr>
          <w:rFonts w:hint="eastAsia" w:ascii="宋体" w:hAnsi="宋体" w:eastAsia="宋体" w:cs="宋体"/>
          <w:b/>
          <w:bCs/>
          <w:highlight w:val="none"/>
        </w:rPr>
        <w:sectPr>
          <w:footerReference r:id="rId5" w:type="default"/>
          <w:pgSz w:w="11905" w:h="16838"/>
          <w:pgMar w:top="1383" w:right="1803" w:bottom="1440" w:left="1803" w:header="850" w:footer="992" w:gutter="0"/>
          <w:pgBorders>
            <w:top w:val="none" w:sz="0" w:space="0"/>
            <w:left w:val="none" w:sz="0" w:space="0"/>
            <w:bottom w:val="none" w:sz="0" w:space="0"/>
            <w:right w:val="none" w:sz="0" w:space="0"/>
          </w:pgBorders>
          <w:pgNumType w:fmt="decimal"/>
          <w:cols w:space="720" w:num="1"/>
          <w:docGrid w:type="lines" w:linePitch="325" w:charSpace="0"/>
        </w:sectPr>
      </w:pPr>
      <w:r>
        <w:rPr>
          <w:rFonts w:hint="eastAsia" w:ascii="宋体" w:hAnsi="宋体" w:eastAsia="宋体" w:cs="宋体"/>
          <w:b/>
          <w:bCs/>
          <w:highlight w:val="none"/>
        </w:rPr>
        <w:t>技术投标文件总页码（不包括封面、封底、目录）须控制在100页（含）内，双面打印。若不按此要求编制，评标委员会可在技术部分酌情扣分。</w:t>
      </w:r>
    </w:p>
    <w:bookmarkEnd w:id="407"/>
    <w:bookmarkEnd w:id="408"/>
    <w:bookmarkEnd w:id="409"/>
    <w:bookmarkEnd w:id="410"/>
    <w:bookmarkEnd w:id="411"/>
    <w:p w14:paraId="49808ABA">
      <w:pPr>
        <w:jc w:val="center"/>
        <w:rPr>
          <w:rFonts w:hint="eastAsia" w:ascii="宋体" w:hAnsi="宋体" w:eastAsia="宋体" w:cs="宋体"/>
          <w:b/>
          <w:sz w:val="36"/>
          <w:szCs w:val="36"/>
          <w:highlight w:val="none"/>
        </w:rPr>
      </w:pPr>
      <w:bookmarkStart w:id="421" w:name="_Toc2384"/>
      <w:bookmarkStart w:id="422" w:name="_Toc14418"/>
      <w:bookmarkStart w:id="423" w:name="_Toc2344"/>
      <w:bookmarkStart w:id="424" w:name="_Toc12698"/>
      <w:bookmarkStart w:id="425" w:name="_Toc12098"/>
      <w:bookmarkStart w:id="426" w:name="_Toc32222"/>
    </w:p>
    <w:p w14:paraId="6356E78C">
      <w:pPr>
        <w:spacing w:line="360" w:lineRule="auto"/>
        <w:jc w:val="center"/>
        <w:rPr>
          <w:rFonts w:hint="eastAsia" w:ascii="宋体" w:hAnsi="宋体" w:eastAsia="宋体" w:cs="宋体"/>
          <w:b/>
          <w:sz w:val="36"/>
          <w:szCs w:val="36"/>
          <w:highlight w:val="none"/>
        </w:rPr>
      </w:pPr>
    </w:p>
    <w:p w14:paraId="0FC9834A">
      <w:pPr>
        <w:jc w:val="center"/>
        <w:rPr>
          <w:rFonts w:hint="eastAsia" w:ascii="宋体" w:hAnsi="宋体" w:eastAsia="宋体" w:cs="宋体"/>
          <w:b/>
          <w:bCs/>
          <w:sz w:val="36"/>
          <w:szCs w:val="36"/>
          <w:highlight w:val="none"/>
          <w:lang w:eastAsia="zh-CN"/>
        </w:rPr>
      </w:pPr>
      <w:r>
        <w:rPr>
          <w:rFonts w:hint="eastAsia" w:ascii="宋体" w:hAnsi="宋体" w:cs="宋体"/>
          <w:b/>
          <w:bCs/>
          <w:sz w:val="36"/>
          <w:szCs w:val="36"/>
          <w:highlight w:val="none"/>
          <w:lang w:eastAsia="zh-CN"/>
        </w:rPr>
        <w:t>南通轨道1、2号线站内广告画面制作（2026-2027年度）项目</w:t>
      </w:r>
    </w:p>
    <w:p w14:paraId="36000C9D">
      <w:pPr>
        <w:jc w:val="center"/>
        <w:rPr>
          <w:rFonts w:hint="eastAsia" w:ascii="宋体" w:hAnsi="宋体" w:eastAsia="宋体" w:cs="宋体"/>
          <w:b/>
          <w:bCs/>
          <w:sz w:val="36"/>
          <w:szCs w:val="36"/>
          <w:highlight w:val="none"/>
        </w:rPr>
      </w:pPr>
    </w:p>
    <w:p w14:paraId="57ECF859">
      <w:pPr>
        <w:jc w:val="center"/>
        <w:rPr>
          <w:rFonts w:hint="eastAsia" w:ascii="宋体" w:hAnsi="宋体" w:eastAsia="宋体" w:cs="宋体"/>
          <w:b/>
          <w:bCs/>
          <w:sz w:val="36"/>
          <w:szCs w:val="36"/>
          <w:highlight w:val="none"/>
        </w:rPr>
      </w:pPr>
      <w:r>
        <w:rPr>
          <w:rFonts w:hint="eastAsia" w:ascii="宋体" w:hAnsi="宋体" w:eastAsia="宋体" w:cs="宋体"/>
          <w:b/>
          <w:bCs/>
          <w:sz w:val="36"/>
          <w:szCs w:val="36"/>
          <w:highlight w:val="none"/>
        </w:rPr>
        <w:t>（报价投标文件）</w:t>
      </w:r>
    </w:p>
    <w:p w14:paraId="390047DF">
      <w:pPr>
        <w:spacing w:line="360" w:lineRule="auto"/>
        <w:rPr>
          <w:rFonts w:hint="eastAsia" w:ascii="宋体" w:hAnsi="宋体" w:eastAsia="宋体" w:cs="宋体"/>
          <w:sz w:val="32"/>
          <w:highlight w:val="none"/>
        </w:rPr>
      </w:pPr>
    </w:p>
    <w:p w14:paraId="5AD2122C">
      <w:pPr>
        <w:spacing w:line="440" w:lineRule="exact"/>
        <w:rPr>
          <w:rFonts w:hint="eastAsia" w:ascii="宋体" w:hAnsi="宋体" w:eastAsia="宋体" w:cs="宋体"/>
          <w:sz w:val="32"/>
          <w:highlight w:val="none"/>
        </w:rPr>
      </w:pPr>
    </w:p>
    <w:p w14:paraId="48100BDC">
      <w:pPr>
        <w:spacing w:line="440" w:lineRule="exact"/>
        <w:rPr>
          <w:rFonts w:hint="eastAsia" w:ascii="宋体" w:hAnsi="宋体" w:eastAsia="宋体" w:cs="宋体"/>
          <w:sz w:val="32"/>
          <w:highlight w:val="none"/>
        </w:rPr>
      </w:pPr>
    </w:p>
    <w:p w14:paraId="2AA3C3A6">
      <w:pPr>
        <w:spacing w:line="440" w:lineRule="exact"/>
        <w:rPr>
          <w:rFonts w:hint="eastAsia" w:ascii="宋体" w:hAnsi="宋体" w:eastAsia="宋体" w:cs="宋体"/>
          <w:sz w:val="32"/>
          <w:highlight w:val="none"/>
        </w:rPr>
      </w:pPr>
    </w:p>
    <w:p w14:paraId="67959124">
      <w:pPr>
        <w:spacing w:line="440" w:lineRule="exact"/>
        <w:rPr>
          <w:rFonts w:hint="eastAsia" w:ascii="宋体" w:hAnsi="宋体" w:eastAsia="宋体" w:cs="宋体"/>
          <w:sz w:val="32"/>
          <w:highlight w:val="none"/>
        </w:rPr>
      </w:pPr>
    </w:p>
    <w:p w14:paraId="6FEE0A1C">
      <w:pPr>
        <w:spacing w:line="440" w:lineRule="exact"/>
        <w:rPr>
          <w:rFonts w:hint="eastAsia" w:ascii="宋体" w:hAnsi="宋体" w:eastAsia="宋体" w:cs="宋体"/>
          <w:sz w:val="32"/>
          <w:highlight w:val="none"/>
        </w:rPr>
      </w:pPr>
    </w:p>
    <w:p w14:paraId="1A06D3ED">
      <w:pPr>
        <w:rPr>
          <w:rFonts w:hint="eastAsia" w:ascii="宋体" w:hAnsi="宋体" w:eastAsia="宋体" w:cs="宋体"/>
          <w:highlight w:val="none"/>
        </w:rPr>
      </w:pPr>
    </w:p>
    <w:p w14:paraId="12FCF967">
      <w:pPr>
        <w:spacing w:line="440" w:lineRule="exact"/>
        <w:rPr>
          <w:rFonts w:hint="eastAsia" w:ascii="宋体" w:hAnsi="宋体" w:eastAsia="宋体" w:cs="宋体"/>
          <w:highlight w:val="none"/>
        </w:rPr>
      </w:pPr>
    </w:p>
    <w:p w14:paraId="0DF890C7">
      <w:pPr>
        <w:spacing w:line="440" w:lineRule="exact"/>
        <w:ind w:firstLine="1687" w:firstLineChars="600"/>
        <w:rPr>
          <w:rFonts w:hint="eastAsia" w:ascii="宋体" w:hAnsi="宋体" w:eastAsia="宋体" w:cs="宋体"/>
          <w:b/>
          <w:sz w:val="28"/>
          <w:szCs w:val="28"/>
          <w:highlight w:val="none"/>
        </w:rPr>
      </w:pPr>
    </w:p>
    <w:p w14:paraId="13D6EA27">
      <w:pPr>
        <w:ind w:firstLine="1687" w:firstLineChars="600"/>
        <w:rPr>
          <w:rFonts w:hint="eastAsia" w:ascii="宋体" w:hAnsi="宋体" w:eastAsia="宋体" w:cs="宋体"/>
          <w:b/>
          <w:bCs/>
          <w:sz w:val="28"/>
          <w:szCs w:val="28"/>
          <w:highlight w:val="none"/>
        </w:rPr>
      </w:pPr>
    </w:p>
    <w:p w14:paraId="36E19510">
      <w:pPr>
        <w:ind w:firstLine="1687" w:firstLineChars="600"/>
        <w:rPr>
          <w:rFonts w:hint="eastAsia" w:ascii="宋体" w:hAnsi="宋体" w:eastAsia="宋体" w:cs="宋体"/>
          <w:b/>
          <w:bCs/>
          <w:sz w:val="28"/>
          <w:szCs w:val="28"/>
          <w:highlight w:val="none"/>
        </w:rPr>
      </w:pPr>
    </w:p>
    <w:p w14:paraId="072057D0">
      <w:pPr>
        <w:jc w:val="center"/>
        <w:rPr>
          <w:rFonts w:hint="eastAsia" w:ascii="宋体" w:hAnsi="宋体" w:eastAsia="宋体" w:cs="宋体"/>
          <w:b/>
          <w:bCs/>
          <w:sz w:val="28"/>
          <w:szCs w:val="28"/>
          <w:highlight w:val="none"/>
        </w:rPr>
      </w:pPr>
    </w:p>
    <w:p w14:paraId="7ED58799">
      <w:pPr>
        <w:jc w:val="center"/>
        <w:rPr>
          <w:rFonts w:hint="eastAsia" w:ascii="宋体" w:hAnsi="宋体" w:eastAsia="宋体" w:cs="宋体"/>
          <w:b/>
          <w:bCs/>
          <w:sz w:val="28"/>
          <w:szCs w:val="28"/>
          <w:highlight w:val="none"/>
        </w:rPr>
      </w:pPr>
    </w:p>
    <w:p w14:paraId="60BFEBE5">
      <w:pPr>
        <w:jc w:val="center"/>
        <w:rPr>
          <w:rFonts w:hint="eastAsia" w:ascii="宋体" w:hAnsi="宋体" w:eastAsia="宋体" w:cs="宋体"/>
          <w:b/>
          <w:bCs/>
          <w:sz w:val="28"/>
          <w:szCs w:val="28"/>
          <w:highlight w:val="none"/>
          <w:u w:val="single"/>
        </w:rPr>
      </w:pPr>
      <w:r>
        <w:rPr>
          <w:rFonts w:hint="eastAsia" w:ascii="宋体" w:hAnsi="宋体" w:eastAsia="宋体" w:cs="宋体"/>
          <w:b/>
          <w:bCs/>
          <w:sz w:val="28"/>
          <w:szCs w:val="28"/>
          <w:highlight w:val="none"/>
        </w:rPr>
        <w:t xml:space="preserve">投  标  人: </w:t>
      </w:r>
      <w:r>
        <w:rPr>
          <w:rFonts w:hint="eastAsia" w:ascii="宋体" w:hAnsi="宋体" w:eastAsia="宋体" w:cs="宋体"/>
          <w:b/>
          <w:bCs/>
          <w:sz w:val="28"/>
          <w:szCs w:val="28"/>
          <w:highlight w:val="none"/>
          <w:u w:val="single"/>
        </w:rPr>
        <w:t xml:space="preserve">         （全称）（盖章）</w:t>
      </w:r>
    </w:p>
    <w:p w14:paraId="3DC99F03">
      <w:pPr>
        <w:jc w:val="center"/>
        <w:rPr>
          <w:rFonts w:hint="eastAsia" w:ascii="宋体" w:hAnsi="宋体" w:eastAsia="宋体" w:cs="宋体"/>
          <w:b/>
          <w:bCs/>
          <w:sz w:val="28"/>
          <w:szCs w:val="28"/>
          <w:highlight w:val="none"/>
          <w:u w:val="single"/>
        </w:rPr>
      </w:pPr>
      <w:r>
        <w:rPr>
          <w:rFonts w:hint="eastAsia" w:ascii="宋体" w:hAnsi="宋体" w:eastAsia="宋体" w:cs="宋体"/>
          <w:b/>
          <w:bCs/>
          <w:sz w:val="28"/>
          <w:szCs w:val="28"/>
          <w:highlight w:val="none"/>
        </w:rPr>
        <w:t>法定代表人：</w:t>
      </w:r>
      <w:r>
        <w:rPr>
          <w:rFonts w:hint="eastAsia" w:ascii="宋体" w:hAnsi="宋体" w:eastAsia="宋体" w:cs="宋体"/>
          <w:b/>
          <w:bCs/>
          <w:sz w:val="28"/>
          <w:szCs w:val="28"/>
          <w:highlight w:val="none"/>
          <w:u w:val="single"/>
        </w:rPr>
        <w:t xml:space="preserve">           （签字或盖章）</w:t>
      </w:r>
    </w:p>
    <w:p w14:paraId="7AE6025D">
      <w:pPr>
        <w:jc w:val="center"/>
        <w:rPr>
          <w:rFonts w:hint="eastAsia" w:ascii="宋体" w:hAnsi="宋体" w:eastAsia="宋体" w:cs="宋体"/>
          <w:b/>
          <w:bCs/>
          <w:sz w:val="28"/>
          <w:szCs w:val="28"/>
          <w:highlight w:val="none"/>
        </w:rPr>
      </w:pPr>
      <w:r>
        <w:rPr>
          <w:rFonts w:hint="eastAsia" w:ascii="宋体" w:hAnsi="宋体" w:eastAsia="宋体" w:cs="宋体"/>
          <w:b/>
          <w:bCs/>
          <w:sz w:val="28"/>
          <w:szCs w:val="28"/>
          <w:highlight w:val="none"/>
        </w:rPr>
        <w:t>时      间：       年      月      日</w:t>
      </w:r>
    </w:p>
    <w:p w14:paraId="64F5A68A">
      <w:pPr>
        <w:spacing w:line="440" w:lineRule="exact"/>
        <w:ind w:firstLine="1928" w:firstLineChars="600"/>
        <w:jc w:val="center"/>
        <w:rPr>
          <w:rFonts w:hint="eastAsia" w:ascii="宋体" w:hAnsi="宋体" w:eastAsia="宋体" w:cs="宋体"/>
          <w:b/>
          <w:bCs/>
          <w:sz w:val="32"/>
          <w:szCs w:val="32"/>
          <w:highlight w:val="none"/>
        </w:rPr>
        <w:sectPr>
          <w:pgSz w:w="11905" w:h="16838"/>
          <w:pgMar w:top="1383" w:right="1803" w:bottom="1383" w:left="1803" w:header="850" w:footer="992" w:gutter="0"/>
          <w:pgBorders>
            <w:top w:val="none" w:sz="0" w:space="0"/>
            <w:left w:val="none" w:sz="0" w:space="0"/>
            <w:bottom w:val="none" w:sz="0" w:space="0"/>
            <w:right w:val="none" w:sz="0" w:space="0"/>
          </w:pgBorders>
          <w:pgNumType w:fmt="decimal"/>
          <w:cols w:space="720" w:num="1"/>
          <w:docGrid w:type="lines" w:linePitch="325" w:charSpace="0"/>
        </w:sectPr>
      </w:pPr>
    </w:p>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p w14:paraId="3F02E69B">
      <w:pPr>
        <w:keepNext/>
        <w:keepLines/>
        <w:spacing w:line="440" w:lineRule="exact"/>
        <w:jc w:val="center"/>
        <w:outlineLvl w:val="1"/>
        <w:rPr>
          <w:rFonts w:hint="eastAsia" w:ascii="宋体" w:hAnsi="宋体" w:eastAsia="宋体" w:cs="宋体"/>
          <w:b/>
          <w:bCs/>
          <w:kern w:val="0"/>
          <w:sz w:val="32"/>
          <w:szCs w:val="28"/>
          <w:highlight w:val="none"/>
          <w:lang w:val="en-US" w:eastAsia="zh-CN"/>
        </w:rPr>
      </w:pPr>
      <w:bookmarkStart w:id="427" w:name="_Toc14438"/>
      <w:bookmarkStart w:id="428" w:name="_Toc26149"/>
      <w:r>
        <w:rPr>
          <w:rFonts w:hint="eastAsia" w:ascii="宋体" w:hAnsi="宋体" w:eastAsia="宋体" w:cs="宋体"/>
          <w:b/>
          <w:bCs/>
          <w:kern w:val="0"/>
          <w:sz w:val="32"/>
          <w:szCs w:val="28"/>
          <w:highlight w:val="none"/>
          <w:lang w:val="en-US" w:eastAsia="zh-CN"/>
        </w:rPr>
        <w:t>投标报价表</w:t>
      </w:r>
      <w:bookmarkEnd w:id="427"/>
      <w:bookmarkEnd w:id="428"/>
    </w:p>
    <w:tbl>
      <w:tblPr>
        <w:tblStyle w:val="19"/>
        <w:tblW w:w="4993"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814"/>
        <w:gridCol w:w="2251"/>
        <w:gridCol w:w="1038"/>
        <w:gridCol w:w="594"/>
        <w:gridCol w:w="1638"/>
        <w:gridCol w:w="3418"/>
        <w:gridCol w:w="1722"/>
        <w:gridCol w:w="800"/>
        <w:gridCol w:w="853"/>
        <w:gridCol w:w="895"/>
      </w:tblGrid>
      <w:tr w14:paraId="62E1A08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194" w:hRule="atLeast"/>
        </w:trPr>
        <w:tc>
          <w:tcPr>
            <w:tcW w:w="290" w:type="pct"/>
            <w:tcBorders>
              <w:tl2br w:val="nil"/>
              <w:tr2bl w:val="nil"/>
            </w:tcBorders>
            <w:shd w:val="clear" w:color="auto" w:fill="auto"/>
            <w:vAlign w:val="center"/>
          </w:tcPr>
          <w:p w14:paraId="1F3F292F">
            <w:pPr>
              <w:pStyle w:val="43"/>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bCs/>
                <w:sz w:val="18"/>
                <w:szCs w:val="18"/>
              </w:rPr>
            </w:pPr>
            <w:r>
              <w:rPr>
                <w:rFonts w:hint="eastAsia" w:ascii="宋体" w:hAnsi="宋体" w:eastAsia="宋体" w:cs="宋体"/>
                <w:b/>
                <w:bCs/>
                <w:sz w:val="18"/>
                <w:szCs w:val="18"/>
                <w:lang w:val="en-US" w:eastAsia="zh-CN"/>
              </w:rPr>
              <w:t>项目编号</w:t>
            </w:r>
          </w:p>
        </w:tc>
        <w:tc>
          <w:tcPr>
            <w:tcW w:w="802" w:type="pct"/>
            <w:tcBorders>
              <w:tl2br w:val="nil"/>
              <w:tr2bl w:val="nil"/>
            </w:tcBorders>
            <w:shd w:val="clear" w:color="auto" w:fill="auto"/>
            <w:vAlign w:val="center"/>
          </w:tcPr>
          <w:p w14:paraId="68BF29A6">
            <w:pPr>
              <w:pStyle w:val="43"/>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bCs/>
                <w:sz w:val="18"/>
                <w:szCs w:val="18"/>
              </w:rPr>
            </w:pPr>
            <w:r>
              <w:rPr>
                <w:rFonts w:hint="eastAsia" w:ascii="宋体" w:hAnsi="宋体" w:eastAsia="宋体" w:cs="宋体"/>
                <w:b/>
                <w:bCs/>
                <w:sz w:val="18"/>
                <w:szCs w:val="18"/>
                <w:lang w:val="en-US" w:eastAsia="zh-CN"/>
              </w:rPr>
              <w:t>广告类型名称</w:t>
            </w:r>
          </w:p>
        </w:tc>
        <w:tc>
          <w:tcPr>
            <w:tcW w:w="369" w:type="pct"/>
            <w:tcBorders>
              <w:tl2br w:val="nil"/>
              <w:tr2bl w:val="nil"/>
            </w:tcBorders>
            <w:shd w:val="clear" w:color="auto" w:fill="auto"/>
            <w:vAlign w:val="center"/>
          </w:tcPr>
          <w:p w14:paraId="290AD36A">
            <w:pPr>
              <w:pStyle w:val="43"/>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bCs/>
                <w:sz w:val="18"/>
                <w:szCs w:val="18"/>
              </w:rPr>
            </w:pPr>
            <w:r>
              <w:rPr>
                <w:rFonts w:hint="eastAsia" w:ascii="宋体" w:hAnsi="宋体" w:eastAsia="宋体" w:cs="宋体"/>
                <w:b/>
                <w:bCs/>
                <w:sz w:val="18"/>
                <w:szCs w:val="18"/>
                <w:lang w:val="en-US" w:eastAsia="zh-CN"/>
              </w:rPr>
              <w:t>安装位置</w:t>
            </w:r>
          </w:p>
        </w:tc>
        <w:tc>
          <w:tcPr>
            <w:tcW w:w="211" w:type="pct"/>
            <w:tcBorders>
              <w:tl2br w:val="nil"/>
              <w:tr2bl w:val="nil"/>
            </w:tcBorders>
            <w:shd w:val="clear" w:color="auto" w:fill="auto"/>
            <w:vAlign w:val="center"/>
          </w:tcPr>
          <w:p w14:paraId="3B57F39A">
            <w:pPr>
              <w:pStyle w:val="43"/>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bCs/>
                <w:sz w:val="18"/>
                <w:szCs w:val="18"/>
              </w:rPr>
            </w:pPr>
            <w:r>
              <w:rPr>
                <w:rFonts w:hint="eastAsia" w:ascii="宋体" w:hAnsi="宋体" w:eastAsia="宋体" w:cs="宋体"/>
                <w:b/>
                <w:bCs/>
                <w:sz w:val="18"/>
                <w:szCs w:val="18"/>
                <w:lang w:val="en-US" w:eastAsia="zh-CN"/>
              </w:rPr>
              <w:t>单位</w:t>
            </w:r>
          </w:p>
        </w:tc>
        <w:tc>
          <w:tcPr>
            <w:tcW w:w="584" w:type="pct"/>
            <w:tcBorders>
              <w:tl2br w:val="nil"/>
              <w:tr2bl w:val="nil"/>
            </w:tcBorders>
            <w:shd w:val="clear" w:color="auto" w:fill="auto"/>
            <w:vAlign w:val="center"/>
          </w:tcPr>
          <w:p w14:paraId="580EAB6E">
            <w:pPr>
              <w:pStyle w:val="43"/>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bCs/>
                <w:sz w:val="18"/>
                <w:szCs w:val="18"/>
              </w:rPr>
            </w:pPr>
            <w:r>
              <w:rPr>
                <w:rFonts w:hint="eastAsia" w:ascii="宋体" w:hAnsi="宋体" w:eastAsia="宋体" w:cs="宋体"/>
                <w:b/>
                <w:bCs/>
                <w:sz w:val="18"/>
                <w:szCs w:val="18"/>
                <w:lang w:val="en-US" w:eastAsia="zh-CN"/>
              </w:rPr>
              <w:t>工艺</w:t>
            </w:r>
          </w:p>
        </w:tc>
        <w:tc>
          <w:tcPr>
            <w:tcW w:w="1218" w:type="pct"/>
            <w:tcBorders>
              <w:tl2br w:val="nil"/>
              <w:tr2bl w:val="nil"/>
            </w:tcBorders>
            <w:shd w:val="clear" w:color="auto" w:fill="auto"/>
            <w:vAlign w:val="center"/>
          </w:tcPr>
          <w:p w14:paraId="66914452">
            <w:pPr>
              <w:pStyle w:val="43"/>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bCs/>
                <w:sz w:val="18"/>
                <w:szCs w:val="18"/>
              </w:rPr>
            </w:pPr>
            <w:r>
              <w:rPr>
                <w:rFonts w:hint="eastAsia" w:ascii="宋体" w:hAnsi="宋体" w:eastAsia="宋体" w:cs="宋体"/>
                <w:b/>
                <w:bCs/>
                <w:sz w:val="18"/>
                <w:szCs w:val="18"/>
                <w:lang w:val="en-US" w:eastAsia="zh-CN"/>
              </w:rPr>
              <w:t>材料</w:t>
            </w:r>
          </w:p>
        </w:tc>
        <w:tc>
          <w:tcPr>
            <w:tcW w:w="614" w:type="pct"/>
            <w:tcBorders>
              <w:tl2br w:val="nil"/>
              <w:tr2bl w:val="nil"/>
            </w:tcBorders>
            <w:shd w:val="clear" w:color="auto" w:fill="auto"/>
            <w:vAlign w:val="center"/>
          </w:tcPr>
          <w:p w14:paraId="45F1ED00">
            <w:pPr>
              <w:pStyle w:val="43"/>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bCs/>
                <w:sz w:val="18"/>
                <w:szCs w:val="18"/>
              </w:rPr>
            </w:pPr>
            <w:r>
              <w:rPr>
                <w:rFonts w:hint="eastAsia" w:ascii="宋体" w:hAnsi="宋体" w:eastAsia="宋体" w:cs="宋体"/>
                <w:b/>
                <w:bCs/>
                <w:sz w:val="18"/>
                <w:szCs w:val="18"/>
                <w:lang w:val="en-US" w:eastAsia="zh-CN"/>
              </w:rPr>
              <w:t>输出精度</w:t>
            </w:r>
          </w:p>
        </w:tc>
        <w:tc>
          <w:tcPr>
            <w:tcW w:w="285" w:type="pct"/>
            <w:tcBorders>
              <w:tl2br w:val="nil"/>
              <w:tr2bl w:val="nil"/>
            </w:tcBorders>
            <w:shd w:val="clear" w:color="auto" w:fill="auto"/>
            <w:vAlign w:val="center"/>
          </w:tcPr>
          <w:p w14:paraId="186AB059">
            <w:pPr>
              <w:pStyle w:val="43"/>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bCs/>
                <w:sz w:val="18"/>
                <w:szCs w:val="18"/>
              </w:rPr>
            </w:pPr>
            <w:r>
              <w:rPr>
                <w:rFonts w:hint="eastAsia" w:ascii="宋体" w:hAnsi="宋体" w:eastAsia="宋体" w:cs="宋体"/>
                <w:b/>
                <w:bCs/>
                <w:sz w:val="18"/>
                <w:szCs w:val="18"/>
                <w:lang w:val="en-US" w:eastAsia="zh-CN"/>
              </w:rPr>
              <w:t>暂估数量</w:t>
            </w:r>
          </w:p>
        </w:tc>
        <w:tc>
          <w:tcPr>
            <w:tcW w:w="304" w:type="pct"/>
            <w:tcBorders>
              <w:tl2br w:val="nil"/>
              <w:tr2bl w:val="nil"/>
            </w:tcBorders>
            <w:shd w:val="clear" w:color="auto" w:fill="auto"/>
            <w:vAlign w:val="center"/>
          </w:tcPr>
          <w:p w14:paraId="008F6B43">
            <w:pPr>
              <w:pStyle w:val="43"/>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bCs/>
                <w:sz w:val="18"/>
                <w:szCs w:val="18"/>
              </w:rPr>
            </w:pPr>
            <w:r>
              <w:rPr>
                <w:rFonts w:hint="eastAsia" w:ascii="宋体" w:hAnsi="宋体" w:eastAsia="宋体" w:cs="宋体"/>
                <w:b/>
                <w:bCs/>
                <w:sz w:val="18"/>
                <w:szCs w:val="18"/>
                <w:lang w:val="en-US" w:eastAsia="zh-CN"/>
              </w:rPr>
              <w:t>单价限价（含税）元</w:t>
            </w:r>
          </w:p>
        </w:tc>
        <w:tc>
          <w:tcPr>
            <w:tcW w:w="319" w:type="pct"/>
            <w:tcBorders>
              <w:tl2br w:val="nil"/>
              <w:tr2bl w:val="nil"/>
            </w:tcBorders>
            <w:shd w:val="clear" w:color="auto" w:fill="auto"/>
            <w:noWrap/>
            <w:vAlign w:val="center"/>
          </w:tcPr>
          <w:p w14:paraId="5291C401">
            <w:pPr>
              <w:pStyle w:val="43"/>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bCs/>
                <w:sz w:val="18"/>
                <w:szCs w:val="18"/>
                <w:lang w:val="en-US" w:eastAsia="zh-CN"/>
              </w:rPr>
            </w:pPr>
            <w:r>
              <w:rPr>
                <w:rFonts w:hint="eastAsia" w:ascii="宋体" w:hAnsi="宋体" w:eastAsia="宋体" w:cs="宋体"/>
                <w:b/>
                <w:bCs/>
                <w:sz w:val="18"/>
                <w:szCs w:val="18"/>
                <w:lang w:val="en-US" w:eastAsia="zh-CN"/>
              </w:rPr>
              <w:t>费率</w:t>
            </w:r>
          </w:p>
          <w:p w14:paraId="00605041">
            <w:pPr>
              <w:pStyle w:val="43"/>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bCs/>
                <w:sz w:val="18"/>
                <w:szCs w:val="18"/>
              </w:rPr>
            </w:pPr>
            <w:r>
              <w:rPr>
                <w:rFonts w:hint="eastAsia" w:ascii="宋体" w:hAnsi="宋体" w:eastAsia="宋体" w:cs="宋体"/>
                <w:b/>
                <w:bCs/>
                <w:sz w:val="18"/>
                <w:szCs w:val="18"/>
                <w:lang w:val="en-US" w:eastAsia="zh-CN"/>
              </w:rPr>
              <w:t>报价</w:t>
            </w:r>
          </w:p>
        </w:tc>
      </w:tr>
      <w:tr w14:paraId="6B9CAF1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56" w:hRule="atLeast"/>
        </w:trPr>
        <w:tc>
          <w:tcPr>
            <w:tcW w:w="290" w:type="pct"/>
            <w:tcBorders>
              <w:tl2br w:val="nil"/>
              <w:tr2bl w:val="nil"/>
            </w:tcBorders>
            <w:shd w:val="clear" w:color="auto" w:fill="auto"/>
            <w:vAlign w:val="center"/>
          </w:tcPr>
          <w:p w14:paraId="43C53EED">
            <w:pPr>
              <w:pStyle w:val="43"/>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val="0"/>
                <w:bCs w:val="0"/>
                <w:sz w:val="18"/>
                <w:szCs w:val="18"/>
              </w:rPr>
            </w:pPr>
            <w:r>
              <w:rPr>
                <w:rFonts w:hint="eastAsia" w:ascii="宋体" w:hAnsi="宋体" w:eastAsia="宋体" w:cs="宋体"/>
                <w:b w:val="0"/>
                <w:bCs w:val="0"/>
                <w:sz w:val="18"/>
                <w:szCs w:val="18"/>
                <w:lang w:val="en-US" w:eastAsia="zh-CN"/>
              </w:rPr>
              <w:t>印0001</w:t>
            </w:r>
          </w:p>
        </w:tc>
        <w:tc>
          <w:tcPr>
            <w:tcW w:w="802" w:type="pct"/>
            <w:tcBorders>
              <w:tl2br w:val="nil"/>
              <w:tr2bl w:val="nil"/>
            </w:tcBorders>
            <w:shd w:val="clear" w:color="auto" w:fill="auto"/>
            <w:vAlign w:val="center"/>
          </w:tcPr>
          <w:p w14:paraId="6B35567A">
            <w:pPr>
              <w:pStyle w:val="43"/>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val="0"/>
                <w:bCs w:val="0"/>
                <w:sz w:val="18"/>
                <w:szCs w:val="18"/>
              </w:rPr>
            </w:pPr>
            <w:r>
              <w:rPr>
                <w:rFonts w:hint="eastAsia" w:ascii="宋体" w:hAnsi="宋体" w:eastAsia="宋体" w:cs="宋体"/>
                <w:b w:val="0"/>
                <w:bCs w:val="0"/>
                <w:sz w:val="18"/>
                <w:szCs w:val="18"/>
                <w:lang w:val="en-US" w:eastAsia="zh-CN"/>
              </w:rPr>
              <w:t>12封灯箱</w:t>
            </w:r>
          </w:p>
        </w:tc>
        <w:tc>
          <w:tcPr>
            <w:tcW w:w="369" w:type="pct"/>
            <w:tcBorders>
              <w:tl2br w:val="nil"/>
              <w:tr2bl w:val="nil"/>
            </w:tcBorders>
            <w:shd w:val="clear" w:color="auto" w:fill="auto"/>
            <w:vAlign w:val="center"/>
          </w:tcPr>
          <w:p w14:paraId="128505AD">
            <w:pPr>
              <w:pStyle w:val="43"/>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val="0"/>
                <w:bCs w:val="0"/>
                <w:sz w:val="18"/>
                <w:szCs w:val="18"/>
              </w:rPr>
            </w:pPr>
            <w:r>
              <w:rPr>
                <w:rFonts w:hint="eastAsia" w:ascii="宋体" w:hAnsi="宋体" w:eastAsia="宋体" w:cs="宋体"/>
                <w:b w:val="0"/>
                <w:bCs w:val="0"/>
                <w:sz w:val="18"/>
                <w:szCs w:val="18"/>
                <w:lang w:val="en-US" w:eastAsia="zh-CN"/>
              </w:rPr>
              <w:t>站厅、轨行区</w:t>
            </w:r>
          </w:p>
        </w:tc>
        <w:tc>
          <w:tcPr>
            <w:tcW w:w="211" w:type="pct"/>
            <w:tcBorders>
              <w:tl2br w:val="nil"/>
              <w:tr2bl w:val="nil"/>
            </w:tcBorders>
            <w:shd w:val="clear" w:color="auto" w:fill="auto"/>
            <w:vAlign w:val="center"/>
          </w:tcPr>
          <w:p w14:paraId="187786F9">
            <w:pPr>
              <w:pStyle w:val="43"/>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val="0"/>
                <w:bCs w:val="0"/>
                <w:sz w:val="18"/>
                <w:szCs w:val="18"/>
              </w:rPr>
            </w:pPr>
            <w:r>
              <w:rPr>
                <w:rFonts w:hint="eastAsia" w:ascii="宋体" w:hAnsi="宋体" w:eastAsia="宋体" w:cs="宋体"/>
                <w:b w:val="0"/>
                <w:bCs w:val="0"/>
                <w:sz w:val="18"/>
                <w:szCs w:val="18"/>
                <w:lang w:val="en-US" w:eastAsia="zh-CN"/>
              </w:rPr>
              <w:t>㎡</w:t>
            </w:r>
          </w:p>
        </w:tc>
        <w:tc>
          <w:tcPr>
            <w:tcW w:w="584" w:type="pct"/>
            <w:tcBorders>
              <w:tl2br w:val="nil"/>
              <w:tr2bl w:val="nil"/>
            </w:tcBorders>
            <w:shd w:val="clear" w:color="auto" w:fill="auto"/>
            <w:vAlign w:val="center"/>
          </w:tcPr>
          <w:p w14:paraId="5FF58672">
            <w:pPr>
              <w:pStyle w:val="43"/>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val="0"/>
                <w:bCs w:val="0"/>
                <w:sz w:val="18"/>
                <w:szCs w:val="18"/>
              </w:rPr>
            </w:pPr>
            <w:r>
              <w:rPr>
                <w:rFonts w:hint="eastAsia" w:ascii="宋体" w:hAnsi="宋体" w:eastAsia="宋体" w:cs="宋体"/>
                <w:b w:val="0"/>
                <w:bCs w:val="0"/>
                <w:sz w:val="18"/>
                <w:szCs w:val="18"/>
                <w:lang w:val="en-US" w:eastAsia="zh-CN"/>
              </w:rPr>
              <w:t>uv正喷内光打印</w:t>
            </w:r>
          </w:p>
        </w:tc>
        <w:tc>
          <w:tcPr>
            <w:tcW w:w="1218" w:type="pct"/>
            <w:tcBorders>
              <w:tl2br w:val="nil"/>
              <w:tr2bl w:val="nil"/>
            </w:tcBorders>
            <w:shd w:val="clear" w:color="auto" w:fill="auto"/>
            <w:vAlign w:val="center"/>
          </w:tcPr>
          <w:p w14:paraId="68848C6E">
            <w:pPr>
              <w:pStyle w:val="43"/>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val="0"/>
                <w:bCs w:val="0"/>
                <w:sz w:val="18"/>
                <w:szCs w:val="18"/>
              </w:rPr>
            </w:pPr>
            <w:r>
              <w:rPr>
                <w:rFonts w:hint="eastAsia" w:ascii="宋体" w:hAnsi="宋体" w:eastAsia="宋体" w:cs="宋体"/>
                <w:b w:val="0"/>
                <w:bCs w:val="0"/>
                <w:sz w:val="18"/>
                <w:szCs w:val="18"/>
                <w:lang w:val="en-US" w:eastAsia="zh-CN"/>
              </w:rPr>
              <w:t>uv220G灯片uv</w:t>
            </w:r>
          </w:p>
        </w:tc>
        <w:tc>
          <w:tcPr>
            <w:tcW w:w="614" w:type="pct"/>
            <w:tcBorders>
              <w:tl2br w:val="nil"/>
              <w:tr2bl w:val="nil"/>
            </w:tcBorders>
            <w:shd w:val="clear" w:color="auto" w:fill="auto"/>
            <w:vAlign w:val="center"/>
          </w:tcPr>
          <w:p w14:paraId="6C70EE70">
            <w:pPr>
              <w:pStyle w:val="43"/>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val="0"/>
                <w:bCs w:val="0"/>
                <w:sz w:val="18"/>
                <w:szCs w:val="18"/>
              </w:rPr>
            </w:pPr>
            <w:r>
              <w:rPr>
                <w:rFonts w:hint="eastAsia" w:ascii="宋体" w:hAnsi="宋体" w:eastAsia="宋体" w:cs="宋体"/>
                <w:b w:val="0"/>
                <w:bCs w:val="0"/>
                <w:sz w:val="18"/>
                <w:szCs w:val="18"/>
                <w:lang w:val="en-US" w:eastAsia="zh-CN"/>
              </w:rPr>
              <w:t>1440x1440DPI</w:t>
            </w:r>
          </w:p>
        </w:tc>
        <w:tc>
          <w:tcPr>
            <w:tcW w:w="285" w:type="pct"/>
            <w:tcBorders>
              <w:tl2br w:val="nil"/>
              <w:tr2bl w:val="nil"/>
            </w:tcBorders>
            <w:shd w:val="clear" w:color="auto" w:fill="auto"/>
            <w:vAlign w:val="center"/>
          </w:tcPr>
          <w:p w14:paraId="42815509">
            <w:pPr>
              <w:pStyle w:val="43"/>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val="0"/>
                <w:bCs w:val="0"/>
                <w:sz w:val="18"/>
                <w:szCs w:val="18"/>
              </w:rPr>
            </w:pPr>
            <w:r>
              <w:rPr>
                <w:rFonts w:hint="eastAsia" w:ascii="宋体" w:hAnsi="宋体" w:eastAsia="宋体" w:cs="宋体"/>
                <w:b w:val="0"/>
                <w:bCs w:val="0"/>
                <w:sz w:val="18"/>
                <w:szCs w:val="18"/>
                <w:lang w:val="en-US" w:eastAsia="zh-CN"/>
              </w:rPr>
              <w:t>10000</w:t>
            </w:r>
          </w:p>
        </w:tc>
        <w:tc>
          <w:tcPr>
            <w:tcW w:w="304" w:type="pct"/>
            <w:tcBorders>
              <w:tl2br w:val="nil"/>
              <w:tr2bl w:val="nil"/>
            </w:tcBorders>
            <w:shd w:val="clear" w:color="auto" w:fill="auto"/>
            <w:vAlign w:val="center"/>
          </w:tcPr>
          <w:p w14:paraId="3BEC0227">
            <w:pPr>
              <w:pStyle w:val="43"/>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val="0"/>
                <w:bCs w:val="0"/>
                <w:sz w:val="18"/>
                <w:szCs w:val="18"/>
              </w:rPr>
            </w:pPr>
            <w:r>
              <w:rPr>
                <w:rFonts w:hint="eastAsia" w:ascii="宋体" w:hAnsi="宋体" w:eastAsia="宋体" w:cs="宋体"/>
                <w:b w:val="0"/>
                <w:bCs w:val="0"/>
                <w:sz w:val="18"/>
                <w:szCs w:val="18"/>
                <w:lang w:val="en-US" w:eastAsia="zh-CN"/>
              </w:rPr>
              <w:t>52</w:t>
            </w:r>
          </w:p>
        </w:tc>
        <w:tc>
          <w:tcPr>
            <w:tcW w:w="319" w:type="pct"/>
            <w:vMerge w:val="restart"/>
            <w:tcBorders>
              <w:tl2br w:val="nil"/>
              <w:tr2bl w:val="nil"/>
            </w:tcBorders>
            <w:shd w:val="clear" w:color="auto" w:fill="auto"/>
            <w:noWrap/>
            <w:vAlign w:val="center"/>
          </w:tcPr>
          <w:p w14:paraId="02C3F74D">
            <w:pPr>
              <w:pStyle w:val="43"/>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val="0"/>
                <w:bCs w:val="0"/>
                <w:sz w:val="18"/>
                <w:szCs w:val="18"/>
              </w:rPr>
            </w:pP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lang w:val="en-US" w:eastAsia="zh-CN"/>
              </w:rPr>
              <w:t>%</w:t>
            </w:r>
          </w:p>
        </w:tc>
      </w:tr>
      <w:tr w14:paraId="003C00B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56" w:hRule="atLeast"/>
        </w:trPr>
        <w:tc>
          <w:tcPr>
            <w:tcW w:w="290" w:type="pct"/>
            <w:tcBorders>
              <w:tl2br w:val="nil"/>
              <w:tr2bl w:val="nil"/>
            </w:tcBorders>
            <w:shd w:val="clear" w:color="auto" w:fill="auto"/>
            <w:vAlign w:val="center"/>
          </w:tcPr>
          <w:p w14:paraId="629AF2E1">
            <w:pPr>
              <w:pStyle w:val="43"/>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val="0"/>
                <w:bCs w:val="0"/>
                <w:sz w:val="18"/>
                <w:szCs w:val="18"/>
              </w:rPr>
            </w:pPr>
            <w:r>
              <w:rPr>
                <w:rFonts w:hint="eastAsia" w:ascii="宋体" w:hAnsi="宋体" w:eastAsia="宋体" w:cs="宋体"/>
                <w:b w:val="0"/>
                <w:bCs w:val="0"/>
                <w:sz w:val="18"/>
                <w:szCs w:val="18"/>
                <w:lang w:val="en-US" w:eastAsia="zh-CN"/>
              </w:rPr>
              <w:t>印0002</w:t>
            </w:r>
          </w:p>
        </w:tc>
        <w:tc>
          <w:tcPr>
            <w:tcW w:w="802" w:type="pct"/>
            <w:tcBorders>
              <w:tl2br w:val="nil"/>
              <w:tr2bl w:val="nil"/>
            </w:tcBorders>
            <w:shd w:val="clear" w:color="auto" w:fill="auto"/>
            <w:vAlign w:val="center"/>
          </w:tcPr>
          <w:p w14:paraId="4A76E356">
            <w:pPr>
              <w:pStyle w:val="43"/>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val="0"/>
                <w:bCs w:val="0"/>
                <w:sz w:val="18"/>
                <w:szCs w:val="18"/>
              </w:rPr>
            </w:pPr>
            <w:r>
              <w:rPr>
                <w:rFonts w:hint="eastAsia" w:ascii="宋体" w:hAnsi="宋体" w:eastAsia="宋体" w:cs="宋体"/>
                <w:b w:val="0"/>
                <w:bCs w:val="0"/>
                <w:sz w:val="18"/>
                <w:szCs w:val="18"/>
                <w:lang w:val="en-US" w:eastAsia="zh-CN"/>
              </w:rPr>
              <w:t>超级灯箱</w:t>
            </w:r>
          </w:p>
        </w:tc>
        <w:tc>
          <w:tcPr>
            <w:tcW w:w="369" w:type="pct"/>
            <w:tcBorders>
              <w:tl2br w:val="nil"/>
              <w:tr2bl w:val="nil"/>
            </w:tcBorders>
            <w:shd w:val="clear" w:color="auto" w:fill="auto"/>
            <w:vAlign w:val="center"/>
          </w:tcPr>
          <w:p w14:paraId="7306B6C8">
            <w:pPr>
              <w:pStyle w:val="43"/>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val="0"/>
                <w:bCs w:val="0"/>
                <w:sz w:val="18"/>
                <w:szCs w:val="18"/>
              </w:rPr>
            </w:pPr>
            <w:r>
              <w:rPr>
                <w:rFonts w:hint="eastAsia" w:ascii="宋体" w:hAnsi="宋体" w:eastAsia="宋体" w:cs="宋体"/>
                <w:b w:val="0"/>
                <w:bCs w:val="0"/>
                <w:sz w:val="18"/>
                <w:szCs w:val="18"/>
                <w:lang w:val="en-US" w:eastAsia="zh-CN"/>
              </w:rPr>
              <w:t>站厅</w:t>
            </w:r>
          </w:p>
        </w:tc>
        <w:tc>
          <w:tcPr>
            <w:tcW w:w="211" w:type="pct"/>
            <w:tcBorders>
              <w:tl2br w:val="nil"/>
              <w:tr2bl w:val="nil"/>
            </w:tcBorders>
            <w:shd w:val="clear" w:color="auto" w:fill="auto"/>
            <w:vAlign w:val="center"/>
          </w:tcPr>
          <w:p w14:paraId="2E7B131F">
            <w:pPr>
              <w:pStyle w:val="43"/>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val="0"/>
                <w:bCs w:val="0"/>
                <w:sz w:val="18"/>
                <w:szCs w:val="18"/>
              </w:rPr>
            </w:pPr>
            <w:r>
              <w:rPr>
                <w:rFonts w:hint="eastAsia" w:ascii="宋体" w:hAnsi="宋体" w:eastAsia="宋体" w:cs="宋体"/>
                <w:b w:val="0"/>
                <w:bCs w:val="0"/>
                <w:sz w:val="18"/>
                <w:szCs w:val="18"/>
                <w:lang w:val="en-US" w:eastAsia="zh-CN"/>
              </w:rPr>
              <w:t>㎡</w:t>
            </w:r>
          </w:p>
        </w:tc>
        <w:tc>
          <w:tcPr>
            <w:tcW w:w="584" w:type="pct"/>
            <w:tcBorders>
              <w:tl2br w:val="nil"/>
              <w:tr2bl w:val="nil"/>
            </w:tcBorders>
            <w:shd w:val="clear" w:color="auto" w:fill="auto"/>
            <w:vAlign w:val="center"/>
          </w:tcPr>
          <w:p w14:paraId="4C562D0A">
            <w:pPr>
              <w:pStyle w:val="43"/>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val="0"/>
                <w:bCs w:val="0"/>
                <w:sz w:val="18"/>
                <w:szCs w:val="18"/>
              </w:rPr>
            </w:pPr>
            <w:r>
              <w:rPr>
                <w:rFonts w:hint="eastAsia" w:ascii="宋体" w:hAnsi="宋体" w:eastAsia="宋体" w:cs="宋体"/>
                <w:b w:val="0"/>
                <w:bCs w:val="0"/>
                <w:sz w:val="18"/>
                <w:szCs w:val="18"/>
                <w:lang w:val="en-US" w:eastAsia="zh-CN"/>
              </w:rPr>
              <w:t>uv正喷内光打印</w:t>
            </w:r>
          </w:p>
        </w:tc>
        <w:tc>
          <w:tcPr>
            <w:tcW w:w="1218" w:type="pct"/>
            <w:tcBorders>
              <w:tl2br w:val="nil"/>
              <w:tr2bl w:val="nil"/>
            </w:tcBorders>
            <w:shd w:val="clear" w:color="auto" w:fill="auto"/>
            <w:vAlign w:val="center"/>
          </w:tcPr>
          <w:p w14:paraId="3E15361B">
            <w:pPr>
              <w:pStyle w:val="43"/>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val="0"/>
                <w:bCs w:val="0"/>
                <w:sz w:val="18"/>
                <w:szCs w:val="18"/>
              </w:rPr>
            </w:pPr>
            <w:r>
              <w:rPr>
                <w:rFonts w:hint="eastAsia" w:ascii="宋体" w:hAnsi="宋体" w:eastAsia="宋体" w:cs="宋体"/>
                <w:b w:val="0"/>
                <w:bCs w:val="0"/>
                <w:sz w:val="18"/>
                <w:szCs w:val="18"/>
                <w:lang w:val="en-US" w:eastAsia="zh-CN"/>
              </w:rPr>
              <w:t>UV510g 内光无网刀刮布</w:t>
            </w:r>
          </w:p>
        </w:tc>
        <w:tc>
          <w:tcPr>
            <w:tcW w:w="614" w:type="pct"/>
            <w:tcBorders>
              <w:tl2br w:val="nil"/>
              <w:tr2bl w:val="nil"/>
            </w:tcBorders>
            <w:shd w:val="clear" w:color="auto" w:fill="auto"/>
            <w:vAlign w:val="center"/>
          </w:tcPr>
          <w:p w14:paraId="551435B5">
            <w:pPr>
              <w:pStyle w:val="43"/>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val="0"/>
                <w:bCs w:val="0"/>
                <w:sz w:val="18"/>
                <w:szCs w:val="18"/>
              </w:rPr>
            </w:pPr>
            <w:r>
              <w:rPr>
                <w:rFonts w:hint="eastAsia" w:ascii="宋体" w:hAnsi="宋体" w:eastAsia="宋体" w:cs="宋体"/>
                <w:b w:val="0"/>
                <w:bCs w:val="0"/>
                <w:sz w:val="18"/>
                <w:szCs w:val="18"/>
                <w:lang w:val="en-US" w:eastAsia="zh-CN"/>
              </w:rPr>
              <w:t>1440x1440DPI</w:t>
            </w:r>
          </w:p>
        </w:tc>
        <w:tc>
          <w:tcPr>
            <w:tcW w:w="285" w:type="pct"/>
            <w:tcBorders>
              <w:tl2br w:val="nil"/>
              <w:tr2bl w:val="nil"/>
            </w:tcBorders>
            <w:shd w:val="clear" w:color="auto" w:fill="auto"/>
            <w:vAlign w:val="center"/>
          </w:tcPr>
          <w:p w14:paraId="7BC1A0D9">
            <w:pPr>
              <w:pStyle w:val="43"/>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val="0"/>
                <w:bCs w:val="0"/>
                <w:sz w:val="18"/>
                <w:szCs w:val="18"/>
              </w:rPr>
            </w:pPr>
            <w:r>
              <w:rPr>
                <w:rFonts w:hint="eastAsia" w:ascii="宋体" w:hAnsi="宋体" w:eastAsia="宋体" w:cs="宋体"/>
                <w:b w:val="0"/>
                <w:bCs w:val="0"/>
                <w:sz w:val="18"/>
                <w:szCs w:val="18"/>
                <w:lang w:val="en-US" w:eastAsia="zh-CN"/>
              </w:rPr>
              <w:t>1200</w:t>
            </w:r>
          </w:p>
        </w:tc>
        <w:tc>
          <w:tcPr>
            <w:tcW w:w="304" w:type="pct"/>
            <w:tcBorders>
              <w:tl2br w:val="nil"/>
              <w:tr2bl w:val="nil"/>
            </w:tcBorders>
            <w:shd w:val="clear" w:color="auto" w:fill="auto"/>
            <w:vAlign w:val="center"/>
          </w:tcPr>
          <w:p w14:paraId="025E3229">
            <w:pPr>
              <w:pStyle w:val="43"/>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val="0"/>
                <w:bCs w:val="0"/>
                <w:sz w:val="18"/>
                <w:szCs w:val="18"/>
              </w:rPr>
            </w:pPr>
            <w:r>
              <w:rPr>
                <w:rFonts w:hint="eastAsia" w:ascii="宋体" w:hAnsi="宋体" w:eastAsia="宋体" w:cs="宋体"/>
                <w:b w:val="0"/>
                <w:bCs w:val="0"/>
                <w:sz w:val="18"/>
                <w:szCs w:val="18"/>
                <w:lang w:val="en-US" w:eastAsia="zh-CN"/>
              </w:rPr>
              <w:t>56</w:t>
            </w:r>
          </w:p>
        </w:tc>
        <w:tc>
          <w:tcPr>
            <w:tcW w:w="319" w:type="pct"/>
            <w:vMerge w:val="continue"/>
            <w:tcBorders>
              <w:tl2br w:val="nil"/>
              <w:tr2bl w:val="nil"/>
            </w:tcBorders>
            <w:shd w:val="clear" w:color="auto" w:fill="auto"/>
            <w:noWrap/>
            <w:vAlign w:val="center"/>
          </w:tcPr>
          <w:p w14:paraId="0CF9A342">
            <w:pPr>
              <w:pStyle w:val="43"/>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val="0"/>
                <w:bCs w:val="0"/>
                <w:sz w:val="18"/>
                <w:szCs w:val="18"/>
              </w:rPr>
            </w:pPr>
          </w:p>
        </w:tc>
      </w:tr>
      <w:tr w14:paraId="3DF7968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56" w:hRule="atLeast"/>
        </w:trPr>
        <w:tc>
          <w:tcPr>
            <w:tcW w:w="290" w:type="pct"/>
            <w:tcBorders>
              <w:tl2br w:val="nil"/>
              <w:tr2bl w:val="nil"/>
            </w:tcBorders>
            <w:shd w:val="clear" w:color="auto" w:fill="auto"/>
            <w:vAlign w:val="center"/>
          </w:tcPr>
          <w:p w14:paraId="6A5E354C">
            <w:pPr>
              <w:pStyle w:val="43"/>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val="0"/>
                <w:bCs w:val="0"/>
                <w:sz w:val="18"/>
                <w:szCs w:val="18"/>
              </w:rPr>
            </w:pPr>
            <w:r>
              <w:rPr>
                <w:rFonts w:hint="eastAsia" w:ascii="宋体" w:hAnsi="宋体" w:eastAsia="宋体" w:cs="宋体"/>
                <w:b w:val="0"/>
                <w:bCs w:val="0"/>
                <w:sz w:val="18"/>
                <w:szCs w:val="18"/>
                <w:lang w:val="en-US" w:eastAsia="zh-CN"/>
              </w:rPr>
              <w:t>印0003</w:t>
            </w:r>
          </w:p>
        </w:tc>
        <w:tc>
          <w:tcPr>
            <w:tcW w:w="802" w:type="pct"/>
            <w:tcBorders>
              <w:tl2br w:val="nil"/>
              <w:tr2bl w:val="nil"/>
            </w:tcBorders>
            <w:shd w:val="clear" w:color="auto" w:fill="auto"/>
            <w:vAlign w:val="center"/>
          </w:tcPr>
          <w:p w14:paraId="405072B5">
            <w:pPr>
              <w:pStyle w:val="43"/>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val="0"/>
                <w:bCs w:val="0"/>
                <w:sz w:val="18"/>
                <w:szCs w:val="18"/>
              </w:rPr>
            </w:pPr>
            <w:r>
              <w:rPr>
                <w:rFonts w:hint="eastAsia" w:ascii="宋体" w:hAnsi="宋体" w:eastAsia="宋体" w:cs="宋体"/>
                <w:b w:val="0"/>
                <w:bCs w:val="0"/>
                <w:sz w:val="18"/>
                <w:szCs w:val="18"/>
                <w:lang w:val="en-US" w:eastAsia="zh-CN"/>
              </w:rPr>
              <w:t>拉布灯箱</w:t>
            </w:r>
          </w:p>
        </w:tc>
        <w:tc>
          <w:tcPr>
            <w:tcW w:w="369" w:type="pct"/>
            <w:tcBorders>
              <w:tl2br w:val="nil"/>
              <w:tr2bl w:val="nil"/>
            </w:tcBorders>
            <w:shd w:val="clear" w:color="auto" w:fill="auto"/>
            <w:vAlign w:val="center"/>
          </w:tcPr>
          <w:p w14:paraId="4C7B01DB">
            <w:pPr>
              <w:pStyle w:val="43"/>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val="0"/>
                <w:bCs w:val="0"/>
                <w:sz w:val="18"/>
                <w:szCs w:val="18"/>
              </w:rPr>
            </w:pPr>
            <w:r>
              <w:rPr>
                <w:rFonts w:hint="eastAsia" w:ascii="宋体" w:hAnsi="宋体" w:eastAsia="宋体" w:cs="宋体"/>
                <w:b w:val="0"/>
                <w:bCs w:val="0"/>
                <w:sz w:val="18"/>
                <w:szCs w:val="18"/>
                <w:lang w:val="en-US" w:eastAsia="zh-CN"/>
              </w:rPr>
              <w:t>站厅</w:t>
            </w:r>
          </w:p>
        </w:tc>
        <w:tc>
          <w:tcPr>
            <w:tcW w:w="211" w:type="pct"/>
            <w:tcBorders>
              <w:tl2br w:val="nil"/>
              <w:tr2bl w:val="nil"/>
            </w:tcBorders>
            <w:shd w:val="clear" w:color="auto" w:fill="auto"/>
            <w:vAlign w:val="center"/>
          </w:tcPr>
          <w:p w14:paraId="1BC5A9F0">
            <w:pPr>
              <w:pStyle w:val="43"/>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val="0"/>
                <w:bCs w:val="0"/>
                <w:sz w:val="18"/>
                <w:szCs w:val="18"/>
              </w:rPr>
            </w:pPr>
            <w:r>
              <w:rPr>
                <w:rFonts w:hint="eastAsia" w:ascii="宋体" w:hAnsi="宋体" w:eastAsia="宋体" w:cs="宋体"/>
                <w:b w:val="0"/>
                <w:bCs w:val="0"/>
                <w:sz w:val="18"/>
                <w:szCs w:val="18"/>
                <w:lang w:val="en-US" w:eastAsia="zh-CN"/>
              </w:rPr>
              <w:t>㎡</w:t>
            </w:r>
          </w:p>
        </w:tc>
        <w:tc>
          <w:tcPr>
            <w:tcW w:w="584" w:type="pct"/>
            <w:tcBorders>
              <w:tl2br w:val="nil"/>
              <w:tr2bl w:val="nil"/>
            </w:tcBorders>
            <w:shd w:val="clear" w:color="auto" w:fill="auto"/>
            <w:vAlign w:val="center"/>
          </w:tcPr>
          <w:p w14:paraId="197D2338">
            <w:pPr>
              <w:pStyle w:val="43"/>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val="0"/>
                <w:bCs w:val="0"/>
                <w:sz w:val="18"/>
                <w:szCs w:val="18"/>
              </w:rPr>
            </w:pPr>
            <w:r>
              <w:rPr>
                <w:rFonts w:hint="eastAsia" w:ascii="宋体" w:hAnsi="宋体" w:eastAsia="宋体" w:cs="宋体"/>
                <w:b w:val="0"/>
                <w:bCs w:val="0"/>
                <w:sz w:val="18"/>
                <w:szCs w:val="18"/>
                <w:lang w:val="en-US" w:eastAsia="zh-CN"/>
              </w:rPr>
              <w:t>uv正喷内光打印</w:t>
            </w:r>
          </w:p>
        </w:tc>
        <w:tc>
          <w:tcPr>
            <w:tcW w:w="1218" w:type="pct"/>
            <w:tcBorders>
              <w:tl2br w:val="nil"/>
              <w:tr2bl w:val="nil"/>
            </w:tcBorders>
            <w:shd w:val="clear" w:color="auto" w:fill="auto"/>
            <w:vAlign w:val="center"/>
          </w:tcPr>
          <w:p w14:paraId="504751E3">
            <w:pPr>
              <w:pStyle w:val="43"/>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val="0"/>
                <w:bCs w:val="0"/>
                <w:sz w:val="18"/>
                <w:szCs w:val="18"/>
              </w:rPr>
            </w:pPr>
            <w:r>
              <w:rPr>
                <w:rFonts w:hint="eastAsia" w:ascii="宋体" w:hAnsi="宋体" w:eastAsia="宋体" w:cs="宋体"/>
                <w:b w:val="0"/>
                <w:bCs w:val="0"/>
                <w:sz w:val="18"/>
                <w:szCs w:val="18"/>
                <w:lang w:val="en-US" w:eastAsia="zh-CN"/>
              </w:rPr>
              <w:t>UV510g内光无网刀刮布</w:t>
            </w:r>
          </w:p>
        </w:tc>
        <w:tc>
          <w:tcPr>
            <w:tcW w:w="614" w:type="pct"/>
            <w:tcBorders>
              <w:tl2br w:val="nil"/>
              <w:tr2bl w:val="nil"/>
            </w:tcBorders>
            <w:shd w:val="clear" w:color="auto" w:fill="auto"/>
            <w:vAlign w:val="center"/>
          </w:tcPr>
          <w:p w14:paraId="3B052E2B">
            <w:pPr>
              <w:pStyle w:val="43"/>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val="0"/>
                <w:bCs w:val="0"/>
                <w:sz w:val="18"/>
                <w:szCs w:val="18"/>
              </w:rPr>
            </w:pPr>
            <w:r>
              <w:rPr>
                <w:rFonts w:hint="eastAsia" w:ascii="宋体" w:hAnsi="宋体" w:eastAsia="宋体" w:cs="宋体"/>
                <w:b w:val="0"/>
                <w:bCs w:val="0"/>
                <w:sz w:val="18"/>
                <w:szCs w:val="18"/>
                <w:lang w:val="en-US" w:eastAsia="zh-CN"/>
              </w:rPr>
              <w:t>1440x1440DPI</w:t>
            </w:r>
          </w:p>
        </w:tc>
        <w:tc>
          <w:tcPr>
            <w:tcW w:w="285" w:type="pct"/>
            <w:tcBorders>
              <w:tl2br w:val="nil"/>
              <w:tr2bl w:val="nil"/>
            </w:tcBorders>
            <w:shd w:val="clear" w:color="auto" w:fill="auto"/>
            <w:vAlign w:val="center"/>
          </w:tcPr>
          <w:p w14:paraId="611C0136">
            <w:pPr>
              <w:pStyle w:val="43"/>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val="0"/>
                <w:bCs w:val="0"/>
                <w:sz w:val="18"/>
                <w:szCs w:val="18"/>
              </w:rPr>
            </w:pPr>
            <w:r>
              <w:rPr>
                <w:rFonts w:hint="eastAsia" w:ascii="宋体" w:hAnsi="宋体" w:eastAsia="宋体" w:cs="宋体"/>
                <w:b w:val="0"/>
                <w:bCs w:val="0"/>
                <w:sz w:val="18"/>
                <w:szCs w:val="18"/>
                <w:lang w:val="en-US" w:eastAsia="zh-CN"/>
              </w:rPr>
              <w:t>700</w:t>
            </w:r>
          </w:p>
        </w:tc>
        <w:tc>
          <w:tcPr>
            <w:tcW w:w="304" w:type="pct"/>
            <w:tcBorders>
              <w:tl2br w:val="nil"/>
              <w:tr2bl w:val="nil"/>
            </w:tcBorders>
            <w:shd w:val="clear" w:color="auto" w:fill="auto"/>
            <w:vAlign w:val="center"/>
          </w:tcPr>
          <w:p w14:paraId="7B3CF00E">
            <w:pPr>
              <w:pStyle w:val="43"/>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val="0"/>
                <w:bCs w:val="0"/>
                <w:sz w:val="18"/>
                <w:szCs w:val="18"/>
              </w:rPr>
            </w:pPr>
            <w:r>
              <w:rPr>
                <w:rFonts w:hint="eastAsia" w:ascii="宋体" w:hAnsi="宋体" w:eastAsia="宋体" w:cs="宋体"/>
                <w:b w:val="0"/>
                <w:bCs w:val="0"/>
                <w:sz w:val="18"/>
                <w:szCs w:val="18"/>
                <w:lang w:val="en-US" w:eastAsia="zh-CN"/>
              </w:rPr>
              <w:t>56</w:t>
            </w:r>
          </w:p>
        </w:tc>
        <w:tc>
          <w:tcPr>
            <w:tcW w:w="319" w:type="pct"/>
            <w:vMerge w:val="continue"/>
            <w:tcBorders>
              <w:tl2br w:val="nil"/>
              <w:tr2bl w:val="nil"/>
            </w:tcBorders>
            <w:shd w:val="clear" w:color="auto" w:fill="auto"/>
            <w:noWrap/>
            <w:vAlign w:val="center"/>
          </w:tcPr>
          <w:p w14:paraId="75268E17">
            <w:pPr>
              <w:pStyle w:val="43"/>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val="0"/>
                <w:bCs w:val="0"/>
                <w:sz w:val="18"/>
                <w:szCs w:val="18"/>
              </w:rPr>
            </w:pPr>
          </w:p>
        </w:tc>
      </w:tr>
      <w:tr w14:paraId="2A248FF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56" w:hRule="atLeast"/>
        </w:trPr>
        <w:tc>
          <w:tcPr>
            <w:tcW w:w="290" w:type="pct"/>
            <w:tcBorders>
              <w:tl2br w:val="nil"/>
              <w:tr2bl w:val="nil"/>
            </w:tcBorders>
            <w:shd w:val="clear" w:color="auto" w:fill="auto"/>
            <w:vAlign w:val="center"/>
          </w:tcPr>
          <w:p w14:paraId="550652CF">
            <w:pPr>
              <w:pStyle w:val="43"/>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val="0"/>
                <w:bCs w:val="0"/>
                <w:sz w:val="18"/>
                <w:szCs w:val="18"/>
              </w:rPr>
            </w:pPr>
            <w:r>
              <w:rPr>
                <w:rFonts w:hint="eastAsia" w:ascii="宋体" w:hAnsi="宋体" w:eastAsia="宋体" w:cs="宋体"/>
                <w:b w:val="0"/>
                <w:bCs w:val="0"/>
                <w:sz w:val="18"/>
                <w:szCs w:val="18"/>
                <w:lang w:val="en-US" w:eastAsia="zh-CN"/>
              </w:rPr>
              <w:t>印0004</w:t>
            </w:r>
          </w:p>
        </w:tc>
        <w:tc>
          <w:tcPr>
            <w:tcW w:w="802" w:type="pct"/>
            <w:tcBorders>
              <w:tl2br w:val="nil"/>
              <w:tr2bl w:val="nil"/>
            </w:tcBorders>
            <w:shd w:val="clear" w:color="auto" w:fill="auto"/>
            <w:vAlign w:val="center"/>
          </w:tcPr>
          <w:p w14:paraId="43F6CEB3">
            <w:pPr>
              <w:pStyle w:val="43"/>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val="0"/>
                <w:bCs w:val="0"/>
                <w:sz w:val="18"/>
                <w:szCs w:val="18"/>
              </w:rPr>
            </w:pPr>
            <w:r>
              <w:rPr>
                <w:rFonts w:hint="eastAsia" w:ascii="宋体" w:hAnsi="宋体" w:eastAsia="宋体" w:cs="宋体"/>
                <w:b w:val="0"/>
                <w:bCs w:val="0"/>
                <w:sz w:val="18"/>
                <w:szCs w:val="18"/>
                <w:lang w:val="en-US" w:eastAsia="zh-CN"/>
              </w:rPr>
              <w:t>梯眉广告灯箱</w:t>
            </w:r>
          </w:p>
        </w:tc>
        <w:tc>
          <w:tcPr>
            <w:tcW w:w="369" w:type="pct"/>
            <w:tcBorders>
              <w:tl2br w:val="nil"/>
              <w:tr2bl w:val="nil"/>
            </w:tcBorders>
            <w:shd w:val="clear" w:color="auto" w:fill="auto"/>
            <w:vAlign w:val="center"/>
          </w:tcPr>
          <w:p w14:paraId="60B0F3F9">
            <w:pPr>
              <w:pStyle w:val="43"/>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val="0"/>
                <w:bCs w:val="0"/>
                <w:sz w:val="18"/>
                <w:szCs w:val="18"/>
              </w:rPr>
            </w:pPr>
            <w:r>
              <w:rPr>
                <w:rFonts w:hint="eastAsia" w:ascii="宋体" w:hAnsi="宋体" w:eastAsia="宋体" w:cs="宋体"/>
                <w:b w:val="0"/>
                <w:bCs w:val="0"/>
                <w:sz w:val="18"/>
                <w:szCs w:val="18"/>
                <w:lang w:val="en-US" w:eastAsia="zh-CN"/>
              </w:rPr>
              <w:t>站厅</w:t>
            </w:r>
          </w:p>
        </w:tc>
        <w:tc>
          <w:tcPr>
            <w:tcW w:w="211" w:type="pct"/>
            <w:tcBorders>
              <w:tl2br w:val="nil"/>
              <w:tr2bl w:val="nil"/>
            </w:tcBorders>
            <w:shd w:val="clear" w:color="auto" w:fill="auto"/>
            <w:vAlign w:val="center"/>
          </w:tcPr>
          <w:p w14:paraId="1DBAA2C3">
            <w:pPr>
              <w:pStyle w:val="43"/>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val="0"/>
                <w:bCs w:val="0"/>
                <w:sz w:val="18"/>
                <w:szCs w:val="18"/>
              </w:rPr>
            </w:pPr>
            <w:r>
              <w:rPr>
                <w:rFonts w:hint="eastAsia" w:ascii="宋体" w:hAnsi="宋体" w:eastAsia="宋体" w:cs="宋体"/>
                <w:b w:val="0"/>
                <w:bCs w:val="0"/>
                <w:sz w:val="18"/>
                <w:szCs w:val="18"/>
                <w:lang w:val="en-US" w:eastAsia="zh-CN"/>
              </w:rPr>
              <w:t>㎡</w:t>
            </w:r>
          </w:p>
        </w:tc>
        <w:tc>
          <w:tcPr>
            <w:tcW w:w="584" w:type="pct"/>
            <w:tcBorders>
              <w:tl2br w:val="nil"/>
              <w:tr2bl w:val="nil"/>
            </w:tcBorders>
            <w:shd w:val="clear" w:color="auto" w:fill="auto"/>
            <w:vAlign w:val="center"/>
          </w:tcPr>
          <w:p w14:paraId="3350AC03">
            <w:pPr>
              <w:pStyle w:val="43"/>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val="0"/>
                <w:bCs w:val="0"/>
                <w:sz w:val="18"/>
                <w:szCs w:val="18"/>
              </w:rPr>
            </w:pPr>
            <w:r>
              <w:rPr>
                <w:rFonts w:hint="eastAsia" w:ascii="宋体" w:hAnsi="宋体" w:eastAsia="宋体" w:cs="宋体"/>
                <w:b w:val="0"/>
                <w:bCs w:val="0"/>
                <w:sz w:val="18"/>
                <w:szCs w:val="18"/>
                <w:lang w:val="en-US" w:eastAsia="zh-CN"/>
              </w:rPr>
              <w:t>uv正喷内光打印</w:t>
            </w:r>
          </w:p>
        </w:tc>
        <w:tc>
          <w:tcPr>
            <w:tcW w:w="1218" w:type="pct"/>
            <w:tcBorders>
              <w:tl2br w:val="nil"/>
              <w:tr2bl w:val="nil"/>
            </w:tcBorders>
            <w:shd w:val="clear" w:color="auto" w:fill="auto"/>
            <w:vAlign w:val="center"/>
          </w:tcPr>
          <w:p w14:paraId="1EAA2B6C">
            <w:pPr>
              <w:pStyle w:val="43"/>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val="0"/>
                <w:bCs w:val="0"/>
                <w:sz w:val="18"/>
                <w:szCs w:val="18"/>
              </w:rPr>
            </w:pPr>
            <w:r>
              <w:rPr>
                <w:rFonts w:hint="eastAsia" w:ascii="宋体" w:hAnsi="宋体" w:eastAsia="宋体" w:cs="宋体"/>
                <w:b w:val="0"/>
                <w:bCs w:val="0"/>
                <w:sz w:val="18"/>
                <w:szCs w:val="18"/>
                <w:lang w:val="en-US" w:eastAsia="zh-CN"/>
              </w:rPr>
              <w:t>UV510g内光无网刀刮布</w:t>
            </w:r>
          </w:p>
        </w:tc>
        <w:tc>
          <w:tcPr>
            <w:tcW w:w="614" w:type="pct"/>
            <w:tcBorders>
              <w:tl2br w:val="nil"/>
              <w:tr2bl w:val="nil"/>
            </w:tcBorders>
            <w:shd w:val="clear" w:color="auto" w:fill="auto"/>
            <w:vAlign w:val="center"/>
          </w:tcPr>
          <w:p w14:paraId="518E1E7C">
            <w:pPr>
              <w:pStyle w:val="43"/>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val="0"/>
                <w:bCs w:val="0"/>
                <w:sz w:val="18"/>
                <w:szCs w:val="18"/>
              </w:rPr>
            </w:pPr>
            <w:r>
              <w:rPr>
                <w:rFonts w:hint="eastAsia" w:ascii="宋体" w:hAnsi="宋体" w:eastAsia="宋体" w:cs="宋体"/>
                <w:b w:val="0"/>
                <w:bCs w:val="0"/>
                <w:sz w:val="18"/>
                <w:szCs w:val="18"/>
                <w:lang w:val="en-US" w:eastAsia="zh-CN"/>
              </w:rPr>
              <w:t>1440x1440DPI</w:t>
            </w:r>
          </w:p>
        </w:tc>
        <w:tc>
          <w:tcPr>
            <w:tcW w:w="285" w:type="pct"/>
            <w:tcBorders>
              <w:tl2br w:val="nil"/>
              <w:tr2bl w:val="nil"/>
            </w:tcBorders>
            <w:shd w:val="clear" w:color="auto" w:fill="auto"/>
            <w:vAlign w:val="center"/>
          </w:tcPr>
          <w:p w14:paraId="03E6DAF3">
            <w:pPr>
              <w:pStyle w:val="43"/>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val="0"/>
                <w:bCs w:val="0"/>
                <w:sz w:val="18"/>
                <w:szCs w:val="18"/>
              </w:rPr>
            </w:pPr>
            <w:r>
              <w:rPr>
                <w:rFonts w:hint="eastAsia" w:ascii="宋体" w:hAnsi="宋体" w:eastAsia="宋体" w:cs="宋体"/>
                <w:b w:val="0"/>
                <w:bCs w:val="0"/>
                <w:sz w:val="18"/>
                <w:szCs w:val="18"/>
                <w:lang w:val="en-US" w:eastAsia="zh-CN"/>
              </w:rPr>
              <w:t>500</w:t>
            </w:r>
          </w:p>
        </w:tc>
        <w:tc>
          <w:tcPr>
            <w:tcW w:w="304" w:type="pct"/>
            <w:tcBorders>
              <w:tl2br w:val="nil"/>
              <w:tr2bl w:val="nil"/>
            </w:tcBorders>
            <w:shd w:val="clear" w:color="auto" w:fill="auto"/>
            <w:vAlign w:val="center"/>
          </w:tcPr>
          <w:p w14:paraId="6F10CEEA">
            <w:pPr>
              <w:pStyle w:val="43"/>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val="0"/>
                <w:bCs w:val="0"/>
                <w:sz w:val="18"/>
                <w:szCs w:val="18"/>
              </w:rPr>
            </w:pPr>
            <w:r>
              <w:rPr>
                <w:rFonts w:hint="eastAsia" w:ascii="宋体" w:hAnsi="宋体" w:eastAsia="宋体" w:cs="宋体"/>
                <w:b w:val="0"/>
                <w:bCs w:val="0"/>
                <w:sz w:val="18"/>
                <w:szCs w:val="18"/>
                <w:lang w:val="en-US" w:eastAsia="zh-CN"/>
              </w:rPr>
              <w:t>58</w:t>
            </w:r>
          </w:p>
        </w:tc>
        <w:tc>
          <w:tcPr>
            <w:tcW w:w="319" w:type="pct"/>
            <w:vMerge w:val="continue"/>
            <w:tcBorders>
              <w:tl2br w:val="nil"/>
              <w:tr2bl w:val="nil"/>
            </w:tcBorders>
            <w:shd w:val="clear" w:color="auto" w:fill="auto"/>
            <w:noWrap/>
            <w:vAlign w:val="center"/>
          </w:tcPr>
          <w:p w14:paraId="4ADA62DB">
            <w:pPr>
              <w:pStyle w:val="43"/>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val="0"/>
                <w:bCs w:val="0"/>
                <w:sz w:val="18"/>
                <w:szCs w:val="18"/>
              </w:rPr>
            </w:pPr>
          </w:p>
        </w:tc>
      </w:tr>
      <w:tr w14:paraId="52E28A3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58" w:hRule="atLeast"/>
        </w:trPr>
        <w:tc>
          <w:tcPr>
            <w:tcW w:w="290" w:type="pct"/>
            <w:tcBorders>
              <w:tl2br w:val="nil"/>
              <w:tr2bl w:val="nil"/>
            </w:tcBorders>
            <w:shd w:val="clear" w:color="auto" w:fill="auto"/>
            <w:vAlign w:val="center"/>
          </w:tcPr>
          <w:p w14:paraId="79BAB04C">
            <w:pPr>
              <w:pStyle w:val="43"/>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val="0"/>
                <w:bCs w:val="0"/>
                <w:sz w:val="18"/>
                <w:szCs w:val="18"/>
              </w:rPr>
            </w:pPr>
            <w:r>
              <w:rPr>
                <w:rFonts w:hint="eastAsia" w:ascii="宋体" w:hAnsi="宋体" w:eastAsia="宋体" w:cs="宋体"/>
                <w:b w:val="0"/>
                <w:bCs w:val="0"/>
                <w:sz w:val="18"/>
                <w:szCs w:val="18"/>
                <w:lang w:val="en-US" w:eastAsia="zh-CN"/>
              </w:rPr>
              <w:t>印0005</w:t>
            </w:r>
          </w:p>
        </w:tc>
        <w:tc>
          <w:tcPr>
            <w:tcW w:w="802" w:type="pct"/>
            <w:tcBorders>
              <w:tl2br w:val="nil"/>
              <w:tr2bl w:val="nil"/>
            </w:tcBorders>
            <w:shd w:val="clear" w:color="auto" w:fill="auto"/>
            <w:vAlign w:val="center"/>
          </w:tcPr>
          <w:p w14:paraId="51089CBC">
            <w:pPr>
              <w:pStyle w:val="43"/>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val="0"/>
                <w:bCs w:val="0"/>
                <w:sz w:val="18"/>
                <w:szCs w:val="18"/>
              </w:rPr>
            </w:pPr>
            <w:r>
              <w:rPr>
                <w:rFonts w:hint="eastAsia" w:ascii="宋体" w:hAnsi="宋体" w:eastAsia="宋体" w:cs="宋体"/>
                <w:b w:val="0"/>
                <w:bCs w:val="0"/>
                <w:sz w:val="18"/>
                <w:szCs w:val="18"/>
                <w:lang w:val="en-US" w:eastAsia="zh-CN"/>
              </w:rPr>
              <w:t>轨行区看板</w:t>
            </w:r>
          </w:p>
        </w:tc>
        <w:tc>
          <w:tcPr>
            <w:tcW w:w="369" w:type="pct"/>
            <w:tcBorders>
              <w:tl2br w:val="nil"/>
              <w:tr2bl w:val="nil"/>
            </w:tcBorders>
            <w:shd w:val="clear" w:color="auto" w:fill="auto"/>
            <w:vAlign w:val="center"/>
          </w:tcPr>
          <w:p w14:paraId="3376C41C">
            <w:pPr>
              <w:pStyle w:val="43"/>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val="0"/>
                <w:bCs w:val="0"/>
                <w:sz w:val="18"/>
                <w:szCs w:val="18"/>
              </w:rPr>
            </w:pPr>
            <w:r>
              <w:rPr>
                <w:rFonts w:hint="eastAsia" w:ascii="宋体" w:hAnsi="宋体" w:eastAsia="宋体" w:cs="宋体"/>
                <w:b w:val="0"/>
                <w:bCs w:val="0"/>
                <w:sz w:val="18"/>
                <w:szCs w:val="18"/>
                <w:lang w:val="en-US" w:eastAsia="zh-CN"/>
              </w:rPr>
              <w:t>轨行区</w:t>
            </w:r>
          </w:p>
        </w:tc>
        <w:tc>
          <w:tcPr>
            <w:tcW w:w="211" w:type="pct"/>
            <w:tcBorders>
              <w:tl2br w:val="nil"/>
              <w:tr2bl w:val="nil"/>
            </w:tcBorders>
            <w:shd w:val="clear" w:color="auto" w:fill="auto"/>
            <w:vAlign w:val="center"/>
          </w:tcPr>
          <w:p w14:paraId="085548FF">
            <w:pPr>
              <w:pStyle w:val="43"/>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val="0"/>
                <w:bCs w:val="0"/>
                <w:sz w:val="18"/>
                <w:szCs w:val="18"/>
              </w:rPr>
            </w:pPr>
            <w:r>
              <w:rPr>
                <w:rFonts w:hint="eastAsia" w:ascii="宋体" w:hAnsi="宋体" w:eastAsia="宋体" w:cs="宋体"/>
                <w:b w:val="0"/>
                <w:bCs w:val="0"/>
                <w:sz w:val="18"/>
                <w:szCs w:val="18"/>
                <w:lang w:val="en-US" w:eastAsia="zh-CN"/>
              </w:rPr>
              <w:t>㎡</w:t>
            </w:r>
          </w:p>
        </w:tc>
        <w:tc>
          <w:tcPr>
            <w:tcW w:w="584" w:type="pct"/>
            <w:tcBorders>
              <w:tl2br w:val="nil"/>
              <w:tr2bl w:val="nil"/>
            </w:tcBorders>
            <w:shd w:val="clear" w:color="auto" w:fill="auto"/>
            <w:vAlign w:val="center"/>
          </w:tcPr>
          <w:p w14:paraId="073992BC">
            <w:pPr>
              <w:pStyle w:val="43"/>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val="0"/>
                <w:bCs w:val="0"/>
                <w:sz w:val="18"/>
                <w:szCs w:val="18"/>
              </w:rPr>
            </w:pPr>
            <w:r>
              <w:rPr>
                <w:rFonts w:hint="eastAsia" w:ascii="宋体" w:hAnsi="宋体" w:eastAsia="宋体" w:cs="宋体"/>
                <w:b w:val="0"/>
                <w:bCs w:val="0"/>
                <w:sz w:val="18"/>
                <w:szCs w:val="18"/>
                <w:lang w:val="en-US" w:eastAsia="zh-CN"/>
              </w:rPr>
              <w:t>户外打印</w:t>
            </w:r>
          </w:p>
        </w:tc>
        <w:tc>
          <w:tcPr>
            <w:tcW w:w="1218" w:type="pct"/>
            <w:tcBorders>
              <w:tl2br w:val="nil"/>
              <w:tr2bl w:val="nil"/>
            </w:tcBorders>
            <w:shd w:val="clear" w:color="auto" w:fill="auto"/>
            <w:vAlign w:val="center"/>
          </w:tcPr>
          <w:p w14:paraId="7801A40D">
            <w:pPr>
              <w:pStyle w:val="43"/>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val="0"/>
                <w:bCs w:val="0"/>
                <w:sz w:val="18"/>
                <w:szCs w:val="18"/>
              </w:rPr>
            </w:pPr>
            <w:r>
              <w:rPr>
                <w:rFonts w:hint="eastAsia" w:ascii="宋体" w:hAnsi="宋体" w:eastAsia="宋体" w:cs="宋体"/>
                <w:b w:val="0"/>
                <w:bCs w:val="0"/>
                <w:sz w:val="18"/>
                <w:szCs w:val="18"/>
                <w:lang w:val="en-US" w:eastAsia="zh-CN"/>
              </w:rPr>
              <w:t>户外pp覆阻燃导气槽GMT灰胶裱细亚膜</w:t>
            </w:r>
          </w:p>
        </w:tc>
        <w:tc>
          <w:tcPr>
            <w:tcW w:w="614" w:type="pct"/>
            <w:tcBorders>
              <w:tl2br w:val="nil"/>
              <w:tr2bl w:val="nil"/>
            </w:tcBorders>
            <w:shd w:val="clear" w:color="auto" w:fill="auto"/>
            <w:vAlign w:val="center"/>
          </w:tcPr>
          <w:p w14:paraId="454F3BBE">
            <w:pPr>
              <w:pStyle w:val="43"/>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val="0"/>
                <w:bCs w:val="0"/>
                <w:sz w:val="18"/>
                <w:szCs w:val="18"/>
              </w:rPr>
            </w:pPr>
            <w:r>
              <w:rPr>
                <w:rFonts w:hint="eastAsia" w:ascii="宋体" w:hAnsi="宋体" w:eastAsia="宋体" w:cs="宋体"/>
                <w:b w:val="0"/>
                <w:bCs w:val="0"/>
                <w:sz w:val="18"/>
                <w:szCs w:val="18"/>
                <w:lang w:val="en-US" w:eastAsia="zh-CN"/>
              </w:rPr>
              <w:t>1440x1440DPI</w:t>
            </w:r>
          </w:p>
        </w:tc>
        <w:tc>
          <w:tcPr>
            <w:tcW w:w="285" w:type="pct"/>
            <w:tcBorders>
              <w:tl2br w:val="nil"/>
              <w:tr2bl w:val="nil"/>
            </w:tcBorders>
            <w:shd w:val="clear" w:color="auto" w:fill="auto"/>
            <w:vAlign w:val="center"/>
          </w:tcPr>
          <w:p w14:paraId="52E5B8DC">
            <w:pPr>
              <w:pStyle w:val="43"/>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val="0"/>
                <w:bCs w:val="0"/>
                <w:sz w:val="18"/>
                <w:szCs w:val="18"/>
              </w:rPr>
            </w:pPr>
            <w:r>
              <w:rPr>
                <w:rFonts w:hint="eastAsia" w:ascii="宋体" w:hAnsi="宋体" w:eastAsia="宋体" w:cs="宋体"/>
                <w:b w:val="0"/>
                <w:bCs w:val="0"/>
                <w:sz w:val="18"/>
                <w:szCs w:val="18"/>
                <w:lang w:val="en-US" w:eastAsia="zh-CN"/>
              </w:rPr>
              <w:t>400</w:t>
            </w:r>
          </w:p>
        </w:tc>
        <w:tc>
          <w:tcPr>
            <w:tcW w:w="304" w:type="pct"/>
            <w:tcBorders>
              <w:tl2br w:val="nil"/>
              <w:tr2bl w:val="nil"/>
            </w:tcBorders>
            <w:shd w:val="clear" w:color="auto" w:fill="auto"/>
            <w:vAlign w:val="center"/>
          </w:tcPr>
          <w:p w14:paraId="1BE1EC09">
            <w:pPr>
              <w:pStyle w:val="43"/>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val="0"/>
                <w:bCs w:val="0"/>
                <w:sz w:val="18"/>
                <w:szCs w:val="18"/>
              </w:rPr>
            </w:pPr>
            <w:r>
              <w:rPr>
                <w:rFonts w:hint="eastAsia" w:ascii="宋体" w:hAnsi="宋体" w:eastAsia="宋体" w:cs="宋体"/>
                <w:b w:val="0"/>
                <w:bCs w:val="0"/>
                <w:sz w:val="18"/>
                <w:szCs w:val="18"/>
                <w:lang w:val="en-US" w:eastAsia="zh-CN"/>
              </w:rPr>
              <w:t>51</w:t>
            </w:r>
          </w:p>
        </w:tc>
        <w:tc>
          <w:tcPr>
            <w:tcW w:w="319" w:type="pct"/>
            <w:vMerge w:val="continue"/>
            <w:tcBorders>
              <w:tl2br w:val="nil"/>
              <w:tr2bl w:val="nil"/>
            </w:tcBorders>
            <w:shd w:val="clear" w:color="auto" w:fill="auto"/>
            <w:noWrap/>
            <w:vAlign w:val="center"/>
          </w:tcPr>
          <w:p w14:paraId="727C24C2">
            <w:pPr>
              <w:pStyle w:val="43"/>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val="0"/>
                <w:bCs w:val="0"/>
                <w:sz w:val="18"/>
                <w:szCs w:val="18"/>
              </w:rPr>
            </w:pPr>
          </w:p>
        </w:tc>
      </w:tr>
      <w:tr w14:paraId="7E84263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121" w:hRule="atLeast"/>
        </w:trPr>
        <w:tc>
          <w:tcPr>
            <w:tcW w:w="290" w:type="pct"/>
            <w:tcBorders>
              <w:tl2br w:val="nil"/>
              <w:tr2bl w:val="nil"/>
            </w:tcBorders>
            <w:shd w:val="clear" w:color="auto" w:fill="auto"/>
            <w:vAlign w:val="center"/>
          </w:tcPr>
          <w:p w14:paraId="42589258">
            <w:pPr>
              <w:pStyle w:val="43"/>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val="0"/>
                <w:bCs w:val="0"/>
                <w:sz w:val="18"/>
                <w:szCs w:val="18"/>
              </w:rPr>
            </w:pPr>
            <w:r>
              <w:rPr>
                <w:rFonts w:hint="eastAsia" w:ascii="宋体" w:hAnsi="宋体" w:eastAsia="宋体" w:cs="宋体"/>
                <w:b w:val="0"/>
                <w:bCs w:val="0"/>
                <w:sz w:val="18"/>
                <w:szCs w:val="18"/>
                <w:lang w:val="en-US" w:eastAsia="zh-CN"/>
              </w:rPr>
              <w:t>印0006</w:t>
            </w:r>
          </w:p>
        </w:tc>
        <w:tc>
          <w:tcPr>
            <w:tcW w:w="802" w:type="pct"/>
            <w:tcBorders>
              <w:tl2br w:val="nil"/>
              <w:tr2bl w:val="nil"/>
            </w:tcBorders>
            <w:shd w:val="clear" w:color="auto" w:fill="auto"/>
            <w:vAlign w:val="center"/>
          </w:tcPr>
          <w:p w14:paraId="36847573">
            <w:pPr>
              <w:pStyle w:val="43"/>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val="0"/>
                <w:bCs w:val="0"/>
                <w:sz w:val="18"/>
                <w:szCs w:val="18"/>
              </w:rPr>
            </w:pPr>
            <w:r>
              <w:rPr>
                <w:rFonts w:hint="eastAsia" w:ascii="宋体" w:hAnsi="宋体" w:eastAsia="宋体" w:cs="宋体"/>
                <w:b w:val="0"/>
                <w:bCs w:val="0"/>
                <w:sz w:val="18"/>
                <w:szCs w:val="18"/>
                <w:lang w:val="en-US" w:eastAsia="zh-CN"/>
              </w:rPr>
              <w:t>列车包车（车门玻璃贴、车窗贴、椅侧贴、侧顶贴、地贴等）</w:t>
            </w:r>
          </w:p>
        </w:tc>
        <w:tc>
          <w:tcPr>
            <w:tcW w:w="369" w:type="pct"/>
            <w:tcBorders>
              <w:tl2br w:val="nil"/>
              <w:tr2bl w:val="nil"/>
            </w:tcBorders>
            <w:shd w:val="clear" w:color="auto" w:fill="auto"/>
            <w:vAlign w:val="center"/>
          </w:tcPr>
          <w:p w14:paraId="5CD27895">
            <w:pPr>
              <w:pStyle w:val="43"/>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val="0"/>
                <w:bCs w:val="0"/>
                <w:sz w:val="18"/>
                <w:szCs w:val="18"/>
              </w:rPr>
            </w:pPr>
            <w:r>
              <w:rPr>
                <w:rFonts w:hint="eastAsia" w:ascii="宋体" w:hAnsi="宋体" w:eastAsia="宋体" w:cs="宋体"/>
                <w:b w:val="0"/>
                <w:bCs w:val="0"/>
                <w:sz w:val="18"/>
                <w:szCs w:val="18"/>
                <w:lang w:val="en-US" w:eastAsia="zh-CN"/>
              </w:rPr>
              <w:t>列车</w:t>
            </w:r>
          </w:p>
        </w:tc>
        <w:tc>
          <w:tcPr>
            <w:tcW w:w="211" w:type="pct"/>
            <w:tcBorders>
              <w:tl2br w:val="nil"/>
              <w:tr2bl w:val="nil"/>
            </w:tcBorders>
            <w:shd w:val="clear" w:color="auto" w:fill="auto"/>
            <w:vAlign w:val="center"/>
          </w:tcPr>
          <w:p w14:paraId="35E4277A">
            <w:pPr>
              <w:pStyle w:val="43"/>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val="0"/>
                <w:bCs w:val="0"/>
                <w:sz w:val="18"/>
                <w:szCs w:val="18"/>
              </w:rPr>
            </w:pPr>
            <w:r>
              <w:rPr>
                <w:rFonts w:hint="eastAsia" w:ascii="宋体" w:hAnsi="宋体" w:eastAsia="宋体" w:cs="宋体"/>
                <w:b w:val="0"/>
                <w:bCs w:val="0"/>
                <w:sz w:val="18"/>
                <w:szCs w:val="18"/>
                <w:lang w:val="en-US" w:eastAsia="zh-CN"/>
              </w:rPr>
              <w:t>㎡</w:t>
            </w:r>
          </w:p>
        </w:tc>
        <w:tc>
          <w:tcPr>
            <w:tcW w:w="584" w:type="pct"/>
            <w:tcBorders>
              <w:tl2br w:val="nil"/>
              <w:tr2bl w:val="nil"/>
            </w:tcBorders>
            <w:shd w:val="clear" w:color="auto" w:fill="auto"/>
            <w:vAlign w:val="center"/>
          </w:tcPr>
          <w:p w14:paraId="3F1E6E9F">
            <w:pPr>
              <w:pStyle w:val="43"/>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val="0"/>
                <w:bCs w:val="0"/>
                <w:sz w:val="18"/>
                <w:szCs w:val="18"/>
              </w:rPr>
            </w:pPr>
            <w:r>
              <w:rPr>
                <w:rFonts w:hint="eastAsia" w:ascii="宋体" w:hAnsi="宋体" w:eastAsia="宋体" w:cs="宋体"/>
                <w:b w:val="0"/>
                <w:bCs w:val="0"/>
                <w:sz w:val="18"/>
                <w:szCs w:val="18"/>
                <w:lang w:val="en-US" w:eastAsia="zh-CN"/>
              </w:rPr>
              <w:t>户外打印</w:t>
            </w:r>
          </w:p>
        </w:tc>
        <w:tc>
          <w:tcPr>
            <w:tcW w:w="1218" w:type="pct"/>
            <w:tcBorders>
              <w:tl2br w:val="nil"/>
              <w:tr2bl w:val="nil"/>
            </w:tcBorders>
            <w:shd w:val="clear" w:color="auto" w:fill="auto"/>
            <w:vAlign w:val="center"/>
          </w:tcPr>
          <w:p w14:paraId="74A1159A">
            <w:pPr>
              <w:pStyle w:val="43"/>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val="0"/>
                <w:bCs w:val="0"/>
                <w:sz w:val="18"/>
                <w:szCs w:val="18"/>
              </w:rPr>
            </w:pPr>
            <w:r>
              <w:rPr>
                <w:rFonts w:hint="eastAsia" w:ascii="宋体" w:hAnsi="宋体" w:eastAsia="宋体" w:cs="宋体"/>
                <w:b w:val="0"/>
                <w:bCs w:val="0"/>
                <w:sz w:val="18"/>
                <w:szCs w:val="18"/>
                <w:lang w:val="en-US" w:eastAsia="zh-CN"/>
              </w:rPr>
              <w:t>（侧顶贴-户外pp覆阻燃导气槽GMT灰胶裱细亚膜）（地贴-户外PP覆高粘可移索凡车贴裱斜纹地板膜）</w:t>
            </w:r>
          </w:p>
        </w:tc>
        <w:tc>
          <w:tcPr>
            <w:tcW w:w="614" w:type="pct"/>
            <w:tcBorders>
              <w:tl2br w:val="nil"/>
              <w:tr2bl w:val="nil"/>
            </w:tcBorders>
            <w:shd w:val="clear" w:color="auto" w:fill="auto"/>
            <w:vAlign w:val="center"/>
          </w:tcPr>
          <w:p w14:paraId="6E89B5B8">
            <w:pPr>
              <w:pStyle w:val="43"/>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val="0"/>
                <w:bCs w:val="0"/>
                <w:sz w:val="18"/>
                <w:szCs w:val="18"/>
              </w:rPr>
            </w:pPr>
            <w:r>
              <w:rPr>
                <w:rFonts w:hint="eastAsia" w:ascii="宋体" w:hAnsi="宋体" w:eastAsia="宋体" w:cs="宋体"/>
                <w:b w:val="0"/>
                <w:bCs w:val="0"/>
                <w:sz w:val="18"/>
                <w:szCs w:val="18"/>
                <w:lang w:val="en-US" w:eastAsia="zh-CN"/>
              </w:rPr>
              <w:t>1440x1440DPI</w:t>
            </w:r>
          </w:p>
        </w:tc>
        <w:tc>
          <w:tcPr>
            <w:tcW w:w="285" w:type="pct"/>
            <w:tcBorders>
              <w:tl2br w:val="nil"/>
              <w:tr2bl w:val="nil"/>
            </w:tcBorders>
            <w:shd w:val="clear" w:color="auto" w:fill="auto"/>
            <w:vAlign w:val="center"/>
          </w:tcPr>
          <w:p w14:paraId="42B901BB">
            <w:pPr>
              <w:pStyle w:val="43"/>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val="0"/>
                <w:bCs w:val="0"/>
                <w:sz w:val="18"/>
                <w:szCs w:val="18"/>
              </w:rPr>
            </w:pPr>
            <w:r>
              <w:rPr>
                <w:rFonts w:hint="eastAsia" w:ascii="宋体" w:hAnsi="宋体" w:eastAsia="宋体" w:cs="宋体"/>
                <w:b w:val="0"/>
                <w:bCs w:val="0"/>
                <w:sz w:val="18"/>
                <w:szCs w:val="18"/>
                <w:lang w:val="en-US" w:eastAsia="zh-CN"/>
              </w:rPr>
              <w:t>1000</w:t>
            </w:r>
          </w:p>
        </w:tc>
        <w:tc>
          <w:tcPr>
            <w:tcW w:w="304" w:type="pct"/>
            <w:tcBorders>
              <w:tl2br w:val="nil"/>
              <w:tr2bl w:val="nil"/>
            </w:tcBorders>
            <w:shd w:val="clear" w:color="auto" w:fill="auto"/>
            <w:vAlign w:val="center"/>
          </w:tcPr>
          <w:p w14:paraId="71C174FD">
            <w:pPr>
              <w:pStyle w:val="43"/>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val="0"/>
                <w:bCs w:val="0"/>
                <w:sz w:val="18"/>
                <w:szCs w:val="18"/>
              </w:rPr>
            </w:pPr>
            <w:r>
              <w:rPr>
                <w:rFonts w:hint="eastAsia" w:ascii="宋体" w:hAnsi="宋体" w:eastAsia="宋体" w:cs="宋体"/>
                <w:b w:val="0"/>
                <w:bCs w:val="0"/>
                <w:sz w:val="18"/>
                <w:szCs w:val="18"/>
                <w:lang w:val="en-US" w:eastAsia="zh-CN"/>
              </w:rPr>
              <w:t>51</w:t>
            </w:r>
          </w:p>
        </w:tc>
        <w:tc>
          <w:tcPr>
            <w:tcW w:w="319" w:type="pct"/>
            <w:vMerge w:val="continue"/>
            <w:tcBorders>
              <w:tl2br w:val="nil"/>
              <w:tr2bl w:val="nil"/>
            </w:tcBorders>
            <w:shd w:val="clear" w:color="auto" w:fill="auto"/>
            <w:noWrap/>
            <w:vAlign w:val="center"/>
          </w:tcPr>
          <w:p w14:paraId="65EE8578">
            <w:pPr>
              <w:pStyle w:val="43"/>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val="0"/>
                <w:bCs w:val="0"/>
                <w:sz w:val="18"/>
                <w:szCs w:val="18"/>
              </w:rPr>
            </w:pPr>
          </w:p>
        </w:tc>
      </w:tr>
      <w:tr w14:paraId="5BCC3C3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108" w:hRule="atLeast"/>
        </w:trPr>
        <w:tc>
          <w:tcPr>
            <w:tcW w:w="290" w:type="pct"/>
            <w:tcBorders>
              <w:tl2br w:val="nil"/>
              <w:tr2bl w:val="nil"/>
            </w:tcBorders>
            <w:shd w:val="clear" w:color="auto" w:fill="auto"/>
            <w:vAlign w:val="center"/>
          </w:tcPr>
          <w:p w14:paraId="63F3CB48">
            <w:pPr>
              <w:pStyle w:val="43"/>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val="0"/>
                <w:bCs w:val="0"/>
                <w:sz w:val="18"/>
                <w:szCs w:val="18"/>
              </w:rPr>
            </w:pPr>
            <w:r>
              <w:rPr>
                <w:rFonts w:hint="eastAsia" w:ascii="宋体" w:hAnsi="宋体" w:eastAsia="宋体" w:cs="宋体"/>
                <w:b w:val="0"/>
                <w:bCs w:val="0"/>
                <w:sz w:val="18"/>
                <w:szCs w:val="18"/>
                <w:lang w:val="en-US" w:eastAsia="zh-CN"/>
              </w:rPr>
              <w:t>印0007</w:t>
            </w:r>
          </w:p>
        </w:tc>
        <w:tc>
          <w:tcPr>
            <w:tcW w:w="802" w:type="pct"/>
            <w:tcBorders>
              <w:tl2br w:val="nil"/>
              <w:tr2bl w:val="nil"/>
            </w:tcBorders>
            <w:shd w:val="clear" w:color="auto" w:fill="auto"/>
            <w:vAlign w:val="center"/>
          </w:tcPr>
          <w:p w14:paraId="3BF4E827">
            <w:pPr>
              <w:pStyle w:val="43"/>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val="0"/>
                <w:bCs w:val="0"/>
                <w:sz w:val="18"/>
                <w:szCs w:val="18"/>
              </w:rPr>
            </w:pPr>
            <w:r>
              <w:rPr>
                <w:rFonts w:hint="eastAsia" w:ascii="宋体" w:hAnsi="宋体" w:eastAsia="宋体" w:cs="宋体"/>
                <w:b w:val="0"/>
                <w:bCs w:val="0"/>
                <w:sz w:val="18"/>
                <w:szCs w:val="18"/>
                <w:lang w:val="en-US" w:eastAsia="zh-CN"/>
              </w:rPr>
              <w:t>列车包车（车门玻璃贴、车窗贴、椅侧贴、侧顶贴、地贴等）</w:t>
            </w:r>
          </w:p>
        </w:tc>
        <w:tc>
          <w:tcPr>
            <w:tcW w:w="369" w:type="pct"/>
            <w:tcBorders>
              <w:tl2br w:val="nil"/>
              <w:tr2bl w:val="nil"/>
            </w:tcBorders>
            <w:shd w:val="clear" w:color="auto" w:fill="auto"/>
            <w:vAlign w:val="center"/>
          </w:tcPr>
          <w:p w14:paraId="016B5398">
            <w:pPr>
              <w:pStyle w:val="43"/>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val="0"/>
                <w:bCs w:val="0"/>
                <w:sz w:val="18"/>
                <w:szCs w:val="18"/>
              </w:rPr>
            </w:pPr>
            <w:r>
              <w:rPr>
                <w:rFonts w:hint="eastAsia" w:ascii="宋体" w:hAnsi="宋体" w:eastAsia="宋体" w:cs="宋体"/>
                <w:b w:val="0"/>
                <w:bCs w:val="0"/>
                <w:sz w:val="18"/>
                <w:szCs w:val="18"/>
                <w:lang w:val="en-US" w:eastAsia="zh-CN"/>
              </w:rPr>
              <w:t>列车</w:t>
            </w:r>
          </w:p>
        </w:tc>
        <w:tc>
          <w:tcPr>
            <w:tcW w:w="211" w:type="pct"/>
            <w:tcBorders>
              <w:tl2br w:val="nil"/>
              <w:tr2bl w:val="nil"/>
            </w:tcBorders>
            <w:shd w:val="clear" w:color="auto" w:fill="auto"/>
            <w:vAlign w:val="center"/>
          </w:tcPr>
          <w:p w14:paraId="4531A10E">
            <w:pPr>
              <w:pStyle w:val="43"/>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val="0"/>
                <w:bCs w:val="0"/>
                <w:sz w:val="18"/>
                <w:szCs w:val="18"/>
              </w:rPr>
            </w:pPr>
            <w:r>
              <w:rPr>
                <w:rFonts w:hint="eastAsia" w:ascii="宋体" w:hAnsi="宋体" w:eastAsia="宋体" w:cs="宋体"/>
                <w:b w:val="0"/>
                <w:bCs w:val="0"/>
                <w:sz w:val="18"/>
                <w:szCs w:val="18"/>
                <w:lang w:val="en-US" w:eastAsia="zh-CN"/>
              </w:rPr>
              <w:t>㎡</w:t>
            </w:r>
          </w:p>
        </w:tc>
        <w:tc>
          <w:tcPr>
            <w:tcW w:w="584" w:type="pct"/>
            <w:tcBorders>
              <w:tl2br w:val="nil"/>
              <w:tr2bl w:val="nil"/>
            </w:tcBorders>
            <w:shd w:val="clear" w:color="auto" w:fill="auto"/>
            <w:vAlign w:val="center"/>
          </w:tcPr>
          <w:p w14:paraId="6D724380">
            <w:pPr>
              <w:pStyle w:val="43"/>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val="0"/>
                <w:bCs w:val="0"/>
                <w:sz w:val="18"/>
                <w:szCs w:val="18"/>
              </w:rPr>
            </w:pPr>
            <w:r>
              <w:rPr>
                <w:rFonts w:hint="eastAsia" w:ascii="宋体" w:hAnsi="宋体" w:eastAsia="宋体" w:cs="宋体"/>
                <w:b w:val="0"/>
                <w:bCs w:val="0"/>
                <w:sz w:val="18"/>
                <w:szCs w:val="18"/>
                <w:lang w:val="en-US" w:eastAsia="zh-CN"/>
              </w:rPr>
              <w:t>户外打印</w:t>
            </w:r>
          </w:p>
        </w:tc>
        <w:tc>
          <w:tcPr>
            <w:tcW w:w="1218" w:type="pct"/>
            <w:tcBorders>
              <w:tl2br w:val="nil"/>
              <w:tr2bl w:val="nil"/>
            </w:tcBorders>
            <w:shd w:val="clear" w:color="auto" w:fill="auto"/>
            <w:vAlign w:val="center"/>
          </w:tcPr>
          <w:p w14:paraId="39462130">
            <w:pPr>
              <w:pStyle w:val="43"/>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val="0"/>
                <w:bCs w:val="0"/>
                <w:sz w:val="18"/>
                <w:szCs w:val="18"/>
              </w:rPr>
            </w:pPr>
            <w:r>
              <w:rPr>
                <w:rFonts w:hint="eastAsia" w:ascii="宋体" w:hAnsi="宋体" w:eastAsia="宋体" w:cs="宋体"/>
                <w:b w:val="0"/>
                <w:bCs w:val="0"/>
                <w:sz w:val="18"/>
                <w:szCs w:val="18"/>
                <w:lang w:val="en-US" w:eastAsia="zh-CN"/>
              </w:rPr>
              <w:t>（椅侧贴-户外pp对表光膜其中一面双面膜）</w:t>
            </w:r>
          </w:p>
        </w:tc>
        <w:tc>
          <w:tcPr>
            <w:tcW w:w="614" w:type="pct"/>
            <w:tcBorders>
              <w:tl2br w:val="nil"/>
              <w:tr2bl w:val="nil"/>
            </w:tcBorders>
            <w:shd w:val="clear" w:color="auto" w:fill="auto"/>
            <w:vAlign w:val="center"/>
          </w:tcPr>
          <w:p w14:paraId="0459DFFA">
            <w:pPr>
              <w:pStyle w:val="43"/>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val="0"/>
                <w:bCs w:val="0"/>
                <w:sz w:val="18"/>
                <w:szCs w:val="18"/>
              </w:rPr>
            </w:pPr>
            <w:r>
              <w:rPr>
                <w:rFonts w:hint="eastAsia" w:ascii="宋体" w:hAnsi="宋体" w:eastAsia="宋体" w:cs="宋体"/>
                <w:b w:val="0"/>
                <w:bCs w:val="0"/>
                <w:sz w:val="18"/>
                <w:szCs w:val="18"/>
                <w:lang w:val="en-US" w:eastAsia="zh-CN"/>
              </w:rPr>
              <w:t>1440x1440DPI</w:t>
            </w:r>
          </w:p>
        </w:tc>
        <w:tc>
          <w:tcPr>
            <w:tcW w:w="285" w:type="pct"/>
            <w:tcBorders>
              <w:tl2br w:val="nil"/>
              <w:tr2bl w:val="nil"/>
            </w:tcBorders>
            <w:shd w:val="clear" w:color="auto" w:fill="auto"/>
            <w:vAlign w:val="center"/>
          </w:tcPr>
          <w:p w14:paraId="22026629">
            <w:pPr>
              <w:pStyle w:val="43"/>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val="0"/>
                <w:bCs w:val="0"/>
                <w:sz w:val="18"/>
                <w:szCs w:val="18"/>
              </w:rPr>
            </w:pPr>
            <w:r>
              <w:rPr>
                <w:rFonts w:hint="eastAsia" w:ascii="宋体" w:hAnsi="宋体" w:eastAsia="宋体" w:cs="宋体"/>
                <w:b w:val="0"/>
                <w:bCs w:val="0"/>
                <w:sz w:val="18"/>
                <w:szCs w:val="18"/>
                <w:lang w:val="en-US" w:eastAsia="zh-CN"/>
              </w:rPr>
              <w:t>500</w:t>
            </w:r>
          </w:p>
        </w:tc>
        <w:tc>
          <w:tcPr>
            <w:tcW w:w="304" w:type="pct"/>
            <w:tcBorders>
              <w:tl2br w:val="nil"/>
              <w:tr2bl w:val="nil"/>
            </w:tcBorders>
            <w:shd w:val="clear" w:color="auto" w:fill="auto"/>
            <w:vAlign w:val="center"/>
          </w:tcPr>
          <w:p w14:paraId="10D142C4">
            <w:pPr>
              <w:pStyle w:val="43"/>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val="0"/>
                <w:bCs w:val="0"/>
                <w:sz w:val="18"/>
                <w:szCs w:val="18"/>
              </w:rPr>
            </w:pPr>
            <w:r>
              <w:rPr>
                <w:rFonts w:hint="eastAsia" w:ascii="宋体" w:hAnsi="宋体" w:eastAsia="宋体" w:cs="宋体"/>
                <w:b w:val="0"/>
                <w:bCs w:val="0"/>
                <w:sz w:val="18"/>
                <w:szCs w:val="18"/>
                <w:lang w:val="en-US" w:eastAsia="zh-CN"/>
              </w:rPr>
              <w:t>51</w:t>
            </w:r>
          </w:p>
        </w:tc>
        <w:tc>
          <w:tcPr>
            <w:tcW w:w="319" w:type="pct"/>
            <w:vMerge w:val="continue"/>
            <w:tcBorders>
              <w:tl2br w:val="nil"/>
              <w:tr2bl w:val="nil"/>
            </w:tcBorders>
            <w:shd w:val="clear" w:color="auto" w:fill="auto"/>
            <w:noWrap/>
            <w:vAlign w:val="center"/>
          </w:tcPr>
          <w:p w14:paraId="50E3A345">
            <w:pPr>
              <w:pStyle w:val="43"/>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val="0"/>
                <w:bCs w:val="0"/>
                <w:sz w:val="18"/>
                <w:szCs w:val="18"/>
              </w:rPr>
            </w:pPr>
          </w:p>
        </w:tc>
      </w:tr>
      <w:tr w14:paraId="09DED0C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128" w:hRule="atLeast"/>
        </w:trPr>
        <w:tc>
          <w:tcPr>
            <w:tcW w:w="290" w:type="pct"/>
            <w:tcBorders>
              <w:tl2br w:val="nil"/>
              <w:tr2bl w:val="nil"/>
            </w:tcBorders>
            <w:shd w:val="clear" w:color="auto" w:fill="auto"/>
            <w:vAlign w:val="center"/>
          </w:tcPr>
          <w:p w14:paraId="3089A2F5">
            <w:pPr>
              <w:pStyle w:val="43"/>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val="0"/>
                <w:bCs w:val="0"/>
                <w:sz w:val="18"/>
                <w:szCs w:val="18"/>
              </w:rPr>
            </w:pPr>
            <w:r>
              <w:rPr>
                <w:rFonts w:hint="eastAsia" w:ascii="宋体" w:hAnsi="宋体" w:eastAsia="宋体" w:cs="宋体"/>
                <w:b w:val="0"/>
                <w:bCs w:val="0"/>
                <w:sz w:val="18"/>
                <w:szCs w:val="18"/>
                <w:lang w:val="en-US" w:eastAsia="zh-CN"/>
              </w:rPr>
              <w:t>印0008</w:t>
            </w:r>
          </w:p>
        </w:tc>
        <w:tc>
          <w:tcPr>
            <w:tcW w:w="802" w:type="pct"/>
            <w:tcBorders>
              <w:tl2br w:val="nil"/>
              <w:tr2bl w:val="nil"/>
            </w:tcBorders>
            <w:shd w:val="clear" w:color="auto" w:fill="auto"/>
            <w:vAlign w:val="center"/>
          </w:tcPr>
          <w:p w14:paraId="476B5C7B">
            <w:pPr>
              <w:pStyle w:val="43"/>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val="0"/>
                <w:bCs w:val="0"/>
                <w:sz w:val="18"/>
                <w:szCs w:val="18"/>
              </w:rPr>
            </w:pPr>
            <w:r>
              <w:rPr>
                <w:rFonts w:hint="eastAsia" w:ascii="宋体" w:hAnsi="宋体" w:eastAsia="宋体" w:cs="宋体"/>
                <w:b w:val="0"/>
                <w:bCs w:val="0"/>
                <w:sz w:val="18"/>
                <w:szCs w:val="18"/>
                <w:lang w:val="en-US" w:eastAsia="zh-CN"/>
              </w:rPr>
              <w:t>列车包车（车门玻璃贴、车窗贴、椅侧贴、侧顶贴、地贴等）</w:t>
            </w:r>
          </w:p>
        </w:tc>
        <w:tc>
          <w:tcPr>
            <w:tcW w:w="369" w:type="pct"/>
            <w:tcBorders>
              <w:tl2br w:val="nil"/>
              <w:tr2bl w:val="nil"/>
            </w:tcBorders>
            <w:shd w:val="clear" w:color="auto" w:fill="auto"/>
            <w:vAlign w:val="center"/>
          </w:tcPr>
          <w:p w14:paraId="418C3F7F">
            <w:pPr>
              <w:pStyle w:val="43"/>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val="0"/>
                <w:bCs w:val="0"/>
                <w:sz w:val="18"/>
                <w:szCs w:val="18"/>
              </w:rPr>
            </w:pPr>
            <w:r>
              <w:rPr>
                <w:rFonts w:hint="eastAsia" w:ascii="宋体" w:hAnsi="宋体" w:eastAsia="宋体" w:cs="宋体"/>
                <w:b w:val="0"/>
                <w:bCs w:val="0"/>
                <w:sz w:val="18"/>
                <w:szCs w:val="18"/>
                <w:lang w:val="en-US" w:eastAsia="zh-CN"/>
              </w:rPr>
              <w:t>列车</w:t>
            </w:r>
          </w:p>
        </w:tc>
        <w:tc>
          <w:tcPr>
            <w:tcW w:w="211" w:type="pct"/>
            <w:tcBorders>
              <w:tl2br w:val="nil"/>
              <w:tr2bl w:val="nil"/>
            </w:tcBorders>
            <w:shd w:val="clear" w:color="auto" w:fill="auto"/>
            <w:vAlign w:val="center"/>
          </w:tcPr>
          <w:p w14:paraId="60D37C9D">
            <w:pPr>
              <w:pStyle w:val="43"/>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val="0"/>
                <w:bCs w:val="0"/>
                <w:sz w:val="18"/>
                <w:szCs w:val="18"/>
              </w:rPr>
            </w:pPr>
            <w:r>
              <w:rPr>
                <w:rFonts w:hint="eastAsia" w:ascii="宋体" w:hAnsi="宋体" w:eastAsia="宋体" w:cs="宋体"/>
                <w:b w:val="0"/>
                <w:bCs w:val="0"/>
                <w:sz w:val="18"/>
                <w:szCs w:val="18"/>
                <w:lang w:val="en-US" w:eastAsia="zh-CN"/>
              </w:rPr>
              <w:t>㎡</w:t>
            </w:r>
          </w:p>
        </w:tc>
        <w:tc>
          <w:tcPr>
            <w:tcW w:w="584" w:type="pct"/>
            <w:tcBorders>
              <w:tl2br w:val="nil"/>
              <w:tr2bl w:val="nil"/>
            </w:tcBorders>
            <w:shd w:val="clear" w:color="auto" w:fill="auto"/>
            <w:vAlign w:val="center"/>
          </w:tcPr>
          <w:p w14:paraId="2D646C13">
            <w:pPr>
              <w:pStyle w:val="43"/>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val="0"/>
                <w:bCs w:val="0"/>
                <w:sz w:val="18"/>
                <w:szCs w:val="18"/>
              </w:rPr>
            </w:pPr>
            <w:r>
              <w:rPr>
                <w:rFonts w:hint="eastAsia" w:ascii="宋体" w:hAnsi="宋体" w:eastAsia="宋体" w:cs="宋体"/>
                <w:b w:val="0"/>
                <w:bCs w:val="0"/>
                <w:sz w:val="18"/>
                <w:szCs w:val="18"/>
                <w:lang w:val="en-US" w:eastAsia="zh-CN"/>
              </w:rPr>
              <w:t>户外打印</w:t>
            </w:r>
          </w:p>
        </w:tc>
        <w:tc>
          <w:tcPr>
            <w:tcW w:w="1218" w:type="pct"/>
            <w:tcBorders>
              <w:tl2br w:val="nil"/>
              <w:tr2bl w:val="nil"/>
            </w:tcBorders>
            <w:shd w:val="clear" w:color="auto" w:fill="auto"/>
            <w:vAlign w:val="center"/>
          </w:tcPr>
          <w:p w14:paraId="6359B389">
            <w:pPr>
              <w:pStyle w:val="43"/>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val="0"/>
                <w:bCs w:val="0"/>
                <w:sz w:val="18"/>
                <w:szCs w:val="18"/>
              </w:rPr>
            </w:pPr>
            <w:r>
              <w:rPr>
                <w:rFonts w:hint="eastAsia" w:ascii="宋体" w:hAnsi="宋体" w:eastAsia="宋体" w:cs="宋体"/>
                <w:b w:val="0"/>
                <w:bCs w:val="0"/>
                <w:sz w:val="18"/>
                <w:szCs w:val="18"/>
                <w:lang w:val="en-US" w:eastAsia="zh-CN"/>
              </w:rPr>
              <w:t>（车门玻璃贴、车窗贴-户外金图单透覆PET光膜防卷边）</w:t>
            </w:r>
          </w:p>
        </w:tc>
        <w:tc>
          <w:tcPr>
            <w:tcW w:w="614" w:type="pct"/>
            <w:tcBorders>
              <w:tl2br w:val="nil"/>
              <w:tr2bl w:val="nil"/>
            </w:tcBorders>
            <w:shd w:val="clear" w:color="auto" w:fill="auto"/>
            <w:vAlign w:val="center"/>
          </w:tcPr>
          <w:p w14:paraId="02453ABE">
            <w:pPr>
              <w:pStyle w:val="43"/>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val="0"/>
                <w:bCs w:val="0"/>
                <w:sz w:val="18"/>
                <w:szCs w:val="18"/>
              </w:rPr>
            </w:pPr>
            <w:r>
              <w:rPr>
                <w:rFonts w:hint="eastAsia" w:ascii="宋体" w:hAnsi="宋体" w:eastAsia="宋体" w:cs="宋体"/>
                <w:b w:val="0"/>
                <w:bCs w:val="0"/>
                <w:sz w:val="18"/>
                <w:szCs w:val="18"/>
                <w:lang w:val="en-US" w:eastAsia="zh-CN"/>
              </w:rPr>
              <w:t>1440x1440DPI</w:t>
            </w:r>
          </w:p>
        </w:tc>
        <w:tc>
          <w:tcPr>
            <w:tcW w:w="285" w:type="pct"/>
            <w:tcBorders>
              <w:tl2br w:val="nil"/>
              <w:tr2bl w:val="nil"/>
            </w:tcBorders>
            <w:shd w:val="clear" w:color="auto" w:fill="auto"/>
            <w:vAlign w:val="center"/>
          </w:tcPr>
          <w:p w14:paraId="0709B65B">
            <w:pPr>
              <w:pStyle w:val="43"/>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val="0"/>
                <w:bCs w:val="0"/>
                <w:sz w:val="18"/>
                <w:szCs w:val="18"/>
              </w:rPr>
            </w:pPr>
            <w:r>
              <w:rPr>
                <w:rFonts w:hint="eastAsia" w:ascii="宋体" w:hAnsi="宋体" w:eastAsia="宋体" w:cs="宋体"/>
                <w:b w:val="0"/>
                <w:bCs w:val="0"/>
                <w:sz w:val="18"/>
                <w:szCs w:val="18"/>
                <w:lang w:val="en-US" w:eastAsia="zh-CN"/>
              </w:rPr>
              <w:t>700</w:t>
            </w:r>
          </w:p>
        </w:tc>
        <w:tc>
          <w:tcPr>
            <w:tcW w:w="304" w:type="pct"/>
            <w:tcBorders>
              <w:tl2br w:val="nil"/>
              <w:tr2bl w:val="nil"/>
            </w:tcBorders>
            <w:shd w:val="clear" w:color="auto" w:fill="auto"/>
            <w:vAlign w:val="center"/>
          </w:tcPr>
          <w:p w14:paraId="4398C5AF">
            <w:pPr>
              <w:pStyle w:val="43"/>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val="0"/>
                <w:bCs w:val="0"/>
                <w:sz w:val="18"/>
                <w:szCs w:val="18"/>
              </w:rPr>
            </w:pPr>
            <w:r>
              <w:rPr>
                <w:rFonts w:hint="eastAsia" w:ascii="宋体" w:hAnsi="宋体" w:eastAsia="宋体" w:cs="宋体"/>
                <w:b w:val="0"/>
                <w:bCs w:val="0"/>
                <w:sz w:val="18"/>
                <w:szCs w:val="18"/>
                <w:lang w:val="en-US" w:eastAsia="zh-CN"/>
              </w:rPr>
              <w:t>51</w:t>
            </w:r>
          </w:p>
        </w:tc>
        <w:tc>
          <w:tcPr>
            <w:tcW w:w="319" w:type="pct"/>
            <w:vMerge w:val="continue"/>
            <w:tcBorders>
              <w:tl2br w:val="nil"/>
              <w:tr2bl w:val="nil"/>
            </w:tcBorders>
            <w:shd w:val="clear" w:color="auto" w:fill="auto"/>
            <w:noWrap/>
            <w:vAlign w:val="center"/>
          </w:tcPr>
          <w:p w14:paraId="43DD24F6">
            <w:pPr>
              <w:pStyle w:val="43"/>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val="0"/>
                <w:bCs w:val="0"/>
                <w:sz w:val="18"/>
                <w:szCs w:val="18"/>
              </w:rPr>
            </w:pPr>
          </w:p>
        </w:tc>
      </w:tr>
      <w:tr w14:paraId="34E83BC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49" w:hRule="atLeast"/>
        </w:trPr>
        <w:tc>
          <w:tcPr>
            <w:tcW w:w="290" w:type="pct"/>
            <w:tcBorders>
              <w:tl2br w:val="nil"/>
              <w:tr2bl w:val="nil"/>
            </w:tcBorders>
            <w:shd w:val="clear" w:color="auto" w:fill="auto"/>
            <w:vAlign w:val="center"/>
          </w:tcPr>
          <w:p w14:paraId="510F250F">
            <w:pPr>
              <w:pStyle w:val="43"/>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val="0"/>
                <w:bCs w:val="0"/>
                <w:sz w:val="18"/>
                <w:szCs w:val="18"/>
              </w:rPr>
            </w:pPr>
            <w:r>
              <w:rPr>
                <w:rFonts w:hint="eastAsia" w:ascii="宋体" w:hAnsi="宋体" w:eastAsia="宋体" w:cs="宋体"/>
                <w:b w:val="0"/>
                <w:bCs w:val="0"/>
                <w:sz w:val="18"/>
                <w:szCs w:val="18"/>
                <w:lang w:val="en-US" w:eastAsia="zh-CN"/>
              </w:rPr>
              <w:t>印0009</w:t>
            </w:r>
          </w:p>
        </w:tc>
        <w:tc>
          <w:tcPr>
            <w:tcW w:w="802" w:type="pct"/>
            <w:tcBorders>
              <w:tl2br w:val="nil"/>
              <w:tr2bl w:val="nil"/>
            </w:tcBorders>
            <w:shd w:val="clear" w:color="auto" w:fill="auto"/>
            <w:vAlign w:val="center"/>
          </w:tcPr>
          <w:p w14:paraId="43A82997">
            <w:pPr>
              <w:pStyle w:val="43"/>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val="0"/>
                <w:bCs w:val="0"/>
                <w:sz w:val="18"/>
                <w:szCs w:val="18"/>
              </w:rPr>
            </w:pPr>
            <w:r>
              <w:rPr>
                <w:rFonts w:hint="eastAsia" w:ascii="宋体" w:hAnsi="宋体" w:eastAsia="宋体" w:cs="宋体"/>
                <w:b w:val="0"/>
                <w:bCs w:val="0"/>
                <w:sz w:val="18"/>
                <w:szCs w:val="18"/>
                <w:lang w:val="en-US" w:eastAsia="zh-CN"/>
              </w:rPr>
              <w:t>列车海报看板</w:t>
            </w:r>
          </w:p>
        </w:tc>
        <w:tc>
          <w:tcPr>
            <w:tcW w:w="369" w:type="pct"/>
            <w:tcBorders>
              <w:tl2br w:val="nil"/>
              <w:tr2bl w:val="nil"/>
            </w:tcBorders>
            <w:shd w:val="clear" w:color="auto" w:fill="auto"/>
            <w:vAlign w:val="center"/>
          </w:tcPr>
          <w:p w14:paraId="67169F02">
            <w:pPr>
              <w:pStyle w:val="43"/>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val="0"/>
                <w:bCs w:val="0"/>
                <w:sz w:val="18"/>
                <w:szCs w:val="18"/>
              </w:rPr>
            </w:pPr>
            <w:r>
              <w:rPr>
                <w:rFonts w:hint="eastAsia" w:ascii="宋体" w:hAnsi="宋体" w:eastAsia="宋体" w:cs="宋体"/>
                <w:b w:val="0"/>
                <w:bCs w:val="0"/>
                <w:sz w:val="18"/>
                <w:szCs w:val="18"/>
                <w:lang w:val="en-US" w:eastAsia="zh-CN"/>
              </w:rPr>
              <w:t>列车</w:t>
            </w:r>
          </w:p>
        </w:tc>
        <w:tc>
          <w:tcPr>
            <w:tcW w:w="211" w:type="pct"/>
            <w:tcBorders>
              <w:tl2br w:val="nil"/>
              <w:tr2bl w:val="nil"/>
            </w:tcBorders>
            <w:shd w:val="clear" w:color="auto" w:fill="auto"/>
            <w:vAlign w:val="center"/>
          </w:tcPr>
          <w:p w14:paraId="3354F8A4">
            <w:pPr>
              <w:pStyle w:val="43"/>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val="0"/>
                <w:bCs w:val="0"/>
                <w:sz w:val="18"/>
                <w:szCs w:val="18"/>
              </w:rPr>
            </w:pPr>
            <w:r>
              <w:rPr>
                <w:rFonts w:hint="eastAsia" w:ascii="宋体" w:hAnsi="宋体" w:eastAsia="宋体" w:cs="宋体"/>
                <w:b w:val="0"/>
                <w:bCs w:val="0"/>
                <w:sz w:val="18"/>
                <w:szCs w:val="18"/>
                <w:lang w:val="en-US" w:eastAsia="zh-CN"/>
              </w:rPr>
              <w:t>㎡</w:t>
            </w:r>
          </w:p>
        </w:tc>
        <w:tc>
          <w:tcPr>
            <w:tcW w:w="584" w:type="pct"/>
            <w:tcBorders>
              <w:tl2br w:val="nil"/>
              <w:tr2bl w:val="nil"/>
            </w:tcBorders>
            <w:shd w:val="clear" w:color="auto" w:fill="auto"/>
            <w:vAlign w:val="center"/>
          </w:tcPr>
          <w:p w14:paraId="5EA8A57A">
            <w:pPr>
              <w:pStyle w:val="43"/>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val="0"/>
                <w:bCs w:val="0"/>
                <w:sz w:val="18"/>
                <w:szCs w:val="18"/>
              </w:rPr>
            </w:pPr>
            <w:r>
              <w:rPr>
                <w:rFonts w:hint="eastAsia" w:ascii="宋体" w:hAnsi="宋体" w:eastAsia="宋体" w:cs="宋体"/>
                <w:b w:val="0"/>
                <w:bCs w:val="0"/>
                <w:sz w:val="18"/>
                <w:szCs w:val="18"/>
                <w:lang w:val="en-US" w:eastAsia="zh-CN"/>
              </w:rPr>
              <w:t>户外打印</w:t>
            </w:r>
          </w:p>
        </w:tc>
        <w:tc>
          <w:tcPr>
            <w:tcW w:w="1218" w:type="pct"/>
            <w:tcBorders>
              <w:tl2br w:val="nil"/>
              <w:tr2bl w:val="nil"/>
            </w:tcBorders>
            <w:shd w:val="clear" w:color="auto" w:fill="auto"/>
            <w:vAlign w:val="center"/>
          </w:tcPr>
          <w:p w14:paraId="4C40D32C">
            <w:pPr>
              <w:pStyle w:val="43"/>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val="0"/>
                <w:bCs w:val="0"/>
                <w:sz w:val="18"/>
                <w:szCs w:val="18"/>
              </w:rPr>
            </w:pPr>
            <w:r>
              <w:rPr>
                <w:rFonts w:hint="eastAsia" w:ascii="宋体" w:hAnsi="宋体" w:eastAsia="宋体" w:cs="宋体"/>
                <w:b w:val="0"/>
                <w:bCs w:val="0"/>
                <w:sz w:val="18"/>
                <w:szCs w:val="18"/>
                <w:lang w:val="en-US" w:eastAsia="zh-CN"/>
              </w:rPr>
              <w:t>户外无胶pp覆光膜</w:t>
            </w:r>
          </w:p>
        </w:tc>
        <w:tc>
          <w:tcPr>
            <w:tcW w:w="614" w:type="pct"/>
            <w:tcBorders>
              <w:tl2br w:val="nil"/>
              <w:tr2bl w:val="nil"/>
            </w:tcBorders>
            <w:shd w:val="clear" w:color="auto" w:fill="auto"/>
            <w:vAlign w:val="center"/>
          </w:tcPr>
          <w:p w14:paraId="06E4DC92">
            <w:pPr>
              <w:pStyle w:val="43"/>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val="0"/>
                <w:bCs w:val="0"/>
                <w:sz w:val="18"/>
                <w:szCs w:val="18"/>
              </w:rPr>
            </w:pPr>
            <w:r>
              <w:rPr>
                <w:rFonts w:hint="eastAsia" w:ascii="宋体" w:hAnsi="宋体" w:eastAsia="宋体" w:cs="宋体"/>
                <w:b w:val="0"/>
                <w:bCs w:val="0"/>
                <w:sz w:val="18"/>
                <w:szCs w:val="18"/>
                <w:lang w:val="en-US" w:eastAsia="zh-CN"/>
              </w:rPr>
              <w:t>1440x1440DPI</w:t>
            </w:r>
          </w:p>
        </w:tc>
        <w:tc>
          <w:tcPr>
            <w:tcW w:w="285" w:type="pct"/>
            <w:tcBorders>
              <w:tl2br w:val="nil"/>
              <w:tr2bl w:val="nil"/>
            </w:tcBorders>
            <w:shd w:val="clear" w:color="auto" w:fill="auto"/>
            <w:vAlign w:val="center"/>
          </w:tcPr>
          <w:p w14:paraId="72782C80">
            <w:pPr>
              <w:pStyle w:val="43"/>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val="0"/>
                <w:bCs w:val="0"/>
                <w:sz w:val="18"/>
                <w:szCs w:val="18"/>
              </w:rPr>
            </w:pPr>
            <w:r>
              <w:rPr>
                <w:rFonts w:hint="eastAsia" w:ascii="宋体" w:hAnsi="宋体" w:eastAsia="宋体" w:cs="宋体"/>
                <w:b w:val="0"/>
                <w:bCs w:val="0"/>
                <w:sz w:val="18"/>
                <w:szCs w:val="18"/>
                <w:lang w:val="en-US" w:eastAsia="zh-CN"/>
              </w:rPr>
              <w:t>300</w:t>
            </w:r>
          </w:p>
        </w:tc>
        <w:tc>
          <w:tcPr>
            <w:tcW w:w="304" w:type="pct"/>
            <w:tcBorders>
              <w:tl2br w:val="nil"/>
              <w:tr2bl w:val="nil"/>
            </w:tcBorders>
            <w:shd w:val="clear" w:color="auto" w:fill="auto"/>
            <w:vAlign w:val="center"/>
          </w:tcPr>
          <w:p w14:paraId="0F58A842">
            <w:pPr>
              <w:pStyle w:val="43"/>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val="0"/>
                <w:bCs w:val="0"/>
                <w:sz w:val="18"/>
                <w:szCs w:val="18"/>
              </w:rPr>
            </w:pPr>
            <w:r>
              <w:rPr>
                <w:rFonts w:hint="eastAsia" w:ascii="宋体" w:hAnsi="宋体" w:eastAsia="宋体" w:cs="宋体"/>
                <w:b w:val="0"/>
                <w:bCs w:val="0"/>
                <w:sz w:val="18"/>
                <w:szCs w:val="18"/>
                <w:lang w:val="en-US" w:eastAsia="zh-CN"/>
              </w:rPr>
              <w:t>45</w:t>
            </w:r>
          </w:p>
        </w:tc>
        <w:tc>
          <w:tcPr>
            <w:tcW w:w="319" w:type="pct"/>
            <w:vMerge w:val="continue"/>
            <w:tcBorders>
              <w:tl2br w:val="nil"/>
              <w:tr2bl w:val="nil"/>
            </w:tcBorders>
            <w:shd w:val="clear" w:color="auto" w:fill="auto"/>
            <w:noWrap/>
            <w:vAlign w:val="center"/>
          </w:tcPr>
          <w:p w14:paraId="53558E86">
            <w:pPr>
              <w:pStyle w:val="43"/>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val="0"/>
                <w:bCs w:val="0"/>
                <w:sz w:val="18"/>
                <w:szCs w:val="18"/>
              </w:rPr>
            </w:pPr>
          </w:p>
        </w:tc>
      </w:tr>
      <w:tr w14:paraId="72A7D84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47" w:hRule="atLeast"/>
        </w:trPr>
        <w:tc>
          <w:tcPr>
            <w:tcW w:w="290" w:type="pct"/>
            <w:tcBorders>
              <w:tl2br w:val="nil"/>
              <w:tr2bl w:val="nil"/>
            </w:tcBorders>
            <w:shd w:val="clear" w:color="auto" w:fill="auto"/>
            <w:vAlign w:val="center"/>
          </w:tcPr>
          <w:p w14:paraId="50DC1211">
            <w:pPr>
              <w:pStyle w:val="43"/>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val="0"/>
                <w:bCs w:val="0"/>
                <w:sz w:val="18"/>
                <w:szCs w:val="18"/>
              </w:rPr>
            </w:pPr>
            <w:r>
              <w:rPr>
                <w:rFonts w:hint="eastAsia" w:ascii="宋体" w:hAnsi="宋体" w:eastAsia="宋体" w:cs="宋体"/>
                <w:b w:val="0"/>
                <w:bCs w:val="0"/>
                <w:sz w:val="18"/>
                <w:szCs w:val="18"/>
                <w:lang w:val="en-US" w:eastAsia="zh-CN"/>
              </w:rPr>
              <w:t>印0010</w:t>
            </w:r>
          </w:p>
        </w:tc>
        <w:tc>
          <w:tcPr>
            <w:tcW w:w="802" w:type="pct"/>
            <w:tcBorders>
              <w:tl2br w:val="nil"/>
              <w:tr2bl w:val="nil"/>
            </w:tcBorders>
            <w:shd w:val="clear" w:color="auto" w:fill="auto"/>
            <w:vAlign w:val="center"/>
          </w:tcPr>
          <w:p w14:paraId="7FFA63AC">
            <w:pPr>
              <w:pStyle w:val="43"/>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val="0"/>
                <w:bCs w:val="0"/>
                <w:sz w:val="18"/>
                <w:szCs w:val="18"/>
              </w:rPr>
            </w:pPr>
            <w:r>
              <w:rPr>
                <w:rFonts w:hint="eastAsia" w:ascii="宋体" w:hAnsi="宋体" w:eastAsia="宋体" w:cs="宋体"/>
                <w:b w:val="0"/>
                <w:bCs w:val="0"/>
                <w:sz w:val="18"/>
                <w:szCs w:val="18"/>
                <w:lang w:val="en-US" w:eastAsia="zh-CN"/>
              </w:rPr>
              <w:t>列车拉手</w:t>
            </w:r>
          </w:p>
        </w:tc>
        <w:tc>
          <w:tcPr>
            <w:tcW w:w="369" w:type="pct"/>
            <w:tcBorders>
              <w:tl2br w:val="nil"/>
              <w:tr2bl w:val="nil"/>
            </w:tcBorders>
            <w:shd w:val="clear" w:color="auto" w:fill="auto"/>
            <w:vAlign w:val="center"/>
          </w:tcPr>
          <w:p w14:paraId="3D573F16">
            <w:pPr>
              <w:pStyle w:val="43"/>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val="0"/>
                <w:bCs w:val="0"/>
                <w:sz w:val="18"/>
                <w:szCs w:val="18"/>
              </w:rPr>
            </w:pPr>
            <w:r>
              <w:rPr>
                <w:rFonts w:hint="eastAsia" w:ascii="宋体" w:hAnsi="宋体" w:eastAsia="宋体" w:cs="宋体"/>
                <w:b w:val="0"/>
                <w:bCs w:val="0"/>
                <w:sz w:val="18"/>
                <w:szCs w:val="18"/>
                <w:lang w:val="en-US" w:eastAsia="zh-CN"/>
              </w:rPr>
              <w:t>列车</w:t>
            </w:r>
          </w:p>
        </w:tc>
        <w:tc>
          <w:tcPr>
            <w:tcW w:w="211" w:type="pct"/>
            <w:tcBorders>
              <w:tl2br w:val="nil"/>
              <w:tr2bl w:val="nil"/>
            </w:tcBorders>
            <w:shd w:val="clear" w:color="auto" w:fill="auto"/>
            <w:vAlign w:val="center"/>
          </w:tcPr>
          <w:p w14:paraId="41E0A34E">
            <w:pPr>
              <w:pStyle w:val="43"/>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val="0"/>
                <w:bCs w:val="0"/>
                <w:sz w:val="18"/>
                <w:szCs w:val="18"/>
              </w:rPr>
            </w:pPr>
            <w:r>
              <w:rPr>
                <w:rFonts w:hint="eastAsia" w:ascii="宋体" w:hAnsi="宋体" w:eastAsia="宋体" w:cs="宋体"/>
                <w:b w:val="0"/>
                <w:bCs w:val="0"/>
                <w:sz w:val="18"/>
                <w:szCs w:val="18"/>
                <w:lang w:val="en-US" w:eastAsia="zh-CN"/>
              </w:rPr>
              <w:t>㎡</w:t>
            </w:r>
          </w:p>
        </w:tc>
        <w:tc>
          <w:tcPr>
            <w:tcW w:w="584" w:type="pct"/>
            <w:tcBorders>
              <w:tl2br w:val="nil"/>
              <w:tr2bl w:val="nil"/>
            </w:tcBorders>
            <w:shd w:val="clear" w:color="auto" w:fill="auto"/>
            <w:vAlign w:val="center"/>
          </w:tcPr>
          <w:p w14:paraId="2BF233A7">
            <w:pPr>
              <w:pStyle w:val="43"/>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val="0"/>
                <w:bCs w:val="0"/>
                <w:sz w:val="18"/>
                <w:szCs w:val="18"/>
              </w:rPr>
            </w:pPr>
            <w:r>
              <w:rPr>
                <w:rFonts w:hint="eastAsia" w:ascii="宋体" w:hAnsi="宋体" w:eastAsia="宋体" w:cs="宋体"/>
                <w:b w:val="0"/>
                <w:bCs w:val="0"/>
                <w:sz w:val="18"/>
                <w:szCs w:val="18"/>
                <w:lang w:val="en-US" w:eastAsia="zh-CN"/>
              </w:rPr>
              <w:t>印刷</w:t>
            </w:r>
          </w:p>
        </w:tc>
        <w:tc>
          <w:tcPr>
            <w:tcW w:w="1218" w:type="pct"/>
            <w:tcBorders>
              <w:tl2br w:val="nil"/>
              <w:tr2bl w:val="nil"/>
            </w:tcBorders>
            <w:shd w:val="clear" w:color="auto" w:fill="auto"/>
            <w:vAlign w:val="center"/>
          </w:tcPr>
          <w:p w14:paraId="5F898C96">
            <w:pPr>
              <w:pStyle w:val="43"/>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val="0"/>
                <w:bCs w:val="0"/>
                <w:sz w:val="18"/>
                <w:szCs w:val="18"/>
              </w:rPr>
            </w:pPr>
            <w:r>
              <w:rPr>
                <w:rFonts w:hint="eastAsia" w:ascii="宋体" w:hAnsi="宋体" w:eastAsia="宋体" w:cs="宋体"/>
                <w:b w:val="0"/>
                <w:bCs w:val="0"/>
                <w:sz w:val="18"/>
                <w:szCs w:val="18"/>
                <w:lang w:val="en-US" w:eastAsia="zh-CN"/>
              </w:rPr>
              <w:t>300G铜版纸双面打印</w:t>
            </w:r>
          </w:p>
        </w:tc>
        <w:tc>
          <w:tcPr>
            <w:tcW w:w="614" w:type="pct"/>
            <w:tcBorders>
              <w:tl2br w:val="nil"/>
              <w:tr2bl w:val="nil"/>
            </w:tcBorders>
            <w:shd w:val="clear" w:color="auto" w:fill="auto"/>
            <w:vAlign w:val="center"/>
          </w:tcPr>
          <w:p w14:paraId="466D420A">
            <w:pPr>
              <w:pStyle w:val="43"/>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val="0"/>
                <w:bCs w:val="0"/>
                <w:sz w:val="18"/>
                <w:szCs w:val="18"/>
              </w:rPr>
            </w:pPr>
            <w:r>
              <w:rPr>
                <w:rFonts w:hint="eastAsia" w:ascii="宋体" w:hAnsi="宋体" w:eastAsia="宋体" w:cs="宋体"/>
                <w:b w:val="0"/>
                <w:bCs w:val="0"/>
                <w:sz w:val="18"/>
                <w:szCs w:val="18"/>
                <w:lang w:val="en-US" w:eastAsia="zh-CN"/>
              </w:rPr>
              <w:t>1440x1440DPI</w:t>
            </w:r>
          </w:p>
        </w:tc>
        <w:tc>
          <w:tcPr>
            <w:tcW w:w="285" w:type="pct"/>
            <w:tcBorders>
              <w:tl2br w:val="nil"/>
              <w:tr2bl w:val="nil"/>
            </w:tcBorders>
            <w:shd w:val="clear" w:color="auto" w:fill="auto"/>
            <w:vAlign w:val="center"/>
          </w:tcPr>
          <w:p w14:paraId="18EC38B4">
            <w:pPr>
              <w:pStyle w:val="43"/>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val="0"/>
                <w:bCs w:val="0"/>
                <w:sz w:val="18"/>
                <w:szCs w:val="18"/>
              </w:rPr>
            </w:pPr>
            <w:r>
              <w:rPr>
                <w:rFonts w:hint="eastAsia" w:ascii="宋体" w:hAnsi="宋体" w:eastAsia="宋体" w:cs="宋体"/>
                <w:b w:val="0"/>
                <w:bCs w:val="0"/>
                <w:sz w:val="18"/>
                <w:szCs w:val="18"/>
                <w:lang w:val="en-US" w:eastAsia="zh-CN"/>
              </w:rPr>
              <w:t>150</w:t>
            </w:r>
          </w:p>
        </w:tc>
        <w:tc>
          <w:tcPr>
            <w:tcW w:w="304" w:type="pct"/>
            <w:tcBorders>
              <w:tl2br w:val="nil"/>
              <w:tr2bl w:val="nil"/>
            </w:tcBorders>
            <w:shd w:val="clear" w:color="auto" w:fill="auto"/>
            <w:vAlign w:val="center"/>
          </w:tcPr>
          <w:p w14:paraId="7E015151">
            <w:pPr>
              <w:pStyle w:val="43"/>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val="0"/>
                <w:bCs w:val="0"/>
                <w:sz w:val="18"/>
                <w:szCs w:val="18"/>
              </w:rPr>
            </w:pPr>
            <w:r>
              <w:rPr>
                <w:rFonts w:hint="eastAsia" w:ascii="宋体" w:hAnsi="宋体" w:eastAsia="宋体" w:cs="宋体"/>
                <w:b w:val="0"/>
                <w:bCs w:val="0"/>
                <w:sz w:val="18"/>
                <w:szCs w:val="18"/>
                <w:lang w:val="en-US" w:eastAsia="zh-CN"/>
              </w:rPr>
              <w:t>93</w:t>
            </w:r>
          </w:p>
        </w:tc>
        <w:tc>
          <w:tcPr>
            <w:tcW w:w="319" w:type="pct"/>
            <w:vMerge w:val="continue"/>
            <w:tcBorders>
              <w:tl2br w:val="nil"/>
              <w:tr2bl w:val="nil"/>
            </w:tcBorders>
            <w:shd w:val="clear" w:color="auto" w:fill="auto"/>
            <w:noWrap/>
            <w:vAlign w:val="center"/>
          </w:tcPr>
          <w:p w14:paraId="1DB1B7E1">
            <w:pPr>
              <w:pStyle w:val="43"/>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val="0"/>
                <w:bCs w:val="0"/>
                <w:sz w:val="18"/>
                <w:szCs w:val="18"/>
              </w:rPr>
            </w:pPr>
          </w:p>
        </w:tc>
      </w:tr>
      <w:tr w14:paraId="25FC682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472" w:hRule="atLeast"/>
        </w:trPr>
        <w:tc>
          <w:tcPr>
            <w:tcW w:w="290" w:type="pct"/>
            <w:tcBorders>
              <w:tl2br w:val="nil"/>
              <w:tr2bl w:val="nil"/>
            </w:tcBorders>
            <w:shd w:val="clear" w:color="auto" w:fill="auto"/>
            <w:vAlign w:val="center"/>
          </w:tcPr>
          <w:p w14:paraId="516E6F79">
            <w:pPr>
              <w:pStyle w:val="43"/>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val="0"/>
                <w:bCs w:val="0"/>
                <w:sz w:val="18"/>
                <w:szCs w:val="18"/>
              </w:rPr>
            </w:pPr>
            <w:r>
              <w:rPr>
                <w:rFonts w:hint="eastAsia" w:ascii="宋体" w:hAnsi="宋体" w:eastAsia="宋体" w:cs="宋体"/>
                <w:b w:val="0"/>
                <w:bCs w:val="0"/>
                <w:sz w:val="18"/>
                <w:szCs w:val="18"/>
                <w:lang w:val="en-US" w:eastAsia="zh-CN"/>
              </w:rPr>
              <w:t>印0011</w:t>
            </w:r>
          </w:p>
        </w:tc>
        <w:tc>
          <w:tcPr>
            <w:tcW w:w="802" w:type="pct"/>
            <w:tcBorders>
              <w:tl2br w:val="nil"/>
              <w:tr2bl w:val="nil"/>
            </w:tcBorders>
            <w:shd w:val="clear" w:color="auto" w:fill="auto"/>
            <w:vAlign w:val="center"/>
          </w:tcPr>
          <w:p w14:paraId="46DEA15E">
            <w:pPr>
              <w:pStyle w:val="43"/>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val="0"/>
                <w:bCs w:val="0"/>
                <w:sz w:val="18"/>
                <w:szCs w:val="18"/>
              </w:rPr>
            </w:pPr>
            <w:r>
              <w:rPr>
                <w:rFonts w:hint="eastAsia" w:ascii="宋体" w:hAnsi="宋体" w:eastAsia="宋体" w:cs="宋体"/>
                <w:b w:val="0"/>
                <w:bCs w:val="0"/>
                <w:sz w:val="18"/>
                <w:szCs w:val="18"/>
                <w:lang w:val="en-US" w:eastAsia="zh-CN"/>
              </w:rPr>
              <w:t>张贴类（墙贴、地贴、立柱贴、闸机贴、导流板贴、屏蔽门贴、梯间贴、玻璃栏杆贴等）</w:t>
            </w:r>
          </w:p>
        </w:tc>
        <w:tc>
          <w:tcPr>
            <w:tcW w:w="369" w:type="pct"/>
            <w:tcBorders>
              <w:tl2br w:val="nil"/>
              <w:tr2bl w:val="nil"/>
            </w:tcBorders>
            <w:shd w:val="clear" w:color="auto" w:fill="auto"/>
            <w:vAlign w:val="center"/>
          </w:tcPr>
          <w:p w14:paraId="0D3A475D">
            <w:pPr>
              <w:pStyle w:val="43"/>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val="0"/>
                <w:bCs w:val="0"/>
                <w:sz w:val="18"/>
                <w:szCs w:val="18"/>
              </w:rPr>
            </w:pPr>
            <w:r>
              <w:rPr>
                <w:rFonts w:hint="eastAsia" w:ascii="宋体" w:hAnsi="宋体" w:eastAsia="宋体" w:cs="宋体"/>
                <w:b w:val="0"/>
                <w:bCs w:val="0"/>
                <w:sz w:val="18"/>
                <w:szCs w:val="18"/>
                <w:lang w:val="en-US" w:eastAsia="zh-CN"/>
              </w:rPr>
              <w:t>站内</w:t>
            </w:r>
          </w:p>
        </w:tc>
        <w:tc>
          <w:tcPr>
            <w:tcW w:w="211" w:type="pct"/>
            <w:tcBorders>
              <w:tl2br w:val="nil"/>
              <w:tr2bl w:val="nil"/>
            </w:tcBorders>
            <w:shd w:val="clear" w:color="auto" w:fill="auto"/>
            <w:vAlign w:val="center"/>
          </w:tcPr>
          <w:p w14:paraId="1EED8CA9">
            <w:pPr>
              <w:pStyle w:val="43"/>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val="0"/>
                <w:bCs w:val="0"/>
                <w:sz w:val="18"/>
                <w:szCs w:val="18"/>
              </w:rPr>
            </w:pPr>
            <w:r>
              <w:rPr>
                <w:rFonts w:hint="eastAsia" w:ascii="宋体" w:hAnsi="宋体" w:eastAsia="宋体" w:cs="宋体"/>
                <w:b w:val="0"/>
                <w:bCs w:val="0"/>
                <w:sz w:val="18"/>
                <w:szCs w:val="18"/>
                <w:lang w:val="en-US" w:eastAsia="zh-CN"/>
              </w:rPr>
              <w:t>㎡</w:t>
            </w:r>
          </w:p>
        </w:tc>
        <w:tc>
          <w:tcPr>
            <w:tcW w:w="584" w:type="pct"/>
            <w:tcBorders>
              <w:tl2br w:val="nil"/>
              <w:tr2bl w:val="nil"/>
            </w:tcBorders>
            <w:shd w:val="clear" w:color="auto" w:fill="auto"/>
            <w:vAlign w:val="center"/>
          </w:tcPr>
          <w:p w14:paraId="19FAC3C7">
            <w:pPr>
              <w:pStyle w:val="43"/>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val="0"/>
                <w:bCs w:val="0"/>
                <w:sz w:val="18"/>
                <w:szCs w:val="18"/>
              </w:rPr>
            </w:pPr>
            <w:r>
              <w:rPr>
                <w:rFonts w:hint="eastAsia" w:ascii="宋体" w:hAnsi="宋体" w:eastAsia="宋体" w:cs="宋体"/>
                <w:b w:val="0"/>
                <w:bCs w:val="0"/>
                <w:sz w:val="18"/>
                <w:szCs w:val="18"/>
                <w:lang w:val="en-US" w:eastAsia="zh-CN"/>
              </w:rPr>
              <w:t>户外打印</w:t>
            </w:r>
          </w:p>
        </w:tc>
        <w:tc>
          <w:tcPr>
            <w:tcW w:w="1218" w:type="pct"/>
            <w:tcBorders>
              <w:tl2br w:val="nil"/>
              <w:tr2bl w:val="nil"/>
            </w:tcBorders>
            <w:shd w:val="clear" w:color="auto" w:fill="auto"/>
            <w:vAlign w:val="center"/>
          </w:tcPr>
          <w:p w14:paraId="3AEAA6B0">
            <w:pPr>
              <w:pStyle w:val="43"/>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val="0"/>
                <w:bCs w:val="0"/>
                <w:sz w:val="18"/>
                <w:szCs w:val="18"/>
              </w:rPr>
            </w:pPr>
            <w:r>
              <w:rPr>
                <w:rFonts w:hint="eastAsia" w:ascii="宋体" w:hAnsi="宋体" w:eastAsia="宋体" w:cs="宋体"/>
                <w:b w:val="0"/>
                <w:bCs w:val="0"/>
                <w:sz w:val="18"/>
                <w:szCs w:val="18"/>
                <w:lang w:val="en-US" w:eastAsia="zh-CN"/>
              </w:rPr>
              <w:t>（地贴-户外pp覆阻燃导气槽GMT灰胶裱斜纹地板膜）</w:t>
            </w:r>
          </w:p>
        </w:tc>
        <w:tc>
          <w:tcPr>
            <w:tcW w:w="614" w:type="pct"/>
            <w:tcBorders>
              <w:tl2br w:val="nil"/>
              <w:tr2bl w:val="nil"/>
            </w:tcBorders>
            <w:shd w:val="clear" w:color="auto" w:fill="auto"/>
            <w:vAlign w:val="center"/>
          </w:tcPr>
          <w:p w14:paraId="3DFDC2B0">
            <w:pPr>
              <w:pStyle w:val="43"/>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val="0"/>
                <w:bCs w:val="0"/>
                <w:sz w:val="18"/>
                <w:szCs w:val="18"/>
              </w:rPr>
            </w:pPr>
            <w:r>
              <w:rPr>
                <w:rFonts w:hint="eastAsia" w:ascii="宋体" w:hAnsi="宋体" w:eastAsia="宋体" w:cs="宋体"/>
                <w:b w:val="0"/>
                <w:bCs w:val="0"/>
                <w:sz w:val="18"/>
                <w:szCs w:val="18"/>
                <w:lang w:val="en-US" w:eastAsia="zh-CN"/>
              </w:rPr>
              <w:t>1440x1440DPI</w:t>
            </w:r>
          </w:p>
        </w:tc>
        <w:tc>
          <w:tcPr>
            <w:tcW w:w="285" w:type="pct"/>
            <w:tcBorders>
              <w:tl2br w:val="nil"/>
              <w:tr2bl w:val="nil"/>
            </w:tcBorders>
            <w:shd w:val="clear" w:color="auto" w:fill="auto"/>
            <w:vAlign w:val="center"/>
          </w:tcPr>
          <w:p w14:paraId="2374BF3D">
            <w:pPr>
              <w:pStyle w:val="43"/>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val="0"/>
                <w:bCs w:val="0"/>
                <w:sz w:val="18"/>
                <w:szCs w:val="18"/>
              </w:rPr>
            </w:pPr>
            <w:r>
              <w:rPr>
                <w:rFonts w:hint="eastAsia" w:ascii="宋体" w:hAnsi="宋体" w:eastAsia="宋体" w:cs="宋体"/>
                <w:b w:val="0"/>
                <w:bCs w:val="0"/>
                <w:sz w:val="18"/>
                <w:szCs w:val="18"/>
                <w:lang w:val="en-US" w:eastAsia="zh-CN"/>
              </w:rPr>
              <w:t>1100</w:t>
            </w:r>
          </w:p>
        </w:tc>
        <w:tc>
          <w:tcPr>
            <w:tcW w:w="304" w:type="pct"/>
            <w:tcBorders>
              <w:tl2br w:val="nil"/>
              <w:tr2bl w:val="nil"/>
            </w:tcBorders>
            <w:shd w:val="clear" w:color="auto" w:fill="auto"/>
            <w:vAlign w:val="center"/>
          </w:tcPr>
          <w:p w14:paraId="280A0863">
            <w:pPr>
              <w:pStyle w:val="43"/>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val="0"/>
                <w:bCs w:val="0"/>
                <w:sz w:val="18"/>
                <w:szCs w:val="18"/>
              </w:rPr>
            </w:pPr>
            <w:r>
              <w:rPr>
                <w:rFonts w:hint="eastAsia" w:ascii="宋体" w:hAnsi="宋体" w:eastAsia="宋体" w:cs="宋体"/>
                <w:b w:val="0"/>
                <w:bCs w:val="0"/>
                <w:sz w:val="18"/>
                <w:szCs w:val="18"/>
                <w:lang w:val="en-US" w:eastAsia="zh-CN"/>
              </w:rPr>
              <w:t>51</w:t>
            </w:r>
          </w:p>
        </w:tc>
        <w:tc>
          <w:tcPr>
            <w:tcW w:w="319" w:type="pct"/>
            <w:vMerge w:val="continue"/>
            <w:tcBorders>
              <w:tl2br w:val="nil"/>
              <w:tr2bl w:val="nil"/>
            </w:tcBorders>
            <w:shd w:val="clear" w:color="auto" w:fill="auto"/>
            <w:noWrap/>
            <w:vAlign w:val="center"/>
          </w:tcPr>
          <w:p w14:paraId="01280B13">
            <w:pPr>
              <w:pStyle w:val="43"/>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val="0"/>
                <w:bCs w:val="0"/>
                <w:sz w:val="18"/>
                <w:szCs w:val="18"/>
              </w:rPr>
            </w:pPr>
          </w:p>
        </w:tc>
      </w:tr>
      <w:tr w14:paraId="0BE6EDD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459" w:hRule="atLeast"/>
        </w:trPr>
        <w:tc>
          <w:tcPr>
            <w:tcW w:w="290" w:type="pct"/>
            <w:tcBorders>
              <w:tl2br w:val="nil"/>
              <w:tr2bl w:val="nil"/>
            </w:tcBorders>
            <w:shd w:val="clear" w:color="auto" w:fill="auto"/>
            <w:vAlign w:val="center"/>
          </w:tcPr>
          <w:p w14:paraId="15765FE4">
            <w:pPr>
              <w:pStyle w:val="43"/>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val="0"/>
                <w:bCs w:val="0"/>
                <w:sz w:val="18"/>
                <w:szCs w:val="18"/>
              </w:rPr>
            </w:pPr>
            <w:r>
              <w:rPr>
                <w:rFonts w:hint="eastAsia" w:ascii="宋体" w:hAnsi="宋体" w:eastAsia="宋体" w:cs="宋体"/>
                <w:b w:val="0"/>
                <w:bCs w:val="0"/>
                <w:sz w:val="18"/>
                <w:szCs w:val="18"/>
                <w:lang w:val="en-US" w:eastAsia="zh-CN"/>
              </w:rPr>
              <w:t>印0012</w:t>
            </w:r>
          </w:p>
        </w:tc>
        <w:tc>
          <w:tcPr>
            <w:tcW w:w="802" w:type="pct"/>
            <w:tcBorders>
              <w:tl2br w:val="nil"/>
              <w:tr2bl w:val="nil"/>
            </w:tcBorders>
            <w:shd w:val="clear" w:color="auto" w:fill="auto"/>
            <w:vAlign w:val="center"/>
          </w:tcPr>
          <w:p w14:paraId="14A67D7F">
            <w:pPr>
              <w:pStyle w:val="43"/>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val="0"/>
                <w:bCs w:val="0"/>
                <w:sz w:val="18"/>
                <w:szCs w:val="18"/>
              </w:rPr>
            </w:pPr>
            <w:r>
              <w:rPr>
                <w:rFonts w:hint="eastAsia" w:ascii="宋体" w:hAnsi="宋体" w:eastAsia="宋体" w:cs="宋体"/>
                <w:b w:val="0"/>
                <w:bCs w:val="0"/>
                <w:sz w:val="18"/>
                <w:szCs w:val="18"/>
                <w:lang w:val="en-US" w:eastAsia="zh-CN"/>
              </w:rPr>
              <w:t>张贴类（墙贴、地贴、立柱贴、闸机贴、导流板贴、屏蔽门贴、梯间贴、玻璃栏杆贴等）</w:t>
            </w:r>
          </w:p>
        </w:tc>
        <w:tc>
          <w:tcPr>
            <w:tcW w:w="369" w:type="pct"/>
            <w:tcBorders>
              <w:tl2br w:val="nil"/>
              <w:tr2bl w:val="nil"/>
            </w:tcBorders>
            <w:shd w:val="clear" w:color="auto" w:fill="auto"/>
            <w:vAlign w:val="center"/>
          </w:tcPr>
          <w:p w14:paraId="1FAABD2A">
            <w:pPr>
              <w:pStyle w:val="43"/>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val="0"/>
                <w:bCs w:val="0"/>
                <w:sz w:val="18"/>
                <w:szCs w:val="18"/>
              </w:rPr>
            </w:pPr>
            <w:r>
              <w:rPr>
                <w:rFonts w:hint="eastAsia" w:ascii="宋体" w:hAnsi="宋体" w:eastAsia="宋体" w:cs="宋体"/>
                <w:b w:val="0"/>
                <w:bCs w:val="0"/>
                <w:sz w:val="18"/>
                <w:szCs w:val="18"/>
                <w:lang w:val="en-US" w:eastAsia="zh-CN"/>
              </w:rPr>
              <w:t>站内</w:t>
            </w:r>
          </w:p>
        </w:tc>
        <w:tc>
          <w:tcPr>
            <w:tcW w:w="211" w:type="pct"/>
            <w:tcBorders>
              <w:tl2br w:val="nil"/>
              <w:tr2bl w:val="nil"/>
            </w:tcBorders>
            <w:shd w:val="clear" w:color="auto" w:fill="auto"/>
            <w:vAlign w:val="center"/>
          </w:tcPr>
          <w:p w14:paraId="15E7432D">
            <w:pPr>
              <w:pStyle w:val="43"/>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val="0"/>
                <w:bCs w:val="0"/>
                <w:sz w:val="18"/>
                <w:szCs w:val="18"/>
              </w:rPr>
            </w:pPr>
            <w:r>
              <w:rPr>
                <w:rFonts w:hint="eastAsia" w:ascii="宋体" w:hAnsi="宋体" w:eastAsia="宋体" w:cs="宋体"/>
                <w:b w:val="0"/>
                <w:bCs w:val="0"/>
                <w:sz w:val="18"/>
                <w:szCs w:val="18"/>
                <w:lang w:val="en-US" w:eastAsia="zh-CN"/>
              </w:rPr>
              <w:t>㎡</w:t>
            </w:r>
          </w:p>
        </w:tc>
        <w:tc>
          <w:tcPr>
            <w:tcW w:w="584" w:type="pct"/>
            <w:tcBorders>
              <w:tl2br w:val="nil"/>
              <w:tr2bl w:val="nil"/>
            </w:tcBorders>
            <w:shd w:val="clear" w:color="auto" w:fill="auto"/>
            <w:vAlign w:val="center"/>
          </w:tcPr>
          <w:p w14:paraId="3E4FC26C">
            <w:pPr>
              <w:pStyle w:val="43"/>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val="0"/>
                <w:bCs w:val="0"/>
                <w:sz w:val="18"/>
                <w:szCs w:val="18"/>
              </w:rPr>
            </w:pPr>
            <w:r>
              <w:rPr>
                <w:rFonts w:hint="eastAsia" w:ascii="宋体" w:hAnsi="宋体" w:eastAsia="宋体" w:cs="宋体"/>
                <w:b w:val="0"/>
                <w:bCs w:val="0"/>
                <w:sz w:val="18"/>
                <w:szCs w:val="18"/>
                <w:lang w:val="en-US" w:eastAsia="zh-CN"/>
              </w:rPr>
              <w:t>户外打印</w:t>
            </w:r>
          </w:p>
        </w:tc>
        <w:tc>
          <w:tcPr>
            <w:tcW w:w="1218" w:type="pct"/>
            <w:tcBorders>
              <w:tl2br w:val="nil"/>
              <w:tr2bl w:val="nil"/>
            </w:tcBorders>
            <w:shd w:val="clear" w:color="auto" w:fill="auto"/>
            <w:vAlign w:val="center"/>
          </w:tcPr>
          <w:p w14:paraId="25F92259">
            <w:pPr>
              <w:pStyle w:val="43"/>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val="0"/>
                <w:bCs w:val="0"/>
                <w:sz w:val="18"/>
                <w:szCs w:val="18"/>
              </w:rPr>
            </w:pPr>
            <w:r>
              <w:rPr>
                <w:rFonts w:hint="eastAsia" w:ascii="宋体" w:hAnsi="宋体" w:eastAsia="宋体" w:cs="宋体"/>
                <w:b w:val="0"/>
                <w:bCs w:val="0"/>
                <w:sz w:val="18"/>
                <w:szCs w:val="18"/>
                <w:lang w:val="en-US" w:eastAsia="zh-CN"/>
              </w:rPr>
              <w:t>（墙贴、闸机贴、导流板贴、屏蔽门贴、梯间贴、立柱贴-户外pp覆阻燃导气槽GMT灰胶裱细亚膜）</w:t>
            </w:r>
          </w:p>
        </w:tc>
        <w:tc>
          <w:tcPr>
            <w:tcW w:w="614" w:type="pct"/>
            <w:tcBorders>
              <w:tl2br w:val="nil"/>
              <w:tr2bl w:val="nil"/>
            </w:tcBorders>
            <w:shd w:val="clear" w:color="auto" w:fill="auto"/>
            <w:vAlign w:val="center"/>
          </w:tcPr>
          <w:p w14:paraId="6BB5E061">
            <w:pPr>
              <w:pStyle w:val="43"/>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val="0"/>
                <w:bCs w:val="0"/>
                <w:sz w:val="18"/>
                <w:szCs w:val="18"/>
              </w:rPr>
            </w:pPr>
            <w:r>
              <w:rPr>
                <w:rFonts w:hint="eastAsia" w:ascii="宋体" w:hAnsi="宋体" w:eastAsia="宋体" w:cs="宋体"/>
                <w:b w:val="0"/>
                <w:bCs w:val="0"/>
                <w:sz w:val="18"/>
                <w:szCs w:val="18"/>
                <w:lang w:val="en-US" w:eastAsia="zh-CN"/>
              </w:rPr>
              <w:t>1440x1440DPI</w:t>
            </w:r>
          </w:p>
        </w:tc>
        <w:tc>
          <w:tcPr>
            <w:tcW w:w="285" w:type="pct"/>
            <w:tcBorders>
              <w:tl2br w:val="nil"/>
              <w:tr2bl w:val="nil"/>
            </w:tcBorders>
            <w:shd w:val="clear" w:color="auto" w:fill="auto"/>
            <w:vAlign w:val="center"/>
          </w:tcPr>
          <w:p w14:paraId="47D4426F">
            <w:pPr>
              <w:pStyle w:val="43"/>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val="0"/>
                <w:bCs w:val="0"/>
                <w:sz w:val="18"/>
                <w:szCs w:val="18"/>
              </w:rPr>
            </w:pPr>
            <w:r>
              <w:rPr>
                <w:rFonts w:hint="eastAsia" w:ascii="宋体" w:hAnsi="宋体" w:eastAsia="宋体" w:cs="宋体"/>
                <w:b w:val="0"/>
                <w:bCs w:val="0"/>
                <w:sz w:val="18"/>
                <w:szCs w:val="18"/>
                <w:lang w:val="en-US" w:eastAsia="zh-CN"/>
              </w:rPr>
              <w:t>1500</w:t>
            </w:r>
          </w:p>
        </w:tc>
        <w:tc>
          <w:tcPr>
            <w:tcW w:w="304" w:type="pct"/>
            <w:tcBorders>
              <w:tl2br w:val="nil"/>
              <w:tr2bl w:val="nil"/>
            </w:tcBorders>
            <w:shd w:val="clear" w:color="auto" w:fill="auto"/>
            <w:vAlign w:val="center"/>
          </w:tcPr>
          <w:p w14:paraId="7E84946B">
            <w:pPr>
              <w:pStyle w:val="43"/>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val="0"/>
                <w:bCs w:val="0"/>
                <w:sz w:val="18"/>
                <w:szCs w:val="18"/>
              </w:rPr>
            </w:pPr>
            <w:r>
              <w:rPr>
                <w:rFonts w:hint="eastAsia" w:ascii="宋体" w:hAnsi="宋体" w:eastAsia="宋体" w:cs="宋体"/>
                <w:b w:val="0"/>
                <w:bCs w:val="0"/>
                <w:sz w:val="18"/>
                <w:szCs w:val="18"/>
                <w:lang w:val="en-US" w:eastAsia="zh-CN"/>
              </w:rPr>
              <w:t>50</w:t>
            </w:r>
          </w:p>
        </w:tc>
        <w:tc>
          <w:tcPr>
            <w:tcW w:w="319" w:type="pct"/>
            <w:vMerge w:val="continue"/>
            <w:tcBorders>
              <w:tl2br w:val="nil"/>
              <w:tr2bl w:val="nil"/>
            </w:tcBorders>
            <w:shd w:val="clear" w:color="auto" w:fill="auto"/>
            <w:noWrap/>
            <w:vAlign w:val="center"/>
          </w:tcPr>
          <w:p w14:paraId="77EC2130">
            <w:pPr>
              <w:pStyle w:val="43"/>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val="0"/>
                <w:bCs w:val="0"/>
                <w:sz w:val="18"/>
                <w:szCs w:val="18"/>
              </w:rPr>
            </w:pPr>
          </w:p>
        </w:tc>
      </w:tr>
      <w:tr w14:paraId="7EBC5D6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469" w:hRule="atLeast"/>
        </w:trPr>
        <w:tc>
          <w:tcPr>
            <w:tcW w:w="290" w:type="pct"/>
            <w:tcBorders>
              <w:tl2br w:val="nil"/>
              <w:tr2bl w:val="nil"/>
            </w:tcBorders>
            <w:shd w:val="clear" w:color="auto" w:fill="auto"/>
            <w:vAlign w:val="center"/>
          </w:tcPr>
          <w:p w14:paraId="04A67A3F">
            <w:pPr>
              <w:pStyle w:val="43"/>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val="0"/>
                <w:bCs w:val="0"/>
                <w:sz w:val="18"/>
                <w:szCs w:val="18"/>
              </w:rPr>
            </w:pPr>
            <w:r>
              <w:rPr>
                <w:rFonts w:hint="eastAsia" w:ascii="宋体" w:hAnsi="宋体" w:eastAsia="宋体" w:cs="宋体"/>
                <w:b w:val="0"/>
                <w:bCs w:val="0"/>
                <w:sz w:val="18"/>
                <w:szCs w:val="18"/>
                <w:lang w:val="en-US" w:eastAsia="zh-CN"/>
              </w:rPr>
              <w:t>印0013</w:t>
            </w:r>
          </w:p>
        </w:tc>
        <w:tc>
          <w:tcPr>
            <w:tcW w:w="802" w:type="pct"/>
            <w:tcBorders>
              <w:tl2br w:val="nil"/>
              <w:tr2bl w:val="nil"/>
            </w:tcBorders>
            <w:shd w:val="clear" w:color="auto" w:fill="auto"/>
            <w:vAlign w:val="center"/>
          </w:tcPr>
          <w:p w14:paraId="4C65F3CD">
            <w:pPr>
              <w:pStyle w:val="43"/>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val="0"/>
                <w:bCs w:val="0"/>
                <w:sz w:val="18"/>
                <w:szCs w:val="18"/>
              </w:rPr>
            </w:pPr>
            <w:r>
              <w:rPr>
                <w:rFonts w:hint="eastAsia" w:ascii="宋体" w:hAnsi="宋体" w:eastAsia="宋体" w:cs="宋体"/>
                <w:b w:val="0"/>
                <w:bCs w:val="0"/>
                <w:sz w:val="18"/>
                <w:szCs w:val="18"/>
                <w:lang w:val="en-US" w:eastAsia="zh-CN"/>
              </w:rPr>
              <w:t>张贴类（墙贴、地贴、立柱贴、闸机贴、导流板贴、屏蔽门贴、梯间贴、玻璃栏杆贴等）</w:t>
            </w:r>
          </w:p>
        </w:tc>
        <w:tc>
          <w:tcPr>
            <w:tcW w:w="369" w:type="pct"/>
            <w:tcBorders>
              <w:tl2br w:val="nil"/>
              <w:tr2bl w:val="nil"/>
            </w:tcBorders>
            <w:shd w:val="clear" w:color="auto" w:fill="auto"/>
            <w:vAlign w:val="center"/>
          </w:tcPr>
          <w:p w14:paraId="15A461D6">
            <w:pPr>
              <w:pStyle w:val="43"/>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val="0"/>
                <w:bCs w:val="0"/>
                <w:sz w:val="18"/>
                <w:szCs w:val="18"/>
              </w:rPr>
            </w:pPr>
            <w:r>
              <w:rPr>
                <w:rFonts w:hint="eastAsia" w:ascii="宋体" w:hAnsi="宋体" w:eastAsia="宋体" w:cs="宋体"/>
                <w:b w:val="0"/>
                <w:bCs w:val="0"/>
                <w:sz w:val="18"/>
                <w:szCs w:val="18"/>
                <w:lang w:val="en-US" w:eastAsia="zh-CN"/>
              </w:rPr>
              <w:t>站内</w:t>
            </w:r>
          </w:p>
        </w:tc>
        <w:tc>
          <w:tcPr>
            <w:tcW w:w="211" w:type="pct"/>
            <w:tcBorders>
              <w:tl2br w:val="nil"/>
              <w:tr2bl w:val="nil"/>
            </w:tcBorders>
            <w:shd w:val="clear" w:color="auto" w:fill="auto"/>
            <w:vAlign w:val="center"/>
          </w:tcPr>
          <w:p w14:paraId="3C240803">
            <w:pPr>
              <w:pStyle w:val="43"/>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val="0"/>
                <w:bCs w:val="0"/>
                <w:sz w:val="18"/>
                <w:szCs w:val="18"/>
              </w:rPr>
            </w:pPr>
            <w:r>
              <w:rPr>
                <w:rFonts w:hint="eastAsia" w:ascii="宋体" w:hAnsi="宋体" w:eastAsia="宋体" w:cs="宋体"/>
                <w:b w:val="0"/>
                <w:bCs w:val="0"/>
                <w:sz w:val="18"/>
                <w:szCs w:val="18"/>
                <w:lang w:val="en-US" w:eastAsia="zh-CN"/>
              </w:rPr>
              <w:t>㎡</w:t>
            </w:r>
          </w:p>
        </w:tc>
        <w:tc>
          <w:tcPr>
            <w:tcW w:w="584" w:type="pct"/>
            <w:tcBorders>
              <w:tl2br w:val="nil"/>
              <w:tr2bl w:val="nil"/>
            </w:tcBorders>
            <w:shd w:val="clear" w:color="auto" w:fill="auto"/>
            <w:vAlign w:val="center"/>
          </w:tcPr>
          <w:p w14:paraId="4168E94D">
            <w:pPr>
              <w:pStyle w:val="43"/>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val="0"/>
                <w:bCs w:val="0"/>
                <w:sz w:val="18"/>
                <w:szCs w:val="18"/>
              </w:rPr>
            </w:pPr>
            <w:r>
              <w:rPr>
                <w:rFonts w:hint="eastAsia" w:ascii="宋体" w:hAnsi="宋体" w:eastAsia="宋体" w:cs="宋体"/>
                <w:b w:val="0"/>
                <w:bCs w:val="0"/>
                <w:sz w:val="18"/>
                <w:szCs w:val="18"/>
                <w:lang w:val="en-US" w:eastAsia="zh-CN"/>
              </w:rPr>
              <w:t>户外打印</w:t>
            </w:r>
          </w:p>
        </w:tc>
        <w:tc>
          <w:tcPr>
            <w:tcW w:w="1218" w:type="pct"/>
            <w:tcBorders>
              <w:tl2br w:val="nil"/>
              <w:tr2bl w:val="nil"/>
            </w:tcBorders>
            <w:shd w:val="clear" w:color="auto" w:fill="auto"/>
            <w:vAlign w:val="center"/>
          </w:tcPr>
          <w:p w14:paraId="75DA6898">
            <w:pPr>
              <w:pStyle w:val="43"/>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val="0"/>
                <w:bCs w:val="0"/>
                <w:sz w:val="18"/>
                <w:szCs w:val="18"/>
              </w:rPr>
            </w:pPr>
            <w:r>
              <w:rPr>
                <w:rFonts w:hint="eastAsia" w:ascii="宋体" w:hAnsi="宋体" w:eastAsia="宋体" w:cs="宋体"/>
                <w:b w:val="0"/>
                <w:bCs w:val="0"/>
                <w:sz w:val="18"/>
                <w:szCs w:val="18"/>
                <w:lang w:val="en-US" w:eastAsia="zh-CN"/>
              </w:rPr>
              <w:t>（玻璃栏杆贴-户外pp对表光膜其中一面双面膜）</w:t>
            </w:r>
          </w:p>
        </w:tc>
        <w:tc>
          <w:tcPr>
            <w:tcW w:w="614" w:type="pct"/>
            <w:tcBorders>
              <w:tl2br w:val="nil"/>
              <w:tr2bl w:val="nil"/>
            </w:tcBorders>
            <w:shd w:val="clear" w:color="auto" w:fill="auto"/>
            <w:vAlign w:val="center"/>
          </w:tcPr>
          <w:p w14:paraId="58226025">
            <w:pPr>
              <w:pStyle w:val="43"/>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val="0"/>
                <w:bCs w:val="0"/>
                <w:sz w:val="18"/>
                <w:szCs w:val="18"/>
              </w:rPr>
            </w:pPr>
            <w:r>
              <w:rPr>
                <w:rFonts w:hint="eastAsia" w:ascii="宋体" w:hAnsi="宋体" w:eastAsia="宋体" w:cs="宋体"/>
                <w:b w:val="0"/>
                <w:bCs w:val="0"/>
                <w:sz w:val="18"/>
                <w:szCs w:val="18"/>
                <w:lang w:val="en-US" w:eastAsia="zh-CN"/>
              </w:rPr>
              <w:t>1440x1440DPI</w:t>
            </w:r>
          </w:p>
        </w:tc>
        <w:tc>
          <w:tcPr>
            <w:tcW w:w="285" w:type="pct"/>
            <w:tcBorders>
              <w:tl2br w:val="nil"/>
              <w:tr2bl w:val="nil"/>
            </w:tcBorders>
            <w:shd w:val="clear" w:color="auto" w:fill="auto"/>
            <w:vAlign w:val="center"/>
          </w:tcPr>
          <w:p w14:paraId="049207B2">
            <w:pPr>
              <w:pStyle w:val="43"/>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val="0"/>
                <w:bCs w:val="0"/>
                <w:sz w:val="18"/>
                <w:szCs w:val="18"/>
              </w:rPr>
            </w:pPr>
            <w:r>
              <w:rPr>
                <w:rFonts w:hint="eastAsia" w:ascii="宋体" w:hAnsi="宋体" w:eastAsia="宋体" w:cs="宋体"/>
                <w:b w:val="0"/>
                <w:bCs w:val="0"/>
                <w:sz w:val="18"/>
                <w:szCs w:val="18"/>
                <w:lang w:val="en-US" w:eastAsia="zh-CN"/>
              </w:rPr>
              <w:t>200</w:t>
            </w:r>
          </w:p>
        </w:tc>
        <w:tc>
          <w:tcPr>
            <w:tcW w:w="304" w:type="pct"/>
            <w:tcBorders>
              <w:tl2br w:val="nil"/>
              <w:tr2bl w:val="nil"/>
            </w:tcBorders>
            <w:shd w:val="clear" w:color="auto" w:fill="auto"/>
            <w:vAlign w:val="center"/>
          </w:tcPr>
          <w:p w14:paraId="3194381D">
            <w:pPr>
              <w:pStyle w:val="43"/>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val="0"/>
                <w:bCs w:val="0"/>
                <w:sz w:val="18"/>
                <w:szCs w:val="18"/>
              </w:rPr>
            </w:pPr>
            <w:r>
              <w:rPr>
                <w:rFonts w:hint="eastAsia" w:ascii="宋体" w:hAnsi="宋体" w:eastAsia="宋体" w:cs="宋体"/>
                <w:b w:val="0"/>
                <w:bCs w:val="0"/>
                <w:sz w:val="18"/>
                <w:szCs w:val="18"/>
                <w:lang w:val="en-US" w:eastAsia="zh-CN"/>
              </w:rPr>
              <w:t>58</w:t>
            </w:r>
          </w:p>
        </w:tc>
        <w:tc>
          <w:tcPr>
            <w:tcW w:w="319" w:type="pct"/>
            <w:vMerge w:val="continue"/>
            <w:tcBorders>
              <w:tl2br w:val="nil"/>
              <w:tr2bl w:val="nil"/>
            </w:tcBorders>
            <w:shd w:val="clear" w:color="auto" w:fill="auto"/>
            <w:noWrap/>
            <w:vAlign w:val="center"/>
          </w:tcPr>
          <w:p w14:paraId="025F3B6B">
            <w:pPr>
              <w:pStyle w:val="43"/>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val="0"/>
                <w:bCs w:val="0"/>
                <w:sz w:val="18"/>
                <w:szCs w:val="18"/>
              </w:rPr>
            </w:pPr>
          </w:p>
        </w:tc>
      </w:tr>
      <w:tr w14:paraId="52ADA20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47" w:hRule="atLeast"/>
        </w:trPr>
        <w:tc>
          <w:tcPr>
            <w:tcW w:w="290" w:type="pct"/>
            <w:tcBorders>
              <w:tl2br w:val="nil"/>
              <w:tr2bl w:val="nil"/>
            </w:tcBorders>
            <w:shd w:val="clear" w:color="auto" w:fill="auto"/>
            <w:vAlign w:val="center"/>
          </w:tcPr>
          <w:p w14:paraId="21F0FA2C">
            <w:pPr>
              <w:pStyle w:val="43"/>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val="0"/>
                <w:bCs w:val="0"/>
                <w:sz w:val="18"/>
                <w:szCs w:val="18"/>
              </w:rPr>
            </w:pPr>
            <w:r>
              <w:rPr>
                <w:rFonts w:hint="eastAsia" w:ascii="宋体" w:hAnsi="宋体" w:eastAsia="宋体" w:cs="宋体"/>
                <w:b w:val="0"/>
                <w:bCs w:val="0"/>
                <w:sz w:val="18"/>
                <w:szCs w:val="18"/>
                <w:lang w:val="en-US" w:eastAsia="zh-CN"/>
              </w:rPr>
              <w:t>印0014</w:t>
            </w:r>
          </w:p>
        </w:tc>
        <w:tc>
          <w:tcPr>
            <w:tcW w:w="802" w:type="pct"/>
            <w:tcBorders>
              <w:tl2br w:val="nil"/>
              <w:tr2bl w:val="nil"/>
            </w:tcBorders>
            <w:shd w:val="clear" w:color="auto" w:fill="auto"/>
            <w:vAlign w:val="center"/>
          </w:tcPr>
          <w:p w14:paraId="2ABAD241">
            <w:pPr>
              <w:pStyle w:val="43"/>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val="0"/>
                <w:bCs w:val="0"/>
                <w:sz w:val="18"/>
                <w:szCs w:val="18"/>
              </w:rPr>
            </w:pPr>
            <w:r>
              <w:rPr>
                <w:rFonts w:hint="eastAsia" w:ascii="宋体" w:hAnsi="宋体" w:eastAsia="宋体" w:cs="宋体"/>
                <w:b w:val="0"/>
                <w:bCs w:val="0"/>
                <w:sz w:val="18"/>
                <w:szCs w:val="18"/>
                <w:lang w:val="en-US" w:eastAsia="zh-CN"/>
              </w:rPr>
              <w:t>吊旗</w:t>
            </w:r>
          </w:p>
        </w:tc>
        <w:tc>
          <w:tcPr>
            <w:tcW w:w="369" w:type="pct"/>
            <w:tcBorders>
              <w:tl2br w:val="nil"/>
              <w:tr2bl w:val="nil"/>
            </w:tcBorders>
            <w:shd w:val="clear" w:color="auto" w:fill="auto"/>
            <w:vAlign w:val="center"/>
          </w:tcPr>
          <w:p w14:paraId="722A39A0">
            <w:pPr>
              <w:pStyle w:val="43"/>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val="0"/>
                <w:bCs w:val="0"/>
                <w:sz w:val="18"/>
                <w:szCs w:val="18"/>
              </w:rPr>
            </w:pPr>
            <w:r>
              <w:rPr>
                <w:rFonts w:hint="eastAsia" w:ascii="宋体" w:hAnsi="宋体" w:eastAsia="宋体" w:cs="宋体"/>
                <w:b w:val="0"/>
                <w:bCs w:val="0"/>
                <w:sz w:val="18"/>
                <w:szCs w:val="18"/>
                <w:lang w:val="en-US" w:eastAsia="zh-CN"/>
              </w:rPr>
              <w:t>站内</w:t>
            </w:r>
          </w:p>
        </w:tc>
        <w:tc>
          <w:tcPr>
            <w:tcW w:w="211" w:type="pct"/>
            <w:tcBorders>
              <w:tl2br w:val="nil"/>
              <w:tr2bl w:val="nil"/>
            </w:tcBorders>
            <w:shd w:val="clear" w:color="auto" w:fill="auto"/>
            <w:vAlign w:val="center"/>
          </w:tcPr>
          <w:p w14:paraId="7E41F41B">
            <w:pPr>
              <w:pStyle w:val="43"/>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val="0"/>
                <w:bCs w:val="0"/>
                <w:sz w:val="18"/>
                <w:szCs w:val="18"/>
              </w:rPr>
            </w:pPr>
            <w:r>
              <w:rPr>
                <w:rFonts w:hint="eastAsia" w:ascii="宋体" w:hAnsi="宋体" w:eastAsia="宋体" w:cs="宋体"/>
                <w:b w:val="0"/>
                <w:bCs w:val="0"/>
                <w:sz w:val="18"/>
                <w:szCs w:val="18"/>
                <w:lang w:val="en-US" w:eastAsia="zh-CN"/>
              </w:rPr>
              <w:t>㎡</w:t>
            </w:r>
          </w:p>
        </w:tc>
        <w:tc>
          <w:tcPr>
            <w:tcW w:w="584" w:type="pct"/>
            <w:tcBorders>
              <w:tl2br w:val="nil"/>
              <w:tr2bl w:val="nil"/>
            </w:tcBorders>
            <w:shd w:val="clear" w:color="auto" w:fill="auto"/>
            <w:vAlign w:val="center"/>
          </w:tcPr>
          <w:p w14:paraId="1A4B58D6">
            <w:pPr>
              <w:pStyle w:val="43"/>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val="0"/>
                <w:bCs w:val="0"/>
                <w:sz w:val="18"/>
                <w:szCs w:val="18"/>
              </w:rPr>
            </w:pPr>
            <w:r>
              <w:rPr>
                <w:rFonts w:hint="eastAsia" w:ascii="宋体" w:hAnsi="宋体" w:eastAsia="宋体" w:cs="宋体"/>
                <w:b w:val="0"/>
                <w:bCs w:val="0"/>
                <w:sz w:val="18"/>
                <w:szCs w:val="18"/>
                <w:lang w:val="en-US" w:eastAsia="zh-CN"/>
              </w:rPr>
              <w:t>户外打印</w:t>
            </w:r>
          </w:p>
        </w:tc>
        <w:tc>
          <w:tcPr>
            <w:tcW w:w="1218" w:type="pct"/>
            <w:tcBorders>
              <w:tl2br w:val="nil"/>
              <w:tr2bl w:val="nil"/>
            </w:tcBorders>
            <w:shd w:val="clear" w:color="auto" w:fill="auto"/>
            <w:vAlign w:val="center"/>
          </w:tcPr>
          <w:p w14:paraId="11FB3112">
            <w:pPr>
              <w:pStyle w:val="43"/>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val="0"/>
                <w:bCs w:val="0"/>
                <w:sz w:val="18"/>
                <w:szCs w:val="18"/>
              </w:rPr>
            </w:pPr>
            <w:r>
              <w:rPr>
                <w:rFonts w:hint="eastAsia" w:ascii="宋体" w:hAnsi="宋体" w:eastAsia="宋体" w:cs="宋体"/>
                <w:b w:val="0"/>
                <w:bCs w:val="0"/>
                <w:sz w:val="18"/>
                <w:szCs w:val="18"/>
                <w:lang w:val="en-US" w:eastAsia="zh-CN"/>
              </w:rPr>
              <w:t>户外写真裱细亚膜对表中间夹板</w:t>
            </w:r>
          </w:p>
        </w:tc>
        <w:tc>
          <w:tcPr>
            <w:tcW w:w="614" w:type="pct"/>
            <w:tcBorders>
              <w:tl2br w:val="nil"/>
              <w:tr2bl w:val="nil"/>
            </w:tcBorders>
            <w:shd w:val="clear" w:color="auto" w:fill="auto"/>
            <w:vAlign w:val="center"/>
          </w:tcPr>
          <w:p w14:paraId="79F783B3">
            <w:pPr>
              <w:pStyle w:val="43"/>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val="0"/>
                <w:bCs w:val="0"/>
                <w:sz w:val="18"/>
                <w:szCs w:val="18"/>
              </w:rPr>
            </w:pPr>
            <w:r>
              <w:rPr>
                <w:rFonts w:hint="eastAsia" w:ascii="宋体" w:hAnsi="宋体" w:eastAsia="宋体" w:cs="宋体"/>
                <w:b w:val="0"/>
                <w:bCs w:val="0"/>
                <w:sz w:val="18"/>
                <w:szCs w:val="18"/>
                <w:lang w:val="en-US" w:eastAsia="zh-CN"/>
              </w:rPr>
              <w:t>1440x1440DPI</w:t>
            </w:r>
          </w:p>
        </w:tc>
        <w:tc>
          <w:tcPr>
            <w:tcW w:w="285" w:type="pct"/>
            <w:tcBorders>
              <w:tl2br w:val="nil"/>
              <w:tr2bl w:val="nil"/>
            </w:tcBorders>
            <w:shd w:val="clear" w:color="auto" w:fill="auto"/>
            <w:vAlign w:val="center"/>
          </w:tcPr>
          <w:p w14:paraId="4655983F">
            <w:pPr>
              <w:pStyle w:val="43"/>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val="0"/>
                <w:bCs w:val="0"/>
                <w:sz w:val="18"/>
                <w:szCs w:val="18"/>
              </w:rPr>
            </w:pPr>
            <w:r>
              <w:rPr>
                <w:rFonts w:hint="eastAsia" w:ascii="宋体" w:hAnsi="宋体" w:eastAsia="宋体" w:cs="宋体"/>
                <w:b w:val="0"/>
                <w:bCs w:val="0"/>
                <w:sz w:val="18"/>
                <w:szCs w:val="18"/>
                <w:lang w:val="en-US" w:eastAsia="zh-CN"/>
              </w:rPr>
              <w:t>200</w:t>
            </w:r>
          </w:p>
        </w:tc>
        <w:tc>
          <w:tcPr>
            <w:tcW w:w="304" w:type="pct"/>
            <w:tcBorders>
              <w:tl2br w:val="nil"/>
              <w:tr2bl w:val="nil"/>
            </w:tcBorders>
            <w:shd w:val="clear" w:color="auto" w:fill="auto"/>
            <w:vAlign w:val="center"/>
          </w:tcPr>
          <w:p w14:paraId="0827E932">
            <w:pPr>
              <w:pStyle w:val="43"/>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val="0"/>
                <w:bCs w:val="0"/>
                <w:sz w:val="18"/>
                <w:szCs w:val="18"/>
              </w:rPr>
            </w:pPr>
            <w:r>
              <w:rPr>
                <w:rFonts w:hint="eastAsia" w:ascii="宋体" w:hAnsi="宋体" w:eastAsia="宋体" w:cs="宋体"/>
                <w:b w:val="0"/>
                <w:bCs w:val="0"/>
                <w:sz w:val="18"/>
                <w:szCs w:val="18"/>
                <w:lang w:val="en-US" w:eastAsia="zh-CN"/>
              </w:rPr>
              <w:t>43</w:t>
            </w:r>
          </w:p>
        </w:tc>
        <w:tc>
          <w:tcPr>
            <w:tcW w:w="319" w:type="pct"/>
            <w:vMerge w:val="continue"/>
            <w:tcBorders>
              <w:tl2br w:val="nil"/>
              <w:tr2bl w:val="nil"/>
            </w:tcBorders>
            <w:shd w:val="clear" w:color="auto" w:fill="auto"/>
            <w:noWrap/>
            <w:vAlign w:val="center"/>
          </w:tcPr>
          <w:p w14:paraId="3EB063C3">
            <w:pPr>
              <w:pStyle w:val="43"/>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val="0"/>
                <w:bCs w:val="0"/>
                <w:sz w:val="18"/>
                <w:szCs w:val="18"/>
              </w:rPr>
            </w:pPr>
          </w:p>
        </w:tc>
      </w:tr>
      <w:tr w14:paraId="306A63A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90" w:hRule="atLeast"/>
        </w:trPr>
        <w:tc>
          <w:tcPr>
            <w:tcW w:w="290" w:type="pct"/>
            <w:tcBorders>
              <w:tl2br w:val="nil"/>
              <w:tr2bl w:val="nil"/>
            </w:tcBorders>
            <w:shd w:val="clear" w:color="auto" w:fill="auto"/>
            <w:vAlign w:val="center"/>
          </w:tcPr>
          <w:p w14:paraId="0C4CDDCD">
            <w:pPr>
              <w:pStyle w:val="43"/>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val="0"/>
                <w:bCs w:val="0"/>
                <w:sz w:val="18"/>
                <w:szCs w:val="18"/>
              </w:rPr>
            </w:pPr>
            <w:r>
              <w:rPr>
                <w:rFonts w:hint="eastAsia" w:ascii="宋体" w:hAnsi="宋体" w:eastAsia="宋体" w:cs="宋体"/>
                <w:b w:val="0"/>
                <w:bCs w:val="0"/>
                <w:sz w:val="18"/>
                <w:szCs w:val="18"/>
                <w:lang w:val="en-US" w:eastAsia="zh-CN"/>
              </w:rPr>
              <w:t>印0015</w:t>
            </w:r>
          </w:p>
        </w:tc>
        <w:tc>
          <w:tcPr>
            <w:tcW w:w="802" w:type="pct"/>
            <w:tcBorders>
              <w:tl2br w:val="nil"/>
              <w:tr2bl w:val="nil"/>
            </w:tcBorders>
            <w:shd w:val="clear" w:color="auto" w:fill="auto"/>
            <w:vAlign w:val="center"/>
          </w:tcPr>
          <w:p w14:paraId="0099A263">
            <w:pPr>
              <w:pStyle w:val="43"/>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val="0"/>
                <w:bCs w:val="0"/>
                <w:sz w:val="18"/>
                <w:szCs w:val="18"/>
              </w:rPr>
            </w:pPr>
            <w:r>
              <w:rPr>
                <w:rFonts w:hint="eastAsia" w:ascii="宋体" w:hAnsi="宋体" w:eastAsia="宋体" w:cs="宋体"/>
                <w:b w:val="0"/>
                <w:bCs w:val="0"/>
                <w:sz w:val="18"/>
                <w:szCs w:val="18"/>
                <w:lang w:val="en-US" w:eastAsia="zh-CN"/>
              </w:rPr>
              <w:t>道闸画面</w:t>
            </w:r>
          </w:p>
        </w:tc>
        <w:tc>
          <w:tcPr>
            <w:tcW w:w="369" w:type="pct"/>
            <w:tcBorders>
              <w:tl2br w:val="nil"/>
              <w:tr2bl w:val="nil"/>
            </w:tcBorders>
            <w:shd w:val="clear" w:color="auto" w:fill="auto"/>
            <w:vAlign w:val="center"/>
          </w:tcPr>
          <w:p w14:paraId="7E2F8454">
            <w:pPr>
              <w:pStyle w:val="43"/>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val="0"/>
                <w:bCs w:val="0"/>
                <w:sz w:val="18"/>
                <w:szCs w:val="18"/>
              </w:rPr>
            </w:pPr>
            <w:r>
              <w:rPr>
                <w:rFonts w:hint="eastAsia" w:ascii="宋体" w:hAnsi="宋体" w:eastAsia="宋体" w:cs="宋体"/>
                <w:b w:val="0"/>
                <w:bCs w:val="0"/>
                <w:sz w:val="18"/>
                <w:szCs w:val="18"/>
                <w:lang w:val="en-US" w:eastAsia="zh-CN"/>
              </w:rPr>
              <w:t>停车场道闸</w:t>
            </w:r>
          </w:p>
        </w:tc>
        <w:tc>
          <w:tcPr>
            <w:tcW w:w="211" w:type="pct"/>
            <w:tcBorders>
              <w:tl2br w:val="nil"/>
              <w:tr2bl w:val="nil"/>
            </w:tcBorders>
            <w:shd w:val="clear" w:color="auto" w:fill="auto"/>
            <w:vAlign w:val="center"/>
          </w:tcPr>
          <w:p w14:paraId="607AB335">
            <w:pPr>
              <w:pStyle w:val="43"/>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val="0"/>
                <w:bCs w:val="0"/>
                <w:sz w:val="18"/>
                <w:szCs w:val="18"/>
              </w:rPr>
            </w:pPr>
            <w:r>
              <w:rPr>
                <w:rFonts w:hint="eastAsia" w:ascii="宋体" w:hAnsi="宋体" w:eastAsia="宋体" w:cs="宋体"/>
                <w:b w:val="0"/>
                <w:bCs w:val="0"/>
                <w:sz w:val="18"/>
                <w:szCs w:val="18"/>
                <w:lang w:val="en-US" w:eastAsia="zh-CN"/>
              </w:rPr>
              <w:t>㎡</w:t>
            </w:r>
          </w:p>
        </w:tc>
        <w:tc>
          <w:tcPr>
            <w:tcW w:w="584" w:type="pct"/>
            <w:tcBorders>
              <w:tl2br w:val="nil"/>
              <w:tr2bl w:val="nil"/>
            </w:tcBorders>
            <w:shd w:val="clear" w:color="auto" w:fill="auto"/>
            <w:vAlign w:val="center"/>
          </w:tcPr>
          <w:p w14:paraId="0E5C5D3F">
            <w:pPr>
              <w:pStyle w:val="43"/>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val="0"/>
                <w:bCs w:val="0"/>
                <w:sz w:val="18"/>
                <w:szCs w:val="18"/>
              </w:rPr>
            </w:pPr>
            <w:r>
              <w:rPr>
                <w:rFonts w:hint="eastAsia" w:ascii="宋体" w:hAnsi="宋体" w:eastAsia="宋体" w:cs="宋体"/>
                <w:b w:val="0"/>
                <w:bCs w:val="0"/>
                <w:sz w:val="18"/>
                <w:szCs w:val="18"/>
                <w:lang w:val="en-US" w:eastAsia="zh-CN"/>
              </w:rPr>
              <w:t>uv正喷</w:t>
            </w:r>
          </w:p>
        </w:tc>
        <w:tc>
          <w:tcPr>
            <w:tcW w:w="1218" w:type="pct"/>
            <w:tcBorders>
              <w:tl2br w:val="nil"/>
              <w:tr2bl w:val="nil"/>
            </w:tcBorders>
            <w:shd w:val="clear" w:color="auto" w:fill="auto"/>
            <w:vAlign w:val="center"/>
          </w:tcPr>
          <w:p w14:paraId="3B8A5F17">
            <w:pPr>
              <w:pStyle w:val="43"/>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val="0"/>
                <w:bCs w:val="0"/>
                <w:sz w:val="18"/>
                <w:szCs w:val="18"/>
              </w:rPr>
            </w:pPr>
            <w:r>
              <w:rPr>
                <w:rFonts w:hint="eastAsia" w:ascii="宋体" w:hAnsi="宋体" w:eastAsia="宋体" w:cs="宋体"/>
                <w:b w:val="0"/>
                <w:bCs w:val="0"/>
                <w:sz w:val="18"/>
                <w:szCs w:val="18"/>
                <w:lang w:val="en-US" w:eastAsia="zh-CN"/>
              </w:rPr>
              <w:t>正喷软膜</w:t>
            </w:r>
          </w:p>
        </w:tc>
        <w:tc>
          <w:tcPr>
            <w:tcW w:w="614" w:type="pct"/>
            <w:tcBorders>
              <w:tl2br w:val="nil"/>
              <w:tr2bl w:val="nil"/>
            </w:tcBorders>
            <w:shd w:val="clear" w:color="auto" w:fill="auto"/>
            <w:vAlign w:val="center"/>
          </w:tcPr>
          <w:p w14:paraId="7E7CA8ED">
            <w:pPr>
              <w:pStyle w:val="43"/>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val="0"/>
                <w:bCs w:val="0"/>
                <w:sz w:val="18"/>
                <w:szCs w:val="18"/>
              </w:rPr>
            </w:pPr>
            <w:r>
              <w:rPr>
                <w:rFonts w:hint="eastAsia" w:ascii="宋体" w:hAnsi="宋体" w:eastAsia="宋体" w:cs="宋体"/>
                <w:b w:val="0"/>
                <w:bCs w:val="0"/>
                <w:sz w:val="18"/>
                <w:szCs w:val="18"/>
                <w:lang w:val="en-US" w:eastAsia="zh-CN"/>
              </w:rPr>
              <w:t>1440x1440DPI</w:t>
            </w:r>
          </w:p>
        </w:tc>
        <w:tc>
          <w:tcPr>
            <w:tcW w:w="285" w:type="pct"/>
            <w:tcBorders>
              <w:tl2br w:val="nil"/>
              <w:tr2bl w:val="nil"/>
            </w:tcBorders>
            <w:shd w:val="clear" w:color="auto" w:fill="auto"/>
            <w:vAlign w:val="center"/>
          </w:tcPr>
          <w:p w14:paraId="4DFD899F">
            <w:pPr>
              <w:pStyle w:val="43"/>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val="0"/>
                <w:bCs w:val="0"/>
                <w:sz w:val="18"/>
                <w:szCs w:val="18"/>
              </w:rPr>
            </w:pPr>
            <w:r>
              <w:rPr>
                <w:rFonts w:hint="eastAsia" w:ascii="宋体" w:hAnsi="宋体" w:eastAsia="宋体" w:cs="宋体"/>
                <w:b w:val="0"/>
                <w:bCs w:val="0"/>
                <w:sz w:val="18"/>
                <w:szCs w:val="18"/>
                <w:lang w:val="en-US" w:eastAsia="zh-CN"/>
              </w:rPr>
              <w:t>50</w:t>
            </w:r>
          </w:p>
        </w:tc>
        <w:tc>
          <w:tcPr>
            <w:tcW w:w="304" w:type="pct"/>
            <w:tcBorders>
              <w:tl2br w:val="nil"/>
              <w:tr2bl w:val="nil"/>
            </w:tcBorders>
            <w:shd w:val="clear" w:color="auto" w:fill="auto"/>
            <w:vAlign w:val="center"/>
          </w:tcPr>
          <w:p w14:paraId="39271360">
            <w:pPr>
              <w:pStyle w:val="43"/>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val="0"/>
                <w:bCs w:val="0"/>
                <w:sz w:val="18"/>
                <w:szCs w:val="18"/>
              </w:rPr>
            </w:pPr>
            <w:r>
              <w:rPr>
                <w:rFonts w:hint="eastAsia" w:ascii="宋体" w:hAnsi="宋体" w:eastAsia="宋体" w:cs="宋体"/>
                <w:b w:val="0"/>
                <w:bCs w:val="0"/>
                <w:sz w:val="18"/>
                <w:szCs w:val="18"/>
                <w:lang w:val="en-US" w:eastAsia="zh-CN"/>
              </w:rPr>
              <w:t>31</w:t>
            </w:r>
          </w:p>
        </w:tc>
        <w:tc>
          <w:tcPr>
            <w:tcW w:w="319" w:type="pct"/>
            <w:vMerge w:val="continue"/>
            <w:tcBorders>
              <w:tl2br w:val="nil"/>
              <w:tr2bl w:val="nil"/>
            </w:tcBorders>
            <w:shd w:val="clear" w:color="auto" w:fill="auto"/>
            <w:noWrap/>
            <w:vAlign w:val="center"/>
          </w:tcPr>
          <w:p w14:paraId="1BB0D87F">
            <w:pPr>
              <w:pStyle w:val="43"/>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val="0"/>
                <w:bCs w:val="0"/>
                <w:sz w:val="18"/>
                <w:szCs w:val="18"/>
              </w:rPr>
            </w:pPr>
          </w:p>
        </w:tc>
      </w:tr>
      <w:tr w14:paraId="6054722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08" w:hRule="atLeast"/>
        </w:trPr>
        <w:tc>
          <w:tcPr>
            <w:tcW w:w="2258" w:type="pct"/>
            <w:gridSpan w:val="5"/>
            <w:tcBorders>
              <w:tl2br w:val="nil"/>
              <w:tr2bl w:val="nil"/>
            </w:tcBorders>
            <w:shd w:val="clear" w:color="auto" w:fill="auto"/>
            <w:vAlign w:val="center"/>
          </w:tcPr>
          <w:p w14:paraId="779C7BE9">
            <w:pPr>
              <w:pStyle w:val="43"/>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宋体" w:hAnsi="宋体" w:eastAsia="宋体" w:cs="宋体"/>
                <w:b/>
                <w:bCs/>
                <w:sz w:val="18"/>
                <w:szCs w:val="18"/>
                <w:lang w:val="en-US" w:eastAsia="zh-CN"/>
              </w:rPr>
            </w:pPr>
            <w:r>
              <w:rPr>
                <w:rFonts w:hint="eastAsia" w:ascii="宋体" w:hAnsi="宋体" w:eastAsia="宋体" w:cs="宋体"/>
                <w:b/>
                <w:bCs/>
                <w:sz w:val="18"/>
                <w:szCs w:val="18"/>
                <w:lang w:val="en-US" w:eastAsia="zh-CN"/>
              </w:rPr>
              <w:t>含税总报价=96.83万元*费率报价</w:t>
            </w:r>
          </w:p>
        </w:tc>
        <w:tc>
          <w:tcPr>
            <w:tcW w:w="2741" w:type="pct"/>
            <w:gridSpan w:val="5"/>
            <w:tcBorders>
              <w:tl2br w:val="nil"/>
              <w:tr2bl w:val="nil"/>
            </w:tcBorders>
            <w:shd w:val="clear" w:color="auto" w:fill="auto"/>
            <w:vAlign w:val="center"/>
          </w:tcPr>
          <w:p w14:paraId="4C5BD23E">
            <w:pPr>
              <w:pStyle w:val="43"/>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bCs/>
                <w:sz w:val="18"/>
                <w:szCs w:val="18"/>
                <w:lang w:val="en-US" w:eastAsia="zh-CN"/>
              </w:rPr>
            </w:pPr>
            <w:r>
              <w:rPr>
                <w:rFonts w:hint="eastAsia" w:ascii="宋体" w:hAnsi="宋体" w:eastAsia="宋体" w:cs="宋体"/>
                <w:b/>
                <w:bCs/>
                <w:sz w:val="18"/>
                <w:szCs w:val="18"/>
                <w:lang w:val="en-US" w:eastAsia="zh-CN"/>
              </w:rPr>
              <w:t>元</w:t>
            </w:r>
          </w:p>
        </w:tc>
      </w:tr>
      <w:tr w14:paraId="445A825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10" w:hRule="atLeast"/>
        </w:trPr>
        <w:tc>
          <w:tcPr>
            <w:tcW w:w="2258" w:type="pct"/>
            <w:gridSpan w:val="5"/>
            <w:tcBorders>
              <w:tl2br w:val="nil"/>
              <w:tr2bl w:val="nil"/>
            </w:tcBorders>
            <w:shd w:val="clear" w:color="auto" w:fill="auto"/>
            <w:vAlign w:val="center"/>
          </w:tcPr>
          <w:p w14:paraId="393356B2">
            <w:pPr>
              <w:pStyle w:val="43"/>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bCs/>
                <w:sz w:val="18"/>
                <w:szCs w:val="18"/>
                <w:lang w:val="en-US" w:eastAsia="zh-CN"/>
              </w:rPr>
            </w:pPr>
            <w:r>
              <w:rPr>
                <w:rFonts w:hint="eastAsia" w:ascii="宋体" w:hAnsi="宋体" w:eastAsia="宋体" w:cs="宋体"/>
                <w:b/>
                <w:bCs/>
                <w:sz w:val="18"/>
                <w:szCs w:val="18"/>
                <w:lang w:val="en-US" w:eastAsia="zh-CN"/>
              </w:rPr>
              <w:t>税率</w:t>
            </w:r>
          </w:p>
        </w:tc>
        <w:tc>
          <w:tcPr>
            <w:tcW w:w="2741" w:type="pct"/>
            <w:gridSpan w:val="5"/>
            <w:tcBorders>
              <w:tl2br w:val="nil"/>
              <w:tr2bl w:val="nil"/>
            </w:tcBorders>
            <w:shd w:val="clear" w:color="auto" w:fill="auto"/>
            <w:vAlign w:val="center"/>
          </w:tcPr>
          <w:p w14:paraId="291111FE">
            <w:pPr>
              <w:pStyle w:val="43"/>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bCs/>
                <w:sz w:val="18"/>
                <w:szCs w:val="18"/>
              </w:rPr>
            </w:pPr>
            <w:r>
              <w:rPr>
                <w:rFonts w:hint="eastAsia" w:ascii="宋体" w:hAnsi="宋体" w:eastAsia="宋体" w:cs="宋体"/>
                <w:b/>
                <w:bCs/>
                <w:sz w:val="21"/>
                <w:szCs w:val="21"/>
                <w:u w:val="single"/>
                <w:lang w:val="en-US" w:eastAsia="zh-CN"/>
              </w:rPr>
              <w:t xml:space="preserve">    </w:t>
            </w:r>
            <w:r>
              <w:rPr>
                <w:rFonts w:hint="eastAsia" w:ascii="宋体" w:hAnsi="宋体" w:eastAsia="宋体" w:cs="宋体"/>
                <w:b/>
                <w:bCs/>
                <w:sz w:val="21"/>
                <w:szCs w:val="21"/>
                <w:lang w:val="en-US" w:eastAsia="zh-CN"/>
              </w:rPr>
              <w:t>%</w:t>
            </w:r>
          </w:p>
        </w:tc>
      </w:tr>
    </w:tbl>
    <w:p w14:paraId="6C82CB04">
      <w:pPr>
        <w:tabs>
          <w:tab w:val="left" w:pos="5362"/>
        </w:tabs>
        <w:spacing w:line="440" w:lineRule="exact"/>
        <w:ind w:left="658" w:hanging="658" w:hangingChars="312"/>
        <w:rPr>
          <w:rFonts w:hint="eastAsia" w:ascii="宋体" w:hAnsi="宋体" w:eastAsia="宋体" w:cs="宋体"/>
          <w:b/>
          <w:bCs/>
          <w:highlight w:val="none"/>
        </w:rPr>
      </w:pPr>
      <w:r>
        <w:rPr>
          <w:rFonts w:hint="eastAsia" w:ascii="宋体" w:hAnsi="宋体" w:eastAsia="宋体" w:cs="宋体"/>
          <w:b/>
          <w:bCs/>
          <w:highlight w:val="none"/>
        </w:rPr>
        <w:t>注：1.本表包括了投标人的全部工作内容及其费用；</w:t>
      </w:r>
    </w:p>
    <w:p w14:paraId="70B33B81">
      <w:pPr>
        <w:spacing w:line="440" w:lineRule="exact"/>
        <w:ind w:left="-21" w:firstLine="441"/>
        <w:rPr>
          <w:rFonts w:hint="eastAsia" w:ascii="宋体" w:hAnsi="宋体" w:eastAsia="宋体" w:cs="宋体"/>
          <w:b/>
          <w:bCs/>
          <w:highlight w:val="none"/>
        </w:rPr>
      </w:pPr>
      <w:r>
        <w:rPr>
          <w:rFonts w:hint="eastAsia" w:ascii="宋体" w:hAnsi="宋体" w:eastAsia="宋体" w:cs="宋体"/>
          <w:b/>
          <w:bCs/>
          <w:highlight w:val="none"/>
        </w:rPr>
        <w:t>2.含税投标总报价不得高于招标控制价，否则投标文件按废标处理。</w:t>
      </w:r>
    </w:p>
    <w:p w14:paraId="26FEC92A">
      <w:pPr>
        <w:spacing w:line="440" w:lineRule="exact"/>
        <w:rPr>
          <w:rFonts w:hint="eastAsia" w:ascii="宋体" w:hAnsi="宋体" w:eastAsia="宋体" w:cs="宋体"/>
          <w:highlight w:val="none"/>
        </w:rPr>
      </w:pPr>
      <w:r>
        <w:rPr>
          <w:rFonts w:hint="eastAsia" w:ascii="宋体" w:hAnsi="宋体" w:eastAsia="宋体" w:cs="宋体"/>
          <w:highlight w:val="none"/>
        </w:rPr>
        <w:t xml:space="preserve">   </w:t>
      </w:r>
    </w:p>
    <w:p w14:paraId="17780922">
      <w:pPr>
        <w:spacing w:line="360" w:lineRule="auto"/>
        <w:ind w:firstLine="403" w:firstLineChars="192"/>
        <w:jc w:val="right"/>
        <w:rPr>
          <w:rFonts w:hint="eastAsia" w:ascii="宋体" w:hAnsi="宋体" w:eastAsia="宋体" w:cs="宋体"/>
          <w:highlight w:val="none"/>
          <w:u w:val="single"/>
        </w:rPr>
      </w:pPr>
      <w:r>
        <w:rPr>
          <w:rFonts w:hint="eastAsia" w:ascii="宋体" w:hAnsi="宋体" w:eastAsia="宋体" w:cs="宋体"/>
          <w:highlight w:val="none"/>
        </w:rPr>
        <w:t xml:space="preserve">    投标人：</w:t>
      </w:r>
      <w:r>
        <w:rPr>
          <w:rFonts w:hint="eastAsia" w:ascii="宋体" w:hAnsi="宋体" w:eastAsia="宋体" w:cs="宋体"/>
          <w:highlight w:val="none"/>
          <w:u w:val="single"/>
        </w:rPr>
        <w:t xml:space="preserve">                      （盖章） </w:t>
      </w:r>
    </w:p>
    <w:p w14:paraId="73030BA8">
      <w:pPr>
        <w:spacing w:line="360" w:lineRule="auto"/>
        <w:ind w:firstLine="403" w:firstLineChars="192"/>
        <w:jc w:val="right"/>
        <w:rPr>
          <w:rFonts w:hint="eastAsia" w:ascii="宋体" w:hAnsi="宋体" w:eastAsia="宋体" w:cs="宋体"/>
          <w:highlight w:val="none"/>
        </w:rPr>
      </w:pPr>
      <w:r>
        <w:rPr>
          <w:rFonts w:hint="eastAsia" w:ascii="宋体" w:hAnsi="宋体" w:eastAsia="宋体" w:cs="宋体"/>
          <w:highlight w:val="none"/>
        </w:rPr>
        <w:t>法定代表人或委托代理人：</w:t>
      </w:r>
      <w:r>
        <w:rPr>
          <w:rFonts w:hint="eastAsia" w:ascii="宋体" w:hAnsi="宋体" w:eastAsia="宋体" w:cs="宋体"/>
          <w:highlight w:val="none"/>
          <w:u w:val="single"/>
        </w:rPr>
        <w:t>（签字或盖章）</w:t>
      </w:r>
    </w:p>
    <w:p w14:paraId="3F9A6260">
      <w:pPr>
        <w:spacing w:line="360" w:lineRule="auto"/>
        <w:ind w:firstLine="420" w:firstLineChars="200"/>
        <w:jc w:val="right"/>
        <w:rPr>
          <w:rFonts w:hint="eastAsia" w:ascii="宋体" w:hAnsi="宋体" w:eastAsia="宋体" w:cs="宋体"/>
          <w:highlight w:val="none"/>
        </w:rPr>
      </w:pPr>
      <w:r>
        <w:rPr>
          <w:rFonts w:hint="eastAsia" w:ascii="宋体" w:hAnsi="宋体" w:eastAsia="宋体" w:cs="宋体"/>
          <w:highlight w:val="none"/>
        </w:rPr>
        <w:t>日      期：</w:t>
      </w:r>
      <w:r>
        <w:rPr>
          <w:rFonts w:hint="eastAsia" w:ascii="宋体" w:hAnsi="宋体" w:eastAsia="宋体" w:cs="宋体"/>
          <w:highlight w:val="none"/>
          <w:u w:val="single"/>
        </w:rPr>
        <w:t xml:space="preserve">         </w:t>
      </w:r>
      <w:r>
        <w:rPr>
          <w:rFonts w:hint="eastAsia" w:ascii="宋体" w:hAnsi="宋体" w:eastAsia="宋体" w:cs="宋体"/>
          <w:highlight w:val="none"/>
        </w:rPr>
        <w:t>年</w:t>
      </w:r>
      <w:r>
        <w:rPr>
          <w:rFonts w:hint="eastAsia" w:ascii="宋体" w:hAnsi="宋体" w:eastAsia="宋体" w:cs="宋体"/>
          <w:highlight w:val="none"/>
          <w:u w:val="single"/>
        </w:rPr>
        <w:t xml:space="preserve">      </w:t>
      </w:r>
      <w:r>
        <w:rPr>
          <w:rFonts w:hint="eastAsia" w:ascii="宋体" w:hAnsi="宋体" w:eastAsia="宋体" w:cs="宋体"/>
          <w:highlight w:val="none"/>
        </w:rPr>
        <w:t>月</w:t>
      </w:r>
      <w:r>
        <w:rPr>
          <w:rFonts w:hint="eastAsia" w:ascii="宋体" w:hAnsi="宋体" w:eastAsia="宋体" w:cs="宋体"/>
          <w:highlight w:val="none"/>
          <w:u w:val="single"/>
        </w:rPr>
        <w:t xml:space="preserve">     </w:t>
      </w:r>
      <w:r>
        <w:rPr>
          <w:rFonts w:hint="eastAsia" w:ascii="宋体" w:hAnsi="宋体" w:eastAsia="宋体" w:cs="宋体"/>
          <w:highlight w:val="none"/>
        </w:rPr>
        <w:t>日</w:t>
      </w:r>
    </w:p>
    <w:sectPr>
      <w:footerReference r:id="rId6" w:type="default"/>
      <w:pgSz w:w="16838" w:h="11905" w:orient="landscape"/>
      <w:pgMar w:top="1803" w:right="1383" w:bottom="1803" w:left="1383" w:header="850" w:footer="992" w:gutter="0"/>
      <w:pgBorders>
        <w:top w:val="none" w:sz="0" w:space="0"/>
        <w:left w:val="none" w:sz="0" w:space="0"/>
        <w:bottom w:val="none" w:sz="0" w:space="0"/>
        <w:right w:val="none" w:sz="0" w:space="0"/>
      </w:pgBorders>
      <w:pgNumType w:fmt="decimal"/>
      <w:cols w:space="0" w:num="1"/>
      <w:rtlGutter w:val="0"/>
      <w:docGrid w:type="lines" w:linePitch="331"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altName w:val="微软雅黑"/>
    <w:panose1 w:val="02000000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方正黑体_GBK">
    <w:altName w:val="微软雅黑"/>
    <w:panose1 w:val="03000509000000000000"/>
    <w:charset w:val="86"/>
    <w:family w:val="auto"/>
    <w:pitch w:val="default"/>
    <w:sig w:usb0="00000000" w:usb1="0000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讣篮 绊雕">
    <w:altName w:val="宋体"/>
    <w:panose1 w:val="00000000000000000000"/>
    <w:charset w:val="86"/>
    <w:family w:val="roman"/>
    <w:pitch w:val="default"/>
    <w:sig w:usb0="00000000" w:usb1="00000000" w:usb2="00000000" w:usb3="00000000" w:csb0="00040001" w:csb1="00000000"/>
  </w:font>
  <w:font w:name="Arial Unicode MS">
    <w:altName w:val="宋体"/>
    <w:panose1 w:val="020B0604020202020204"/>
    <w:charset w:val="86"/>
    <w:family w:val="swiss"/>
    <w:pitch w:val="default"/>
    <w:sig w:usb0="00000000" w:usb1="00000000" w:usb2="0000007F" w:usb3="00000000" w:csb0="003F01FF"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KSOF8080F95D">
    <w:panose1 w:val="020B0503020204020204"/>
    <w:charset w:val="86"/>
    <w:family w:val="auto"/>
    <w:pitch w:val="default"/>
    <w:sig w:usb0="00000001" w:usb1="00000000" w:usb2="00000000"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09AE53">
    <w:pPr>
      <w:pStyle w:val="1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A55CE3">
    <w:pPr>
      <w:pStyle w:val="12"/>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0E5C47F9">
                          <w:pPr>
                            <w:pStyle w:val="12"/>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ItvYn3AIAACQGAAAOAAAAAAAAAAEAIAAAAB8BAABkcnMvZTJvRG9jLnhtbFBLBQYA&#10;AAAABgAGAFkBAABtBgAAAAA=&#10;">
              <v:fill on="f" focussize="0,0"/>
              <v:stroke on="f" weight="0.5pt"/>
              <v:imagedata o:title=""/>
              <o:lock v:ext="edit" aspectratio="f"/>
              <v:textbox inset="0mm,0mm,0mm,0mm" style="mso-fit-shape-to-text:t;">
                <w:txbxContent>
                  <w:p w14:paraId="0E5C47F9">
                    <w:pPr>
                      <w:pStyle w:val="12"/>
                    </w:pPr>
                    <w:r>
                      <w:fldChar w:fldCharType="begin"/>
                    </w:r>
                    <w:r>
                      <w:instrText xml:space="preserve"> PAGE  \* MERGEFORMAT </w:instrText>
                    </w:r>
                    <w:r>
                      <w:fldChar w:fldCharType="separate"/>
                    </w:r>
                    <w:r>
                      <w:t>2</w:t>
                    </w:r>
                    <w:r>
                      <w:fldChar w:fldCharType="end"/>
                    </w:r>
                  </w:p>
                </w:txbxContent>
              </v:textbox>
            </v:shape>
          </w:pict>
        </mc:Fallback>
      </mc:AlternateContent>
    </w:r>
  </w:p>
  <w:p w14:paraId="06E95732">
    <w:pPr>
      <w:pStyle w:val="1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5F7F2F">
    <w:pPr>
      <w:pStyle w:val="12"/>
      <w:ind w:firstLine="360"/>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5952EFF5">
                          <w:pPr>
                            <w:pStyle w:val="12"/>
                          </w:pPr>
                          <w:r>
                            <w:fldChar w:fldCharType="begin"/>
                          </w:r>
                          <w:r>
                            <w:instrText xml:space="preserve"> PAGE  \* MERGEFORMAT </w:instrText>
                          </w:r>
                          <w:r>
                            <w:fldChar w:fldCharType="separate"/>
                          </w:r>
                          <w:r>
                            <w:t>46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fyKa93AIAACQGAAAOAAAAAAAAAAEAIAAAAB8BAABkcnMvZTJvRG9jLnhtbFBLBQYA&#10;AAAABgAGAFkBAABtBgAAAAA=&#10;">
              <v:fill on="f" focussize="0,0"/>
              <v:stroke on="f" weight="0.5pt"/>
              <v:imagedata o:title=""/>
              <o:lock v:ext="edit" aspectratio="f"/>
              <v:textbox inset="0mm,0mm,0mm,0mm" style="mso-fit-shape-to-text:t;">
                <w:txbxContent>
                  <w:p w14:paraId="5952EFF5">
                    <w:pPr>
                      <w:pStyle w:val="12"/>
                    </w:pPr>
                    <w:r>
                      <w:fldChar w:fldCharType="begin"/>
                    </w:r>
                    <w:r>
                      <w:instrText xml:space="preserve"> PAGE  \* MERGEFORMAT </w:instrText>
                    </w:r>
                    <w:r>
                      <w:fldChar w:fldCharType="separate"/>
                    </w:r>
                    <w:r>
                      <w:t>46</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CC5E0C">
    <w:pPr>
      <w:pStyle w:val="12"/>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25926F44">
                          <w:pPr>
                            <w:pStyle w:val="12"/>
                          </w:pPr>
                          <w:r>
                            <w:fldChar w:fldCharType="begin"/>
                          </w:r>
                          <w:r>
                            <w:instrText xml:space="preserve"> PAGE  \* MERGEFORMAT </w:instrText>
                          </w:r>
                          <w:r>
                            <w:fldChar w:fldCharType="separate"/>
                          </w:r>
                          <w:r>
                            <w:t>48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">
              <v:fill on="f" focussize="0,0"/>
              <v:stroke on="f" weight="0.5pt"/>
              <v:imagedata o:title=""/>
              <o:lock v:ext="edit" aspectratio="f"/>
              <v:textbox inset="0mm,0mm,0mm,0mm" style="mso-fit-shape-to-text:t;">
                <w:txbxContent>
                  <w:p w14:paraId="25926F44">
                    <w:pPr>
                      <w:pStyle w:val="12"/>
                    </w:pPr>
                    <w:r>
                      <w:fldChar w:fldCharType="begin"/>
                    </w:r>
                    <w:r>
                      <w:instrText xml:space="preserve"> PAGE  \* MERGEFORMAT </w:instrText>
                    </w:r>
                    <w:r>
                      <w:fldChar w:fldCharType="separate"/>
                    </w:r>
                    <w:r>
                      <w:t>48</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40"/>
  <w:embedSystemFonts/>
  <w:bordersDoNotSurroundHeader w:val="0"/>
  <w:bordersDoNotSurroundFooter w:val="0"/>
  <w:documentProtection w:enforcement="0"/>
  <w:defaultTabStop w:val="420"/>
  <w:drawingGridVerticalSpacing w:val="165"/>
  <w:displayHorizontalDrawingGridEvery w:val="1"/>
  <w:displayVerticalDrawingGridEvery w:val="2"/>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QyYTNlZGQxYmM4NjY4ZWE0MjY4MWE4MjE0NjlhZmUifQ=="/>
    <w:docVar w:name="KSO_WPS_MARK_KEY" w:val="bf04acfb-be61-4f30-b404-c93e2bd3d278"/>
  </w:docVars>
  <w:rsids>
    <w:rsidRoot w:val="007F28DF"/>
    <w:rsid w:val="00071669"/>
    <w:rsid w:val="00111237"/>
    <w:rsid w:val="001133E2"/>
    <w:rsid w:val="005518C6"/>
    <w:rsid w:val="005C75F6"/>
    <w:rsid w:val="00615EA1"/>
    <w:rsid w:val="007F28DF"/>
    <w:rsid w:val="00970ECB"/>
    <w:rsid w:val="009A6D41"/>
    <w:rsid w:val="00A370D3"/>
    <w:rsid w:val="00AD7338"/>
    <w:rsid w:val="00AD76B4"/>
    <w:rsid w:val="00B87A8B"/>
    <w:rsid w:val="00BF4FF8"/>
    <w:rsid w:val="00CB77BE"/>
    <w:rsid w:val="00E46AD2"/>
    <w:rsid w:val="00F36C3D"/>
    <w:rsid w:val="011F6771"/>
    <w:rsid w:val="012F39D2"/>
    <w:rsid w:val="014F03EF"/>
    <w:rsid w:val="0151778A"/>
    <w:rsid w:val="015B705C"/>
    <w:rsid w:val="01644F18"/>
    <w:rsid w:val="016C7054"/>
    <w:rsid w:val="017A36FD"/>
    <w:rsid w:val="01A8508C"/>
    <w:rsid w:val="021D2636"/>
    <w:rsid w:val="022A458F"/>
    <w:rsid w:val="027C5214"/>
    <w:rsid w:val="029E162E"/>
    <w:rsid w:val="02A1447D"/>
    <w:rsid w:val="02B5285C"/>
    <w:rsid w:val="02C91AF7"/>
    <w:rsid w:val="02E62FD5"/>
    <w:rsid w:val="02EB4148"/>
    <w:rsid w:val="02FC45A7"/>
    <w:rsid w:val="0302279F"/>
    <w:rsid w:val="03051022"/>
    <w:rsid w:val="03661A20"/>
    <w:rsid w:val="03A43F52"/>
    <w:rsid w:val="03C037CD"/>
    <w:rsid w:val="03D94292"/>
    <w:rsid w:val="040A2CF3"/>
    <w:rsid w:val="040C25C7"/>
    <w:rsid w:val="042877F0"/>
    <w:rsid w:val="043C5C81"/>
    <w:rsid w:val="0495080F"/>
    <w:rsid w:val="04BE5FB8"/>
    <w:rsid w:val="04BF57BC"/>
    <w:rsid w:val="04CD4FB2"/>
    <w:rsid w:val="04F44E03"/>
    <w:rsid w:val="04F512AE"/>
    <w:rsid w:val="04FA2D68"/>
    <w:rsid w:val="04FB4BDF"/>
    <w:rsid w:val="050414F1"/>
    <w:rsid w:val="050719CA"/>
    <w:rsid w:val="050B6D23"/>
    <w:rsid w:val="051026D3"/>
    <w:rsid w:val="05191440"/>
    <w:rsid w:val="052878D5"/>
    <w:rsid w:val="05353DA0"/>
    <w:rsid w:val="05483C71"/>
    <w:rsid w:val="058368B9"/>
    <w:rsid w:val="058F1702"/>
    <w:rsid w:val="05940AC6"/>
    <w:rsid w:val="05AA50F7"/>
    <w:rsid w:val="05B747B5"/>
    <w:rsid w:val="05DD73DC"/>
    <w:rsid w:val="05EE1292"/>
    <w:rsid w:val="06163B39"/>
    <w:rsid w:val="06177EE0"/>
    <w:rsid w:val="061B4D44"/>
    <w:rsid w:val="063137A7"/>
    <w:rsid w:val="06345E06"/>
    <w:rsid w:val="06565D7C"/>
    <w:rsid w:val="067601CC"/>
    <w:rsid w:val="067C5E0E"/>
    <w:rsid w:val="0681580B"/>
    <w:rsid w:val="0687062B"/>
    <w:rsid w:val="068E19BA"/>
    <w:rsid w:val="06C947A0"/>
    <w:rsid w:val="06D84AD0"/>
    <w:rsid w:val="06DC2725"/>
    <w:rsid w:val="06E80558"/>
    <w:rsid w:val="06EF3008"/>
    <w:rsid w:val="06FB2C53"/>
    <w:rsid w:val="0707506D"/>
    <w:rsid w:val="070F1E70"/>
    <w:rsid w:val="071565E5"/>
    <w:rsid w:val="071A10BC"/>
    <w:rsid w:val="072461A6"/>
    <w:rsid w:val="074D53D1"/>
    <w:rsid w:val="074D5959"/>
    <w:rsid w:val="07735C4B"/>
    <w:rsid w:val="079A613C"/>
    <w:rsid w:val="07B70A9C"/>
    <w:rsid w:val="07D77390"/>
    <w:rsid w:val="080C703A"/>
    <w:rsid w:val="08517214"/>
    <w:rsid w:val="086B0803"/>
    <w:rsid w:val="08A21AF3"/>
    <w:rsid w:val="08A6389E"/>
    <w:rsid w:val="08A92357"/>
    <w:rsid w:val="08DD65E1"/>
    <w:rsid w:val="08F24482"/>
    <w:rsid w:val="092C1016"/>
    <w:rsid w:val="095C7B4D"/>
    <w:rsid w:val="096B3563"/>
    <w:rsid w:val="09A81B5D"/>
    <w:rsid w:val="09B47989"/>
    <w:rsid w:val="09B715F0"/>
    <w:rsid w:val="09D86B9F"/>
    <w:rsid w:val="09FF584A"/>
    <w:rsid w:val="0A0F15D7"/>
    <w:rsid w:val="0A2F5748"/>
    <w:rsid w:val="0A5371A2"/>
    <w:rsid w:val="0A9A7B8B"/>
    <w:rsid w:val="0AB115EE"/>
    <w:rsid w:val="0AB17A25"/>
    <w:rsid w:val="0AC736EC"/>
    <w:rsid w:val="0ACE378F"/>
    <w:rsid w:val="0AF618DB"/>
    <w:rsid w:val="0B297F03"/>
    <w:rsid w:val="0B4B60CB"/>
    <w:rsid w:val="0BCB2C22"/>
    <w:rsid w:val="0BDE6F3F"/>
    <w:rsid w:val="0BF058A9"/>
    <w:rsid w:val="0C012742"/>
    <w:rsid w:val="0C0B574F"/>
    <w:rsid w:val="0C1813FA"/>
    <w:rsid w:val="0C1E3217"/>
    <w:rsid w:val="0C1E39C2"/>
    <w:rsid w:val="0C211ED4"/>
    <w:rsid w:val="0C264F86"/>
    <w:rsid w:val="0C776A4C"/>
    <w:rsid w:val="0CC46135"/>
    <w:rsid w:val="0CD36378"/>
    <w:rsid w:val="0CF42869"/>
    <w:rsid w:val="0D002EE5"/>
    <w:rsid w:val="0D074274"/>
    <w:rsid w:val="0D240982"/>
    <w:rsid w:val="0D3C10B1"/>
    <w:rsid w:val="0D3F3A0E"/>
    <w:rsid w:val="0D4A6698"/>
    <w:rsid w:val="0D9710CF"/>
    <w:rsid w:val="0DB02216"/>
    <w:rsid w:val="0DD032F9"/>
    <w:rsid w:val="0DD51C7C"/>
    <w:rsid w:val="0DF0390A"/>
    <w:rsid w:val="0DF5588D"/>
    <w:rsid w:val="0DFB2D0E"/>
    <w:rsid w:val="0DFC18FF"/>
    <w:rsid w:val="0E196E69"/>
    <w:rsid w:val="0E1A7C53"/>
    <w:rsid w:val="0E1F1FC5"/>
    <w:rsid w:val="0E30068F"/>
    <w:rsid w:val="0E3E3CC5"/>
    <w:rsid w:val="0E7019A5"/>
    <w:rsid w:val="0E745939"/>
    <w:rsid w:val="0E8F4521"/>
    <w:rsid w:val="0E910299"/>
    <w:rsid w:val="0EAE7C13"/>
    <w:rsid w:val="0EB00EEE"/>
    <w:rsid w:val="0EC121D9"/>
    <w:rsid w:val="0EDA4C9B"/>
    <w:rsid w:val="0EE03C31"/>
    <w:rsid w:val="0EF80318"/>
    <w:rsid w:val="0F105936"/>
    <w:rsid w:val="0F130337"/>
    <w:rsid w:val="0F184516"/>
    <w:rsid w:val="0F331350"/>
    <w:rsid w:val="0F421593"/>
    <w:rsid w:val="0F4265DA"/>
    <w:rsid w:val="0F4E1CE6"/>
    <w:rsid w:val="0F651297"/>
    <w:rsid w:val="0F950799"/>
    <w:rsid w:val="0F9C36C9"/>
    <w:rsid w:val="0FB029A1"/>
    <w:rsid w:val="0FC91F13"/>
    <w:rsid w:val="0FD22917"/>
    <w:rsid w:val="0FFC1742"/>
    <w:rsid w:val="100D4614"/>
    <w:rsid w:val="103435D2"/>
    <w:rsid w:val="10392996"/>
    <w:rsid w:val="10736DD4"/>
    <w:rsid w:val="108125EE"/>
    <w:rsid w:val="10B4026F"/>
    <w:rsid w:val="10D51608"/>
    <w:rsid w:val="10DA70EF"/>
    <w:rsid w:val="10E168CB"/>
    <w:rsid w:val="11031071"/>
    <w:rsid w:val="11533C3E"/>
    <w:rsid w:val="116003F7"/>
    <w:rsid w:val="11664A63"/>
    <w:rsid w:val="117649CD"/>
    <w:rsid w:val="117C19A2"/>
    <w:rsid w:val="11816588"/>
    <w:rsid w:val="11B0086C"/>
    <w:rsid w:val="11B82C89"/>
    <w:rsid w:val="11BA7B07"/>
    <w:rsid w:val="11EF037C"/>
    <w:rsid w:val="12064AFA"/>
    <w:rsid w:val="12306950"/>
    <w:rsid w:val="124539D3"/>
    <w:rsid w:val="12744159"/>
    <w:rsid w:val="127E0B34"/>
    <w:rsid w:val="12A460C1"/>
    <w:rsid w:val="12CA060D"/>
    <w:rsid w:val="12CC373D"/>
    <w:rsid w:val="12DA1AE3"/>
    <w:rsid w:val="130F6B54"/>
    <w:rsid w:val="13144FF5"/>
    <w:rsid w:val="132D533F"/>
    <w:rsid w:val="13407920"/>
    <w:rsid w:val="13580023"/>
    <w:rsid w:val="13767A5D"/>
    <w:rsid w:val="13884C8E"/>
    <w:rsid w:val="13954387"/>
    <w:rsid w:val="139D78CA"/>
    <w:rsid w:val="13B47245"/>
    <w:rsid w:val="13BB24CF"/>
    <w:rsid w:val="13D65F26"/>
    <w:rsid w:val="13FA41EA"/>
    <w:rsid w:val="141023CA"/>
    <w:rsid w:val="14290F74"/>
    <w:rsid w:val="142E0338"/>
    <w:rsid w:val="143E0E3B"/>
    <w:rsid w:val="144E65FE"/>
    <w:rsid w:val="14526C19"/>
    <w:rsid w:val="14D92F2E"/>
    <w:rsid w:val="14E576C1"/>
    <w:rsid w:val="14F25809"/>
    <w:rsid w:val="150E2151"/>
    <w:rsid w:val="15151870"/>
    <w:rsid w:val="151611B2"/>
    <w:rsid w:val="153C7D02"/>
    <w:rsid w:val="15837B93"/>
    <w:rsid w:val="15A801E6"/>
    <w:rsid w:val="15B4502E"/>
    <w:rsid w:val="15C81668"/>
    <w:rsid w:val="15DF5D8E"/>
    <w:rsid w:val="15EC1D69"/>
    <w:rsid w:val="15EE2199"/>
    <w:rsid w:val="160B6B83"/>
    <w:rsid w:val="160B7FC6"/>
    <w:rsid w:val="16282F80"/>
    <w:rsid w:val="16322116"/>
    <w:rsid w:val="16361726"/>
    <w:rsid w:val="164E081E"/>
    <w:rsid w:val="16674A96"/>
    <w:rsid w:val="16B87A3B"/>
    <w:rsid w:val="16E637D1"/>
    <w:rsid w:val="16FE0496"/>
    <w:rsid w:val="16FF2D9A"/>
    <w:rsid w:val="173C4B1A"/>
    <w:rsid w:val="176A3347"/>
    <w:rsid w:val="177839BF"/>
    <w:rsid w:val="17824C23"/>
    <w:rsid w:val="179B3FE7"/>
    <w:rsid w:val="17EB4682"/>
    <w:rsid w:val="17EE4066"/>
    <w:rsid w:val="17FF2717"/>
    <w:rsid w:val="180C3847"/>
    <w:rsid w:val="180E295A"/>
    <w:rsid w:val="18206C6B"/>
    <w:rsid w:val="18266A0F"/>
    <w:rsid w:val="18386F0B"/>
    <w:rsid w:val="185A1EA4"/>
    <w:rsid w:val="18695090"/>
    <w:rsid w:val="187703F1"/>
    <w:rsid w:val="1880703F"/>
    <w:rsid w:val="18A97FA7"/>
    <w:rsid w:val="18B41990"/>
    <w:rsid w:val="18B52DD6"/>
    <w:rsid w:val="18D314AE"/>
    <w:rsid w:val="18FC6C57"/>
    <w:rsid w:val="18FD67C7"/>
    <w:rsid w:val="19033B41"/>
    <w:rsid w:val="191775ED"/>
    <w:rsid w:val="191E03DE"/>
    <w:rsid w:val="191E07B4"/>
    <w:rsid w:val="193217A0"/>
    <w:rsid w:val="193A32DB"/>
    <w:rsid w:val="19474F74"/>
    <w:rsid w:val="1950776A"/>
    <w:rsid w:val="19626624"/>
    <w:rsid w:val="197C38F4"/>
    <w:rsid w:val="19A40BD7"/>
    <w:rsid w:val="19A7780A"/>
    <w:rsid w:val="19F85670"/>
    <w:rsid w:val="1A055AC9"/>
    <w:rsid w:val="1A4F5E46"/>
    <w:rsid w:val="1A613215"/>
    <w:rsid w:val="1A7B3BAB"/>
    <w:rsid w:val="1A966E05"/>
    <w:rsid w:val="1A995D92"/>
    <w:rsid w:val="1A9A68F5"/>
    <w:rsid w:val="1ADD64DC"/>
    <w:rsid w:val="1AE60AE2"/>
    <w:rsid w:val="1AEB6B8E"/>
    <w:rsid w:val="1B090840"/>
    <w:rsid w:val="1B0B1D63"/>
    <w:rsid w:val="1B0D6EF9"/>
    <w:rsid w:val="1B1E1106"/>
    <w:rsid w:val="1B5437FC"/>
    <w:rsid w:val="1B610FF3"/>
    <w:rsid w:val="1B7F7010"/>
    <w:rsid w:val="1B895641"/>
    <w:rsid w:val="1B9F38C9"/>
    <w:rsid w:val="1BB42AAF"/>
    <w:rsid w:val="1BD263CC"/>
    <w:rsid w:val="1C27223D"/>
    <w:rsid w:val="1C3A64A5"/>
    <w:rsid w:val="1C427076"/>
    <w:rsid w:val="1C6E5776"/>
    <w:rsid w:val="1C71170A"/>
    <w:rsid w:val="1C764567"/>
    <w:rsid w:val="1C8B188F"/>
    <w:rsid w:val="1C902F83"/>
    <w:rsid w:val="1CA732C5"/>
    <w:rsid w:val="1CBD113E"/>
    <w:rsid w:val="1CC353D4"/>
    <w:rsid w:val="1CC7757C"/>
    <w:rsid w:val="1CEF7A17"/>
    <w:rsid w:val="1D01483C"/>
    <w:rsid w:val="1D0C6F11"/>
    <w:rsid w:val="1D210A3A"/>
    <w:rsid w:val="1D3A5FA0"/>
    <w:rsid w:val="1D5F1146"/>
    <w:rsid w:val="1D916DE8"/>
    <w:rsid w:val="1D943729"/>
    <w:rsid w:val="1DBA2C3C"/>
    <w:rsid w:val="1DC7696E"/>
    <w:rsid w:val="1DCB44DB"/>
    <w:rsid w:val="1DF7067D"/>
    <w:rsid w:val="1E3A56E4"/>
    <w:rsid w:val="1E493030"/>
    <w:rsid w:val="1E6A6A53"/>
    <w:rsid w:val="1E962389"/>
    <w:rsid w:val="1E9F4583"/>
    <w:rsid w:val="1EAF2075"/>
    <w:rsid w:val="1EE73CBE"/>
    <w:rsid w:val="1F3A0E20"/>
    <w:rsid w:val="1F3C0F4E"/>
    <w:rsid w:val="1F612C06"/>
    <w:rsid w:val="1F6D7F66"/>
    <w:rsid w:val="1F720A34"/>
    <w:rsid w:val="1F7A63CB"/>
    <w:rsid w:val="1F8654CC"/>
    <w:rsid w:val="1F8B663F"/>
    <w:rsid w:val="1F8C7C9F"/>
    <w:rsid w:val="1FBA5176"/>
    <w:rsid w:val="1FBE70DB"/>
    <w:rsid w:val="1FC009DE"/>
    <w:rsid w:val="1FDC6E9A"/>
    <w:rsid w:val="2000670D"/>
    <w:rsid w:val="20450A44"/>
    <w:rsid w:val="20682C38"/>
    <w:rsid w:val="206A11BC"/>
    <w:rsid w:val="208077E7"/>
    <w:rsid w:val="209471D7"/>
    <w:rsid w:val="20E22BD6"/>
    <w:rsid w:val="20F925B8"/>
    <w:rsid w:val="211508B6"/>
    <w:rsid w:val="213845A4"/>
    <w:rsid w:val="213D1BBA"/>
    <w:rsid w:val="213E7C58"/>
    <w:rsid w:val="21414FA7"/>
    <w:rsid w:val="21423675"/>
    <w:rsid w:val="215F128E"/>
    <w:rsid w:val="215F5FD5"/>
    <w:rsid w:val="217572CB"/>
    <w:rsid w:val="217F6677"/>
    <w:rsid w:val="218A27D1"/>
    <w:rsid w:val="21A25EC1"/>
    <w:rsid w:val="21AD5306"/>
    <w:rsid w:val="21CC0FE7"/>
    <w:rsid w:val="21CF4F08"/>
    <w:rsid w:val="21D519D0"/>
    <w:rsid w:val="21DE414C"/>
    <w:rsid w:val="21F301F4"/>
    <w:rsid w:val="22076725"/>
    <w:rsid w:val="22267CA1"/>
    <w:rsid w:val="22276057"/>
    <w:rsid w:val="223B243A"/>
    <w:rsid w:val="22714212"/>
    <w:rsid w:val="22B65E99"/>
    <w:rsid w:val="22F26561"/>
    <w:rsid w:val="2320606C"/>
    <w:rsid w:val="23265899"/>
    <w:rsid w:val="232C638A"/>
    <w:rsid w:val="233B46EA"/>
    <w:rsid w:val="234E6301"/>
    <w:rsid w:val="236A4994"/>
    <w:rsid w:val="23BA7748"/>
    <w:rsid w:val="23C10881"/>
    <w:rsid w:val="23C65C8E"/>
    <w:rsid w:val="23D42CAA"/>
    <w:rsid w:val="23D762F6"/>
    <w:rsid w:val="23DC390D"/>
    <w:rsid w:val="23F5677C"/>
    <w:rsid w:val="23FD446E"/>
    <w:rsid w:val="23FE1AD5"/>
    <w:rsid w:val="23FE7D27"/>
    <w:rsid w:val="2402451B"/>
    <w:rsid w:val="240D7F6A"/>
    <w:rsid w:val="24212E47"/>
    <w:rsid w:val="242D23BA"/>
    <w:rsid w:val="245F009A"/>
    <w:rsid w:val="24634ECC"/>
    <w:rsid w:val="247D2815"/>
    <w:rsid w:val="24C7636B"/>
    <w:rsid w:val="24D01E7D"/>
    <w:rsid w:val="24E0742D"/>
    <w:rsid w:val="250A6257"/>
    <w:rsid w:val="251806A1"/>
    <w:rsid w:val="251D242F"/>
    <w:rsid w:val="25266D27"/>
    <w:rsid w:val="25537BFE"/>
    <w:rsid w:val="25575658"/>
    <w:rsid w:val="25786E92"/>
    <w:rsid w:val="258277C2"/>
    <w:rsid w:val="25BC57A4"/>
    <w:rsid w:val="25DC3BA2"/>
    <w:rsid w:val="25E20751"/>
    <w:rsid w:val="25FE400E"/>
    <w:rsid w:val="25FF1B34"/>
    <w:rsid w:val="26077997"/>
    <w:rsid w:val="2624159B"/>
    <w:rsid w:val="26371735"/>
    <w:rsid w:val="263D1CBA"/>
    <w:rsid w:val="264B2BBF"/>
    <w:rsid w:val="26555B14"/>
    <w:rsid w:val="266D2F42"/>
    <w:rsid w:val="2680637C"/>
    <w:rsid w:val="26AE5FBD"/>
    <w:rsid w:val="26AF01F4"/>
    <w:rsid w:val="26CB1A16"/>
    <w:rsid w:val="26D7485F"/>
    <w:rsid w:val="26E55B09"/>
    <w:rsid w:val="26F92A28"/>
    <w:rsid w:val="27105115"/>
    <w:rsid w:val="2713428B"/>
    <w:rsid w:val="274A3283"/>
    <w:rsid w:val="275A34C6"/>
    <w:rsid w:val="277D71B5"/>
    <w:rsid w:val="27962024"/>
    <w:rsid w:val="27A02EA3"/>
    <w:rsid w:val="27B96E8B"/>
    <w:rsid w:val="27D8263D"/>
    <w:rsid w:val="27DE32E1"/>
    <w:rsid w:val="27E45486"/>
    <w:rsid w:val="283954C0"/>
    <w:rsid w:val="28681C13"/>
    <w:rsid w:val="28812CD5"/>
    <w:rsid w:val="2890116A"/>
    <w:rsid w:val="28AF5037"/>
    <w:rsid w:val="28D01566"/>
    <w:rsid w:val="28F17F7C"/>
    <w:rsid w:val="290A0F1C"/>
    <w:rsid w:val="291633EF"/>
    <w:rsid w:val="291D3AC2"/>
    <w:rsid w:val="29253660"/>
    <w:rsid w:val="293B10D5"/>
    <w:rsid w:val="29532D48"/>
    <w:rsid w:val="295B10A7"/>
    <w:rsid w:val="295E440C"/>
    <w:rsid w:val="29713E4E"/>
    <w:rsid w:val="29715E44"/>
    <w:rsid w:val="298567F4"/>
    <w:rsid w:val="29FD638B"/>
    <w:rsid w:val="2A2878AC"/>
    <w:rsid w:val="2A712066"/>
    <w:rsid w:val="2A9860B3"/>
    <w:rsid w:val="2A9A3A11"/>
    <w:rsid w:val="2AA50EFC"/>
    <w:rsid w:val="2AAF16FA"/>
    <w:rsid w:val="2B50029B"/>
    <w:rsid w:val="2B5E3198"/>
    <w:rsid w:val="2B761914"/>
    <w:rsid w:val="2B765C7A"/>
    <w:rsid w:val="2BA04329"/>
    <w:rsid w:val="2BC270C8"/>
    <w:rsid w:val="2BDA5273"/>
    <w:rsid w:val="2C043A01"/>
    <w:rsid w:val="2C0A4D8F"/>
    <w:rsid w:val="2C1C3440"/>
    <w:rsid w:val="2C274C87"/>
    <w:rsid w:val="2C4F7D83"/>
    <w:rsid w:val="2C5A14A4"/>
    <w:rsid w:val="2C7566AC"/>
    <w:rsid w:val="2C793392"/>
    <w:rsid w:val="2C7D37B3"/>
    <w:rsid w:val="2C7F577D"/>
    <w:rsid w:val="2C9C632F"/>
    <w:rsid w:val="2CBB68F5"/>
    <w:rsid w:val="2CD16D88"/>
    <w:rsid w:val="2CDF62A5"/>
    <w:rsid w:val="2CDF7FCA"/>
    <w:rsid w:val="2CEC4138"/>
    <w:rsid w:val="2CF9552F"/>
    <w:rsid w:val="2D321C42"/>
    <w:rsid w:val="2D4744ED"/>
    <w:rsid w:val="2D4A7B39"/>
    <w:rsid w:val="2D5C786C"/>
    <w:rsid w:val="2D60735C"/>
    <w:rsid w:val="2D654973"/>
    <w:rsid w:val="2D915768"/>
    <w:rsid w:val="2D9A7F8A"/>
    <w:rsid w:val="2DA624AF"/>
    <w:rsid w:val="2DD776F1"/>
    <w:rsid w:val="2E2B2D7C"/>
    <w:rsid w:val="2E3F51C4"/>
    <w:rsid w:val="2E433EDE"/>
    <w:rsid w:val="2E515347"/>
    <w:rsid w:val="2E70537D"/>
    <w:rsid w:val="2E7953E4"/>
    <w:rsid w:val="2E7E6932"/>
    <w:rsid w:val="2EAD65D1"/>
    <w:rsid w:val="2EC73ABE"/>
    <w:rsid w:val="2EF4224A"/>
    <w:rsid w:val="2F0B2AB0"/>
    <w:rsid w:val="2F0E5872"/>
    <w:rsid w:val="2F34284F"/>
    <w:rsid w:val="2F345EB4"/>
    <w:rsid w:val="2F430CE4"/>
    <w:rsid w:val="2F5702B4"/>
    <w:rsid w:val="2F7C41F6"/>
    <w:rsid w:val="2F7D6FF4"/>
    <w:rsid w:val="2F826880"/>
    <w:rsid w:val="2FC811E9"/>
    <w:rsid w:val="2FD656B4"/>
    <w:rsid w:val="2FE163AF"/>
    <w:rsid w:val="2FED0C50"/>
    <w:rsid w:val="2FF41FDE"/>
    <w:rsid w:val="2FF81E0E"/>
    <w:rsid w:val="2FFB265C"/>
    <w:rsid w:val="300E4962"/>
    <w:rsid w:val="303A2461"/>
    <w:rsid w:val="303A7D6B"/>
    <w:rsid w:val="303B7C0D"/>
    <w:rsid w:val="304946AE"/>
    <w:rsid w:val="3059502D"/>
    <w:rsid w:val="30680DB6"/>
    <w:rsid w:val="306B6744"/>
    <w:rsid w:val="308C533C"/>
    <w:rsid w:val="3094345A"/>
    <w:rsid w:val="309C68FD"/>
    <w:rsid w:val="30A13F14"/>
    <w:rsid w:val="30A367D5"/>
    <w:rsid w:val="30A734F4"/>
    <w:rsid w:val="30C235B9"/>
    <w:rsid w:val="30C9393D"/>
    <w:rsid w:val="30CA72A9"/>
    <w:rsid w:val="30CD229A"/>
    <w:rsid w:val="30D81900"/>
    <w:rsid w:val="30F73B34"/>
    <w:rsid w:val="30F820C3"/>
    <w:rsid w:val="30FA3624"/>
    <w:rsid w:val="311566B0"/>
    <w:rsid w:val="311D5D13"/>
    <w:rsid w:val="312A072A"/>
    <w:rsid w:val="313D2197"/>
    <w:rsid w:val="31501496"/>
    <w:rsid w:val="315041F2"/>
    <w:rsid w:val="31B639EF"/>
    <w:rsid w:val="31BB2DB3"/>
    <w:rsid w:val="31DA4319"/>
    <w:rsid w:val="31FE7144"/>
    <w:rsid w:val="322A618B"/>
    <w:rsid w:val="322F554F"/>
    <w:rsid w:val="325F6BC4"/>
    <w:rsid w:val="327F717E"/>
    <w:rsid w:val="32A54152"/>
    <w:rsid w:val="32B67A1F"/>
    <w:rsid w:val="32D54349"/>
    <w:rsid w:val="33040354"/>
    <w:rsid w:val="337949FF"/>
    <w:rsid w:val="339E473B"/>
    <w:rsid w:val="33BA4B66"/>
    <w:rsid w:val="33BC09FF"/>
    <w:rsid w:val="33C87A09"/>
    <w:rsid w:val="33EC7B9C"/>
    <w:rsid w:val="33EE176D"/>
    <w:rsid w:val="33F06035"/>
    <w:rsid w:val="34044E0D"/>
    <w:rsid w:val="34125D6B"/>
    <w:rsid w:val="341B3353"/>
    <w:rsid w:val="341D7D55"/>
    <w:rsid w:val="342310E4"/>
    <w:rsid w:val="344D1295"/>
    <w:rsid w:val="34565511"/>
    <w:rsid w:val="345D5D99"/>
    <w:rsid w:val="34871673"/>
    <w:rsid w:val="349E642C"/>
    <w:rsid w:val="34BB131C"/>
    <w:rsid w:val="34CC52D7"/>
    <w:rsid w:val="353D61D5"/>
    <w:rsid w:val="353E2408"/>
    <w:rsid w:val="3587712D"/>
    <w:rsid w:val="3589693D"/>
    <w:rsid w:val="358E07DF"/>
    <w:rsid w:val="35A324DC"/>
    <w:rsid w:val="35E24FF0"/>
    <w:rsid w:val="35E36D7D"/>
    <w:rsid w:val="35E72222"/>
    <w:rsid w:val="361231BE"/>
    <w:rsid w:val="36232263"/>
    <w:rsid w:val="362A675A"/>
    <w:rsid w:val="3637388F"/>
    <w:rsid w:val="36561775"/>
    <w:rsid w:val="366F0610"/>
    <w:rsid w:val="36784A4B"/>
    <w:rsid w:val="368D0EDC"/>
    <w:rsid w:val="368F2A06"/>
    <w:rsid w:val="369630F2"/>
    <w:rsid w:val="36C648F5"/>
    <w:rsid w:val="36D72B72"/>
    <w:rsid w:val="36E76CE7"/>
    <w:rsid w:val="36F05FE8"/>
    <w:rsid w:val="36F11025"/>
    <w:rsid w:val="3706381E"/>
    <w:rsid w:val="37313B18"/>
    <w:rsid w:val="373830F8"/>
    <w:rsid w:val="37682375"/>
    <w:rsid w:val="37721F02"/>
    <w:rsid w:val="37782557"/>
    <w:rsid w:val="377C5B85"/>
    <w:rsid w:val="37C27F0F"/>
    <w:rsid w:val="37E56DDC"/>
    <w:rsid w:val="38196A86"/>
    <w:rsid w:val="38507FCD"/>
    <w:rsid w:val="38683569"/>
    <w:rsid w:val="3872263A"/>
    <w:rsid w:val="388A225D"/>
    <w:rsid w:val="389C1728"/>
    <w:rsid w:val="38AC78FA"/>
    <w:rsid w:val="38B7797A"/>
    <w:rsid w:val="390019F4"/>
    <w:rsid w:val="39215D79"/>
    <w:rsid w:val="393671C3"/>
    <w:rsid w:val="39551D3F"/>
    <w:rsid w:val="39567866"/>
    <w:rsid w:val="396A0717"/>
    <w:rsid w:val="397523E2"/>
    <w:rsid w:val="397F6DBC"/>
    <w:rsid w:val="39924D42"/>
    <w:rsid w:val="399860D0"/>
    <w:rsid w:val="39ED1F78"/>
    <w:rsid w:val="39EF3F42"/>
    <w:rsid w:val="3A720206"/>
    <w:rsid w:val="3A863748"/>
    <w:rsid w:val="3A8C5DC6"/>
    <w:rsid w:val="3AB6680E"/>
    <w:rsid w:val="3ACD1CA7"/>
    <w:rsid w:val="3B0951A2"/>
    <w:rsid w:val="3B312338"/>
    <w:rsid w:val="3B3B5E30"/>
    <w:rsid w:val="3B4E6A46"/>
    <w:rsid w:val="3B602C1D"/>
    <w:rsid w:val="3B616116"/>
    <w:rsid w:val="3B862684"/>
    <w:rsid w:val="3BA50630"/>
    <w:rsid w:val="3BB645EB"/>
    <w:rsid w:val="3BBB24C5"/>
    <w:rsid w:val="3BC767F9"/>
    <w:rsid w:val="3BD46CE9"/>
    <w:rsid w:val="3C153A08"/>
    <w:rsid w:val="3C346D6F"/>
    <w:rsid w:val="3C4936B2"/>
    <w:rsid w:val="3C7B7D0F"/>
    <w:rsid w:val="3C7C75E3"/>
    <w:rsid w:val="3C824A75"/>
    <w:rsid w:val="3C8E4670"/>
    <w:rsid w:val="3C9708C1"/>
    <w:rsid w:val="3CA70C4C"/>
    <w:rsid w:val="3CB94393"/>
    <w:rsid w:val="3CC72F54"/>
    <w:rsid w:val="3CD04B18"/>
    <w:rsid w:val="3CDE3DFA"/>
    <w:rsid w:val="3CEC2797"/>
    <w:rsid w:val="3D000214"/>
    <w:rsid w:val="3D1617E6"/>
    <w:rsid w:val="3D181B4D"/>
    <w:rsid w:val="3D18555E"/>
    <w:rsid w:val="3D1A177E"/>
    <w:rsid w:val="3D1B504E"/>
    <w:rsid w:val="3D1E4B3E"/>
    <w:rsid w:val="3D314871"/>
    <w:rsid w:val="3D3E0D3C"/>
    <w:rsid w:val="3D451501"/>
    <w:rsid w:val="3D584D1B"/>
    <w:rsid w:val="3D585904"/>
    <w:rsid w:val="3D595B76"/>
    <w:rsid w:val="3D606D27"/>
    <w:rsid w:val="3D762284"/>
    <w:rsid w:val="3D7A183E"/>
    <w:rsid w:val="3D9936DA"/>
    <w:rsid w:val="3D9C6DAD"/>
    <w:rsid w:val="3D9D5A63"/>
    <w:rsid w:val="3DAE1A1E"/>
    <w:rsid w:val="3DB77D88"/>
    <w:rsid w:val="3DD5344F"/>
    <w:rsid w:val="3DE32D35"/>
    <w:rsid w:val="3E057542"/>
    <w:rsid w:val="3E1D4DF6"/>
    <w:rsid w:val="3E4660FB"/>
    <w:rsid w:val="3E481BEA"/>
    <w:rsid w:val="3E5A1BA6"/>
    <w:rsid w:val="3E5C6BE9"/>
    <w:rsid w:val="3E5E1569"/>
    <w:rsid w:val="3E686071"/>
    <w:rsid w:val="3E8157D4"/>
    <w:rsid w:val="3E824C4E"/>
    <w:rsid w:val="3E846C23"/>
    <w:rsid w:val="3ED25BE0"/>
    <w:rsid w:val="3EFA4354"/>
    <w:rsid w:val="3F060DC3"/>
    <w:rsid w:val="3F2A77CA"/>
    <w:rsid w:val="3F3F4A5A"/>
    <w:rsid w:val="3F6C1B91"/>
    <w:rsid w:val="3F95733A"/>
    <w:rsid w:val="3FC37C2B"/>
    <w:rsid w:val="3FFA0F4B"/>
    <w:rsid w:val="40112738"/>
    <w:rsid w:val="40284794"/>
    <w:rsid w:val="40286EE9"/>
    <w:rsid w:val="40354679"/>
    <w:rsid w:val="40381A73"/>
    <w:rsid w:val="403A3A3D"/>
    <w:rsid w:val="40585637"/>
    <w:rsid w:val="406E1939"/>
    <w:rsid w:val="408056C3"/>
    <w:rsid w:val="40E42F85"/>
    <w:rsid w:val="410C0646"/>
    <w:rsid w:val="412464DC"/>
    <w:rsid w:val="41393CF5"/>
    <w:rsid w:val="41636602"/>
    <w:rsid w:val="41703F20"/>
    <w:rsid w:val="4173650A"/>
    <w:rsid w:val="41AA682D"/>
    <w:rsid w:val="41B31CF9"/>
    <w:rsid w:val="41BF094E"/>
    <w:rsid w:val="41D81EBC"/>
    <w:rsid w:val="41E7318A"/>
    <w:rsid w:val="41EC61F2"/>
    <w:rsid w:val="42154762"/>
    <w:rsid w:val="421D3616"/>
    <w:rsid w:val="42224789"/>
    <w:rsid w:val="427E6A3F"/>
    <w:rsid w:val="42993497"/>
    <w:rsid w:val="42BF647C"/>
    <w:rsid w:val="42C408B2"/>
    <w:rsid w:val="42D55C9F"/>
    <w:rsid w:val="42D71A17"/>
    <w:rsid w:val="42E20147"/>
    <w:rsid w:val="431E70E8"/>
    <w:rsid w:val="43360B52"/>
    <w:rsid w:val="433B3F48"/>
    <w:rsid w:val="435E3EE6"/>
    <w:rsid w:val="4366367B"/>
    <w:rsid w:val="436744F4"/>
    <w:rsid w:val="439B0C97"/>
    <w:rsid w:val="439F726C"/>
    <w:rsid w:val="43E7419F"/>
    <w:rsid w:val="43EA39CC"/>
    <w:rsid w:val="43EC504E"/>
    <w:rsid w:val="43EF2D90"/>
    <w:rsid w:val="441551BB"/>
    <w:rsid w:val="44191696"/>
    <w:rsid w:val="44280251"/>
    <w:rsid w:val="442C3884"/>
    <w:rsid w:val="444035EC"/>
    <w:rsid w:val="44BF3881"/>
    <w:rsid w:val="44CD4E80"/>
    <w:rsid w:val="44D53D34"/>
    <w:rsid w:val="44EF4A48"/>
    <w:rsid w:val="454964D0"/>
    <w:rsid w:val="458D4D8A"/>
    <w:rsid w:val="45A31C8F"/>
    <w:rsid w:val="45A4384A"/>
    <w:rsid w:val="45B44292"/>
    <w:rsid w:val="45BA56A0"/>
    <w:rsid w:val="46032B23"/>
    <w:rsid w:val="46044839"/>
    <w:rsid w:val="46585C31"/>
    <w:rsid w:val="468A4E8D"/>
    <w:rsid w:val="46C34266"/>
    <w:rsid w:val="46C428C1"/>
    <w:rsid w:val="46F76C92"/>
    <w:rsid w:val="472B386C"/>
    <w:rsid w:val="47775577"/>
    <w:rsid w:val="477B5067"/>
    <w:rsid w:val="47923C0B"/>
    <w:rsid w:val="47CB2688"/>
    <w:rsid w:val="48004126"/>
    <w:rsid w:val="48345399"/>
    <w:rsid w:val="48373452"/>
    <w:rsid w:val="483B3270"/>
    <w:rsid w:val="483D056E"/>
    <w:rsid w:val="48541414"/>
    <w:rsid w:val="485458B8"/>
    <w:rsid w:val="48613EE0"/>
    <w:rsid w:val="48643D4D"/>
    <w:rsid w:val="489E35DB"/>
    <w:rsid w:val="48AE6D76"/>
    <w:rsid w:val="48C44C04"/>
    <w:rsid w:val="48CC7259"/>
    <w:rsid w:val="48D97DFD"/>
    <w:rsid w:val="48E9739C"/>
    <w:rsid w:val="48FF75D2"/>
    <w:rsid w:val="49331971"/>
    <w:rsid w:val="49495EC9"/>
    <w:rsid w:val="494A5E7C"/>
    <w:rsid w:val="49A37432"/>
    <w:rsid w:val="49A90D79"/>
    <w:rsid w:val="49CD7DCB"/>
    <w:rsid w:val="49D12E68"/>
    <w:rsid w:val="49E046AA"/>
    <w:rsid w:val="4A055BC8"/>
    <w:rsid w:val="4A0D77B8"/>
    <w:rsid w:val="4A141C02"/>
    <w:rsid w:val="4A286FFC"/>
    <w:rsid w:val="4A4F4589"/>
    <w:rsid w:val="4A771D11"/>
    <w:rsid w:val="4A810D5F"/>
    <w:rsid w:val="4A8D0410"/>
    <w:rsid w:val="4A9106FD"/>
    <w:rsid w:val="4AC26B09"/>
    <w:rsid w:val="4ACB00B3"/>
    <w:rsid w:val="4AD77580"/>
    <w:rsid w:val="4B2D6177"/>
    <w:rsid w:val="4B38326F"/>
    <w:rsid w:val="4B3F45FD"/>
    <w:rsid w:val="4B6104E9"/>
    <w:rsid w:val="4B6202EC"/>
    <w:rsid w:val="4B72052F"/>
    <w:rsid w:val="4B8A32E1"/>
    <w:rsid w:val="4B957CE6"/>
    <w:rsid w:val="4BB50B9C"/>
    <w:rsid w:val="4BC12D2E"/>
    <w:rsid w:val="4BDB2578"/>
    <w:rsid w:val="4C03562B"/>
    <w:rsid w:val="4C1E7B3D"/>
    <w:rsid w:val="4C3E6663"/>
    <w:rsid w:val="4C72630D"/>
    <w:rsid w:val="4C7E1155"/>
    <w:rsid w:val="4C9E55C0"/>
    <w:rsid w:val="4CC254E6"/>
    <w:rsid w:val="4D1C4F5F"/>
    <w:rsid w:val="4D2411F3"/>
    <w:rsid w:val="4D245859"/>
    <w:rsid w:val="4D292E6F"/>
    <w:rsid w:val="4D9D385D"/>
    <w:rsid w:val="4D9F1383"/>
    <w:rsid w:val="4DC30F8B"/>
    <w:rsid w:val="4DC77F9D"/>
    <w:rsid w:val="4DD20112"/>
    <w:rsid w:val="4DF64D83"/>
    <w:rsid w:val="4E1332F0"/>
    <w:rsid w:val="4E1753BE"/>
    <w:rsid w:val="4E1A657A"/>
    <w:rsid w:val="4E8E7FA6"/>
    <w:rsid w:val="4E9764FE"/>
    <w:rsid w:val="4E9B5FEF"/>
    <w:rsid w:val="4EB90223"/>
    <w:rsid w:val="4EC059C7"/>
    <w:rsid w:val="4EC06CC4"/>
    <w:rsid w:val="4ECF495D"/>
    <w:rsid w:val="4EDB32EC"/>
    <w:rsid w:val="4EDB63EB"/>
    <w:rsid w:val="4EF43951"/>
    <w:rsid w:val="4EF474AD"/>
    <w:rsid w:val="4EFB2026"/>
    <w:rsid w:val="4F2328A4"/>
    <w:rsid w:val="4F5E48ED"/>
    <w:rsid w:val="4F6661A8"/>
    <w:rsid w:val="4F6E701A"/>
    <w:rsid w:val="4F850C9A"/>
    <w:rsid w:val="4FD07F1A"/>
    <w:rsid w:val="4FE13ED5"/>
    <w:rsid w:val="50027A78"/>
    <w:rsid w:val="501717F3"/>
    <w:rsid w:val="50354221"/>
    <w:rsid w:val="503F314A"/>
    <w:rsid w:val="504400B6"/>
    <w:rsid w:val="504B57F2"/>
    <w:rsid w:val="50555C92"/>
    <w:rsid w:val="507D032D"/>
    <w:rsid w:val="50B47259"/>
    <w:rsid w:val="50C332AA"/>
    <w:rsid w:val="50DA5AD9"/>
    <w:rsid w:val="50DB0924"/>
    <w:rsid w:val="50E92DB0"/>
    <w:rsid w:val="50F01501"/>
    <w:rsid w:val="51173541"/>
    <w:rsid w:val="511B4897"/>
    <w:rsid w:val="511D0F3D"/>
    <w:rsid w:val="511E2CD1"/>
    <w:rsid w:val="514C71B8"/>
    <w:rsid w:val="515A46EC"/>
    <w:rsid w:val="51A965AC"/>
    <w:rsid w:val="51C56644"/>
    <w:rsid w:val="51FA127E"/>
    <w:rsid w:val="5207117A"/>
    <w:rsid w:val="52187956"/>
    <w:rsid w:val="52351C92"/>
    <w:rsid w:val="524B3888"/>
    <w:rsid w:val="525E180D"/>
    <w:rsid w:val="52702983"/>
    <w:rsid w:val="527115FF"/>
    <w:rsid w:val="52B23907"/>
    <w:rsid w:val="52D34596"/>
    <w:rsid w:val="52D41ACF"/>
    <w:rsid w:val="52D949D5"/>
    <w:rsid w:val="52DB4C0C"/>
    <w:rsid w:val="52E04B13"/>
    <w:rsid w:val="52E8557B"/>
    <w:rsid w:val="531225F7"/>
    <w:rsid w:val="53165C44"/>
    <w:rsid w:val="531B76FE"/>
    <w:rsid w:val="53281E1B"/>
    <w:rsid w:val="533421C5"/>
    <w:rsid w:val="533B56AA"/>
    <w:rsid w:val="53490C62"/>
    <w:rsid w:val="534C56D7"/>
    <w:rsid w:val="53511B0B"/>
    <w:rsid w:val="539B439B"/>
    <w:rsid w:val="53A203A0"/>
    <w:rsid w:val="53BA0CC5"/>
    <w:rsid w:val="53F3465C"/>
    <w:rsid w:val="541C372E"/>
    <w:rsid w:val="54332AF9"/>
    <w:rsid w:val="543F11CA"/>
    <w:rsid w:val="54602DD1"/>
    <w:rsid w:val="546926EB"/>
    <w:rsid w:val="547E0F66"/>
    <w:rsid w:val="54CF254E"/>
    <w:rsid w:val="54E30C7D"/>
    <w:rsid w:val="55001F96"/>
    <w:rsid w:val="550858F3"/>
    <w:rsid w:val="551E7032"/>
    <w:rsid w:val="55236472"/>
    <w:rsid w:val="556F1F83"/>
    <w:rsid w:val="557E569C"/>
    <w:rsid w:val="55AF771D"/>
    <w:rsid w:val="55AF7A7F"/>
    <w:rsid w:val="55B00C6D"/>
    <w:rsid w:val="55B31E70"/>
    <w:rsid w:val="55B50C82"/>
    <w:rsid w:val="55B55BE8"/>
    <w:rsid w:val="55B62ADB"/>
    <w:rsid w:val="560069AF"/>
    <w:rsid w:val="560721BC"/>
    <w:rsid w:val="560E1D0E"/>
    <w:rsid w:val="56187F25"/>
    <w:rsid w:val="561D19DF"/>
    <w:rsid w:val="564F1C40"/>
    <w:rsid w:val="56530F5D"/>
    <w:rsid w:val="568D446F"/>
    <w:rsid w:val="56977E74"/>
    <w:rsid w:val="56985C18"/>
    <w:rsid w:val="56AA5BEE"/>
    <w:rsid w:val="56BB5940"/>
    <w:rsid w:val="56EC01BD"/>
    <w:rsid w:val="56FC5D6E"/>
    <w:rsid w:val="570861EB"/>
    <w:rsid w:val="5721365A"/>
    <w:rsid w:val="573B036F"/>
    <w:rsid w:val="574F5991"/>
    <w:rsid w:val="575431DF"/>
    <w:rsid w:val="579730CB"/>
    <w:rsid w:val="57A75A04"/>
    <w:rsid w:val="57AE0B41"/>
    <w:rsid w:val="57C252B1"/>
    <w:rsid w:val="57C76FF9"/>
    <w:rsid w:val="57F57981"/>
    <w:rsid w:val="58272151"/>
    <w:rsid w:val="58366D88"/>
    <w:rsid w:val="585D4315"/>
    <w:rsid w:val="588C0756"/>
    <w:rsid w:val="589F66DB"/>
    <w:rsid w:val="58A8323A"/>
    <w:rsid w:val="58AB6E2E"/>
    <w:rsid w:val="58AE4B70"/>
    <w:rsid w:val="58B33F35"/>
    <w:rsid w:val="58E01442"/>
    <w:rsid w:val="58E30C85"/>
    <w:rsid w:val="58EB36CF"/>
    <w:rsid w:val="58EC2C2D"/>
    <w:rsid w:val="59036794"/>
    <w:rsid w:val="590C62DF"/>
    <w:rsid w:val="592C090B"/>
    <w:rsid w:val="59637709"/>
    <w:rsid w:val="5968566F"/>
    <w:rsid w:val="59851D75"/>
    <w:rsid w:val="598C4C41"/>
    <w:rsid w:val="598E2D32"/>
    <w:rsid w:val="59B270A2"/>
    <w:rsid w:val="59C61EDE"/>
    <w:rsid w:val="59D93B31"/>
    <w:rsid w:val="59EC76FE"/>
    <w:rsid w:val="59F33A95"/>
    <w:rsid w:val="5A0A5DD6"/>
    <w:rsid w:val="5A130DED"/>
    <w:rsid w:val="5A1D6887"/>
    <w:rsid w:val="5A2F3A8F"/>
    <w:rsid w:val="5A3D61AC"/>
    <w:rsid w:val="5A4F7C8D"/>
    <w:rsid w:val="5A783688"/>
    <w:rsid w:val="5A9D13B8"/>
    <w:rsid w:val="5AA61FA3"/>
    <w:rsid w:val="5AC4067B"/>
    <w:rsid w:val="5AD22D98"/>
    <w:rsid w:val="5AD92379"/>
    <w:rsid w:val="5B046CCA"/>
    <w:rsid w:val="5B146880"/>
    <w:rsid w:val="5B1E5FDD"/>
    <w:rsid w:val="5B1F1D55"/>
    <w:rsid w:val="5B2B57DB"/>
    <w:rsid w:val="5B2F5AC1"/>
    <w:rsid w:val="5B560A1C"/>
    <w:rsid w:val="5BA80D95"/>
    <w:rsid w:val="5BC70423"/>
    <w:rsid w:val="5BD201DE"/>
    <w:rsid w:val="5BF97CA2"/>
    <w:rsid w:val="5C1F5E9C"/>
    <w:rsid w:val="5C347AE7"/>
    <w:rsid w:val="5C401F83"/>
    <w:rsid w:val="5C6024D1"/>
    <w:rsid w:val="5C78796F"/>
    <w:rsid w:val="5C7954AD"/>
    <w:rsid w:val="5C7C38C7"/>
    <w:rsid w:val="5C812435"/>
    <w:rsid w:val="5CA173DD"/>
    <w:rsid w:val="5CA50B12"/>
    <w:rsid w:val="5CE507D4"/>
    <w:rsid w:val="5CE943C9"/>
    <w:rsid w:val="5CF80AB0"/>
    <w:rsid w:val="5D047455"/>
    <w:rsid w:val="5D0F7875"/>
    <w:rsid w:val="5D276C9F"/>
    <w:rsid w:val="5D3C0667"/>
    <w:rsid w:val="5D4C64F5"/>
    <w:rsid w:val="5D4F3E18"/>
    <w:rsid w:val="5D7774DB"/>
    <w:rsid w:val="5D7869AF"/>
    <w:rsid w:val="5D9A56C3"/>
    <w:rsid w:val="5D9C58DF"/>
    <w:rsid w:val="5DCF35BF"/>
    <w:rsid w:val="5DD9443E"/>
    <w:rsid w:val="5DE723B1"/>
    <w:rsid w:val="5DF67004"/>
    <w:rsid w:val="5E2D5A35"/>
    <w:rsid w:val="5E3E2B65"/>
    <w:rsid w:val="5E4775F9"/>
    <w:rsid w:val="5E496B74"/>
    <w:rsid w:val="5E510478"/>
    <w:rsid w:val="5E761C8C"/>
    <w:rsid w:val="5E8B689C"/>
    <w:rsid w:val="5E8F3DCD"/>
    <w:rsid w:val="5EA20CD3"/>
    <w:rsid w:val="5EB50C99"/>
    <w:rsid w:val="5EC62C14"/>
    <w:rsid w:val="5ED44178"/>
    <w:rsid w:val="5EEF42F3"/>
    <w:rsid w:val="5F070FBA"/>
    <w:rsid w:val="5F076D88"/>
    <w:rsid w:val="5F0B5C04"/>
    <w:rsid w:val="5F1C0A86"/>
    <w:rsid w:val="5F2B6F1B"/>
    <w:rsid w:val="5F443B39"/>
    <w:rsid w:val="5FB40CBE"/>
    <w:rsid w:val="5FF36EA1"/>
    <w:rsid w:val="60011A2A"/>
    <w:rsid w:val="603C4726"/>
    <w:rsid w:val="60602FBE"/>
    <w:rsid w:val="607B5EDA"/>
    <w:rsid w:val="60CC2038"/>
    <w:rsid w:val="60D121A3"/>
    <w:rsid w:val="60E506AB"/>
    <w:rsid w:val="612E684E"/>
    <w:rsid w:val="61581B1D"/>
    <w:rsid w:val="615A3AE7"/>
    <w:rsid w:val="615D1BD1"/>
    <w:rsid w:val="61683090"/>
    <w:rsid w:val="61807AA7"/>
    <w:rsid w:val="61970898"/>
    <w:rsid w:val="61A641B3"/>
    <w:rsid w:val="61B256D1"/>
    <w:rsid w:val="61CB6793"/>
    <w:rsid w:val="61E62A57"/>
    <w:rsid w:val="62061579"/>
    <w:rsid w:val="622668B9"/>
    <w:rsid w:val="62612C54"/>
    <w:rsid w:val="626C5880"/>
    <w:rsid w:val="628C7CD0"/>
    <w:rsid w:val="6297415B"/>
    <w:rsid w:val="62B815BD"/>
    <w:rsid w:val="62C0797A"/>
    <w:rsid w:val="62C531E2"/>
    <w:rsid w:val="63036E21"/>
    <w:rsid w:val="631A09A9"/>
    <w:rsid w:val="63247F09"/>
    <w:rsid w:val="632C76F8"/>
    <w:rsid w:val="63365E8E"/>
    <w:rsid w:val="63471E49"/>
    <w:rsid w:val="63615A0A"/>
    <w:rsid w:val="63780255"/>
    <w:rsid w:val="63DC4C88"/>
    <w:rsid w:val="63ED0E75"/>
    <w:rsid w:val="640857DC"/>
    <w:rsid w:val="641447B9"/>
    <w:rsid w:val="64273476"/>
    <w:rsid w:val="642B176B"/>
    <w:rsid w:val="64375B0B"/>
    <w:rsid w:val="64391281"/>
    <w:rsid w:val="643A3A59"/>
    <w:rsid w:val="644B683D"/>
    <w:rsid w:val="645C5184"/>
    <w:rsid w:val="64634A61"/>
    <w:rsid w:val="647749B0"/>
    <w:rsid w:val="647C3D75"/>
    <w:rsid w:val="647C4527"/>
    <w:rsid w:val="64AC380F"/>
    <w:rsid w:val="64E77440"/>
    <w:rsid w:val="64E94F4D"/>
    <w:rsid w:val="64EC320F"/>
    <w:rsid w:val="65284F22"/>
    <w:rsid w:val="656E5DB3"/>
    <w:rsid w:val="6578278E"/>
    <w:rsid w:val="65870C23"/>
    <w:rsid w:val="65A86388"/>
    <w:rsid w:val="65D77F42"/>
    <w:rsid w:val="65D951D4"/>
    <w:rsid w:val="65EC7676"/>
    <w:rsid w:val="65F31D9F"/>
    <w:rsid w:val="65F52220"/>
    <w:rsid w:val="660717CE"/>
    <w:rsid w:val="66252916"/>
    <w:rsid w:val="662D5327"/>
    <w:rsid w:val="664D6AAA"/>
    <w:rsid w:val="66571890"/>
    <w:rsid w:val="665A3C89"/>
    <w:rsid w:val="669435F8"/>
    <w:rsid w:val="669C24AC"/>
    <w:rsid w:val="66A1743A"/>
    <w:rsid w:val="66A56021"/>
    <w:rsid w:val="66C043ED"/>
    <w:rsid w:val="66CF2882"/>
    <w:rsid w:val="66ED4AB6"/>
    <w:rsid w:val="671E14D6"/>
    <w:rsid w:val="67272C9D"/>
    <w:rsid w:val="673A70BB"/>
    <w:rsid w:val="67584F77"/>
    <w:rsid w:val="67B13D35"/>
    <w:rsid w:val="67D64508"/>
    <w:rsid w:val="67D94D99"/>
    <w:rsid w:val="67EB5499"/>
    <w:rsid w:val="67F65BEC"/>
    <w:rsid w:val="68056DF3"/>
    <w:rsid w:val="680E1188"/>
    <w:rsid w:val="68295FC1"/>
    <w:rsid w:val="68555008"/>
    <w:rsid w:val="686457A3"/>
    <w:rsid w:val="687D1EB4"/>
    <w:rsid w:val="687D212F"/>
    <w:rsid w:val="68BB130F"/>
    <w:rsid w:val="68CA1553"/>
    <w:rsid w:val="68E1064A"/>
    <w:rsid w:val="68EB4D41"/>
    <w:rsid w:val="69110F2F"/>
    <w:rsid w:val="693039D1"/>
    <w:rsid w:val="6942466E"/>
    <w:rsid w:val="694806C9"/>
    <w:rsid w:val="69AB74E8"/>
    <w:rsid w:val="69BD4C13"/>
    <w:rsid w:val="69E77B18"/>
    <w:rsid w:val="69FB573C"/>
    <w:rsid w:val="6A040A94"/>
    <w:rsid w:val="6A0F45C1"/>
    <w:rsid w:val="6A0F775F"/>
    <w:rsid w:val="6A170931"/>
    <w:rsid w:val="6A206C3C"/>
    <w:rsid w:val="6A220F1A"/>
    <w:rsid w:val="6A232CAA"/>
    <w:rsid w:val="6A347FA9"/>
    <w:rsid w:val="6A7C1BB2"/>
    <w:rsid w:val="6A8B394D"/>
    <w:rsid w:val="6A9057F4"/>
    <w:rsid w:val="6AA628A8"/>
    <w:rsid w:val="6AD2040A"/>
    <w:rsid w:val="6ADD1F64"/>
    <w:rsid w:val="6B76584F"/>
    <w:rsid w:val="6B79100E"/>
    <w:rsid w:val="6B87372B"/>
    <w:rsid w:val="6BBF7D96"/>
    <w:rsid w:val="6BC04E8F"/>
    <w:rsid w:val="6BC4672D"/>
    <w:rsid w:val="6BDD79F2"/>
    <w:rsid w:val="6BE1670A"/>
    <w:rsid w:val="6BE63CFA"/>
    <w:rsid w:val="6BF13D62"/>
    <w:rsid w:val="6C1602B0"/>
    <w:rsid w:val="6C5C4BB7"/>
    <w:rsid w:val="6C625DD2"/>
    <w:rsid w:val="6C6972D4"/>
    <w:rsid w:val="6C6A7964"/>
    <w:rsid w:val="6C9403CD"/>
    <w:rsid w:val="6CA90308"/>
    <w:rsid w:val="6CC22541"/>
    <w:rsid w:val="6CC31065"/>
    <w:rsid w:val="6CD857AB"/>
    <w:rsid w:val="6CE527ED"/>
    <w:rsid w:val="6CE801F9"/>
    <w:rsid w:val="6CFB75CD"/>
    <w:rsid w:val="6D260503"/>
    <w:rsid w:val="6D4443A5"/>
    <w:rsid w:val="6D655CEE"/>
    <w:rsid w:val="6D8223FC"/>
    <w:rsid w:val="6DCB5692"/>
    <w:rsid w:val="6E4E6782"/>
    <w:rsid w:val="6E5673E4"/>
    <w:rsid w:val="6E6A519F"/>
    <w:rsid w:val="6E704C8A"/>
    <w:rsid w:val="6E871DE3"/>
    <w:rsid w:val="6EA10363"/>
    <w:rsid w:val="6EB24668"/>
    <w:rsid w:val="6EEA37CD"/>
    <w:rsid w:val="6EFA11AB"/>
    <w:rsid w:val="6F135CCC"/>
    <w:rsid w:val="6F1569BC"/>
    <w:rsid w:val="6F571666"/>
    <w:rsid w:val="6F7C731F"/>
    <w:rsid w:val="6F9F2AA8"/>
    <w:rsid w:val="6FAF3D86"/>
    <w:rsid w:val="6FC22F83"/>
    <w:rsid w:val="6FCE7B7A"/>
    <w:rsid w:val="6FD64C81"/>
    <w:rsid w:val="6FDB40DE"/>
    <w:rsid w:val="6FE74798"/>
    <w:rsid w:val="6FEC37FA"/>
    <w:rsid w:val="7003534A"/>
    <w:rsid w:val="70425E72"/>
    <w:rsid w:val="704B291D"/>
    <w:rsid w:val="704F058F"/>
    <w:rsid w:val="707502F8"/>
    <w:rsid w:val="708C6116"/>
    <w:rsid w:val="709366CE"/>
    <w:rsid w:val="70A02B99"/>
    <w:rsid w:val="70A47AAD"/>
    <w:rsid w:val="70A64653"/>
    <w:rsid w:val="70BF07E8"/>
    <w:rsid w:val="70C30847"/>
    <w:rsid w:val="70C406F6"/>
    <w:rsid w:val="70CA2CED"/>
    <w:rsid w:val="70ED2282"/>
    <w:rsid w:val="70F9716C"/>
    <w:rsid w:val="71014469"/>
    <w:rsid w:val="71265555"/>
    <w:rsid w:val="714B51FB"/>
    <w:rsid w:val="716342F2"/>
    <w:rsid w:val="717B788E"/>
    <w:rsid w:val="71C06386"/>
    <w:rsid w:val="71C654D0"/>
    <w:rsid w:val="71CC4694"/>
    <w:rsid w:val="71DB657E"/>
    <w:rsid w:val="71ED62B2"/>
    <w:rsid w:val="72015425"/>
    <w:rsid w:val="7218332F"/>
    <w:rsid w:val="722A3062"/>
    <w:rsid w:val="724A4187"/>
    <w:rsid w:val="726447C6"/>
    <w:rsid w:val="727E3F46"/>
    <w:rsid w:val="72A2544E"/>
    <w:rsid w:val="72A92734"/>
    <w:rsid w:val="72C458F2"/>
    <w:rsid w:val="72CC4119"/>
    <w:rsid w:val="72DD6326"/>
    <w:rsid w:val="73082679"/>
    <w:rsid w:val="73124222"/>
    <w:rsid w:val="731F25E1"/>
    <w:rsid w:val="73221F8B"/>
    <w:rsid w:val="73225AB9"/>
    <w:rsid w:val="73683CB5"/>
    <w:rsid w:val="739F189A"/>
    <w:rsid w:val="73A34E7A"/>
    <w:rsid w:val="73BC418E"/>
    <w:rsid w:val="73D63268"/>
    <w:rsid w:val="73E334C8"/>
    <w:rsid w:val="74024296"/>
    <w:rsid w:val="74031DBD"/>
    <w:rsid w:val="741173BD"/>
    <w:rsid w:val="742E508B"/>
    <w:rsid w:val="743D52CE"/>
    <w:rsid w:val="7443346E"/>
    <w:rsid w:val="744A7ABE"/>
    <w:rsid w:val="745E4DF4"/>
    <w:rsid w:val="74681B8C"/>
    <w:rsid w:val="746C1710"/>
    <w:rsid w:val="748A520F"/>
    <w:rsid w:val="749869A9"/>
    <w:rsid w:val="74C27244"/>
    <w:rsid w:val="74D3178F"/>
    <w:rsid w:val="74DD37CB"/>
    <w:rsid w:val="74E05C5A"/>
    <w:rsid w:val="74F82FA3"/>
    <w:rsid w:val="75041948"/>
    <w:rsid w:val="750C4CA1"/>
    <w:rsid w:val="751122B7"/>
    <w:rsid w:val="75271ADB"/>
    <w:rsid w:val="759527DF"/>
    <w:rsid w:val="759E3B76"/>
    <w:rsid w:val="75E72C41"/>
    <w:rsid w:val="75EB2B08"/>
    <w:rsid w:val="76010777"/>
    <w:rsid w:val="7606728A"/>
    <w:rsid w:val="76242A8B"/>
    <w:rsid w:val="762A1882"/>
    <w:rsid w:val="764957ED"/>
    <w:rsid w:val="76646797"/>
    <w:rsid w:val="7667727D"/>
    <w:rsid w:val="76854D0B"/>
    <w:rsid w:val="76937D65"/>
    <w:rsid w:val="769573A1"/>
    <w:rsid w:val="76AF7FDA"/>
    <w:rsid w:val="76BF021D"/>
    <w:rsid w:val="76E01F41"/>
    <w:rsid w:val="76E7613F"/>
    <w:rsid w:val="76EC6B38"/>
    <w:rsid w:val="771702B5"/>
    <w:rsid w:val="771F3F4E"/>
    <w:rsid w:val="772501BB"/>
    <w:rsid w:val="77493F8A"/>
    <w:rsid w:val="775F4146"/>
    <w:rsid w:val="778E3A28"/>
    <w:rsid w:val="77A52143"/>
    <w:rsid w:val="77AB0FE3"/>
    <w:rsid w:val="77D6386D"/>
    <w:rsid w:val="77DC509D"/>
    <w:rsid w:val="77E12CB2"/>
    <w:rsid w:val="77E31F5B"/>
    <w:rsid w:val="781B3612"/>
    <w:rsid w:val="782451D5"/>
    <w:rsid w:val="78311050"/>
    <w:rsid w:val="78342D42"/>
    <w:rsid w:val="784225C5"/>
    <w:rsid w:val="78770683"/>
    <w:rsid w:val="787E1A12"/>
    <w:rsid w:val="78B33158"/>
    <w:rsid w:val="78E46A48"/>
    <w:rsid w:val="78F96413"/>
    <w:rsid w:val="796230E1"/>
    <w:rsid w:val="798219D5"/>
    <w:rsid w:val="79827F50"/>
    <w:rsid w:val="79AE2632"/>
    <w:rsid w:val="79BC1A78"/>
    <w:rsid w:val="79C04763"/>
    <w:rsid w:val="79FC2AC7"/>
    <w:rsid w:val="7A020420"/>
    <w:rsid w:val="7A1831CD"/>
    <w:rsid w:val="7A195E96"/>
    <w:rsid w:val="7A344A7E"/>
    <w:rsid w:val="7A5F5873"/>
    <w:rsid w:val="7A684E4C"/>
    <w:rsid w:val="7A741CC0"/>
    <w:rsid w:val="7A7C4677"/>
    <w:rsid w:val="7A9C7666"/>
    <w:rsid w:val="7AF64429"/>
    <w:rsid w:val="7B01409D"/>
    <w:rsid w:val="7B0363F4"/>
    <w:rsid w:val="7B1565B0"/>
    <w:rsid w:val="7B16232D"/>
    <w:rsid w:val="7B2B6862"/>
    <w:rsid w:val="7B450364"/>
    <w:rsid w:val="7B551150"/>
    <w:rsid w:val="7B694BFB"/>
    <w:rsid w:val="7B747667"/>
    <w:rsid w:val="7B970D78"/>
    <w:rsid w:val="7BB069EA"/>
    <w:rsid w:val="7BE35A96"/>
    <w:rsid w:val="7BE40F02"/>
    <w:rsid w:val="7BEC139F"/>
    <w:rsid w:val="7C2032FD"/>
    <w:rsid w:val="7C210F26"/>
    <w:rsid w:val="7C37155F"/>
    <w:rsid w:val="7C4B60AF"/>
    <w:rsid w:val="7C554878"/>
    <w:rsid w:val="7C595D10"/>
    <w:rsid w:val="7C5E7259"/>
    <w:rsid w:val="7C7062F5"/>
    <w:rsid w:val="7C8617DD"/>
    <w:rsid w:val="7C99506C"/>
    <w:rsid w:val="7CD34A38"/>
    <w:rsid w:val="7CDE6F23"/>
    <w:rsid w:val="7D0C7F34"/>
    <w:rsid w:val="7D0D45E7"/>
    <w:rsid w:val="7D180687"/>
    <w:rsid w:val="7D3B4375"/>
    <w:rsid w:val="7D5611AF"/>
    <w:rsid w:val="7D6513F2"/>
    <w:rsid w:val="7DBF4FA6"/>
    <w:rsid w:val="7DC21B5E"/>
    <w:rsid w:val="7DC27267"/>
    <w:rsid w:val="7DD00F61"/>
    <w:rsid w:val="7DE246AB"/>
    <w:rsid w:val="7DF969B8"/>
    <w:rsid w:val="7E2E6E92"/>
    <w:rsid w:val="7E4A299F"/>
    <w:rsid w:val="7E91386F"/>
    <w:rsid w:val="7E9401E1"/>
    <w:rsid w:val="7EB03EB7"/>
    <w:rsid w:val="7EBF4B32"/>
    <w:rsid w:val="7EC8197C"/>
    <w:rsid w:val="7EE346CF"/>
    <w:rsid w:val="7EE9425F"/>
    <w:rsid w:val="7EED78F1"/>
    <w:rsid w:val="7F166752"/>
    <w:rsid w:val="7F1C31E0"/>
    <w:rsid w:val="7F2C181D"/>
    <w:rsid w:val="7F385146"/>
    <w:rsid w:val="7F3D1D5D"/>
    <w:rsid w:val="7F431716"/>
    <w:rsid w:val="7F74591C"/>
    <w:rsid w:val="7F78540D"/>
    <w:rsid w:val="7F7A6A5B"/>
    <w:rsid w:val="7F9D0021"/>
    <w:rsid w:val="7FBC53A6"/>
    <w:rsid w:val="7FD665D7"/>
    <w:rsid w:val="7FD85EAB"/>
    <w:rsid w:val="7FE63C9B"/>
    <w:rsid w:val="7FF262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iPriority="99" w:semiHidden="0" w:name="envelope return"/>
    <w:lsdException w:unhideWhenUsed="0" w:uiPriority="0" w:semiHidden="0" w:name="footnote reference"/>
    <w:lsdException w:qFormat="1" w:uiPriority="99"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5"/>
    <w:qFormat/>
    <w:uiPriority w:val="0"/>
    <w:pPr>
      <w:spacing w:before="100" w:beforeLines="100" w:after="100" w:afterLines="100" w:line="590" w:lineRule="exact"/>
      <w:jc w:val="center"/>
      <w:outlineLvl w:val="0"/>
    </w:pPr>
    <w:rPr>
      <w:rFonts w:ascii="方正小标宋_GBK" w:hAnsi="方正小标宋_GBK" w:eastAsia="方正小标宋_GBK" w:cs="方正小标宋_GBK"/>
      <w:sz w:val="44"/>
      <w:szCs w:val="44"/>
    </w:rPr>
  </w:style>
  <w:style w:type="paragraph" w:styleId="3">
    <w:name w:val="heading 2"/>
    <w:basedOn w:val="1"/>
    <w:next w:val="1"/>
    <w:link w:val="26"/>
    <w:semiHidden/>
    <w:unhideWhenUsed/>
    <w:qFormat/>
    <w:uiPriority w:val="0"/>
    <w:pPr>
      <w:keepNext/>
      <w:keepLines/>
      <w:spacing w:line="590" w:lineRule="exact"/>
      <w:ind w:firstLine="400" w:firstLineChars="200"/>
      <w:outlineLvl w:val="1"/>
    </w:pPr>
    <w:rPr>
      <w:rFonts w:ascii="Arial" w:hAnsi="Arial" w:eastAsia="方正黑体_GBK" w:cs="方正仿宋_GBK"/>
      <w:sz w:val="32"/>
      <w:szCs w:val="22"/>
      <w:lang w:val="zh-CN" w:bidi="zh-CN"/>
    </w:rPr>
  </w:style>
  <w:style w:type="paragraph" w:styleId="4">
    <w:name w:val="heading 3"/>
    <w:basedOn w:val="1"/>
    <w:next w:val="1"/>
    <w:unhideWhenUsed/>
    <w:qFormat/>
    <w:uiPriority w:val="0"/>
    <w:pPr>
      <w:keepNext/>
      <w:keepLines/>
      <w:spacing w:line="590" w:lineRule="exact"/>
      <w:ind w:firstLine="880" w:firstLineChars="200"/>
      <w:jc w:val="left"/>
      <w:outlineLvl w:val="2"/>
    </w:pPr>
    <w:rPr>
      <w:rFonts w:eastAsia="方正楷体_GBK" w:cs="方正仿宋_GBK"/>
      <w:sz w:val="32"/>
      <w:szCs w:val="22"/>
      <w:lang w:val="zh-CN" w:bidi="zh-CN"/>
    </w:rPr>
  </w:style>
  <w:style w:type="paragraph" w:styleId="5">
    <w:name w:val="heading 4"/>
    <w:basedOn w:val="1"/>
    <w:next w:val="1"/>
    <w:link w:val="24"/>
    <w:semiHidden/>
    <w:unhideWhenUsed/>
    <w:qFormat/>
    <w:uiPriority w:val="0"/>
    <w:pPr>
      <w:keepNext/>
      <w:keepLines/>
      <w:spacing w:line="590" w:lineRule="exact"/>
      <w:outlineLvl w:val="3"/>
    </w:pPr>
    <w:rPr>
      <w:rFonts w:ascii="Arial" w:hAnsi="Arial" w:eastAsia="方正仿宋_GBK"/>
      <w:b/>
      <w:sz w:val="32"/>
    </w:rPr>
  </w:style>
  <w:style w:type="character" w:default="1" w:styleId="21">
    <w:name w:val="Default Paragraph Font"/>
    <w:semiHidden/>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styleId="6">
    <w:name w:val="Normal Indent"/>
    <w:basedOn w:val="1"/>
    <w:next w:val="1"/>
    <w:qFormat/>
    <w:uiPriority w:val="0"/>
    <w:pPr>
      <w:ind w:firstLine="420"/>
    </w:pPr>
    <w:rPr>
      <w:kern w:val="0"/>
      <w:sz w:val="20"/>
      <w:szCs w:val="20"/>
    </w:rPr>
  </w:style>
  <w:style w:type="paragraph" w:styleId="7">
    <w:name w:val="toa heading"/>
    <w:basedOn w:val="1"/>
    <w:next w:val="1"/>
    <w:semiHidden/>
    <w:qFormat/>
    <w:uiPriority w:val="0"/>
    <w:pPr>
      <w:jc w:val="center"/>
    </w:pPr>
    <w:rPr>
      <w:rFonts w:ascii="Arial" w:hAnsi="Arial" w:eastAsia="黑体"/>
      <w:sz w:val="36"/>
    </w:rPr>
  </w:style>
  <w:style w:type="paragraph" w:styleId="8">
    <w:name w:val="Body Text"/>
    <w:basedOn w:val="1"/>
    <w:next w:val="6"/>
    <w:qFormat/>
    <w:uiPriority w:val="0"/>
    <w:pPr>
      <w:spacing w:after="120"/>
    </w:pPr>
  </w:style>
  <w:style w:type="paragraph" w:styleId="9">
    <w:name w:val="Body Text Indent"/>
    <w:basedOn w:val="1"/>
    <w:next w:val="10"/>
    <w:qFormat/>
    <w:uiPriority w:val="0"/>
    <w:pPr>
      <w:widowControl w:val="0"/>
      <w:ind w:left="765"/>
      <w:jc w:val="both"/>
    </w:pPr>
    <w:rPr>
      <w:rFonts w:ascii="仿宋_GB2312" w:hAnsi="Times New Roman" w:eastAsia="仿宋_GB2312" w:cs="Times New Roman"/>
      <w:sz w:val="28"/>
      <w:lang w:val="en-US" w:eastAsia="zh-CN" w:bidi="ar-SA"/>
    </w:rPr>
  </w:style>
  <w:style w:type="paragraph" w:styleId="10">
    <w:name w:val="envelope return"/>
    <w:basedOn w:val="1"/>
    <w:unhideWhenUsed/>
    <w:qFormat/>
    <w:uiPriority w:val="99"/>
    <w:pPr>
      <w:snapToGrid w:val="0"/>
    </w:pPr>
    <w:rPr>
      <w:rFonts w:ascii="Arial" w:hAnsi="Arial"/>
    </w:rPr>
  </w:style>
  <w:style w:type="paragraph" w:styleId="11">
    <w:name w:val="Plain Text"/>
    <w:basedOn w:val="1"/>
    <w:qFormat/>
    <w:uiPriority w:val="0"/>
    <w:rPr>
      <w:rFonts w:ascii="宋体" w:hAnsi="Courier New"/>
      <w:kern w:val="0"/>
      <w:sz w:val="20"/>
      <w:szCs w:val="21"/>
    </w:rPr>
  </w:style>
  <w:style w:type="paragraph" w:styleId="12">
    <w:name w:val="footer"/>
    <w:basedOn w:val="1"/>
    <w:qFormat/>
    <w:uiPriority w:val="99"/>
    <w:pPr>
      <w:tabs>
        <w:tab w:val="center" w:pos="4153"/>
        <w:tab w:val="right" w:pos="8306"/>
      </w:tabs>
      <w:snapToGrid w:val="0"/>
      <w:jc w:val="left"/>
    </w:pPr>
    <w:rPr>
      <w:kern w:val="0"/>
      <w:sz w:val="18"/>
      <w:szCs w:val="20"/>
    </w:rPr>
  </w:style>
  <w:style w:type="paragraph" w:styleId="1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4">
    <w:name w:val="toc 1"/>
    <w:next w:val="1"/>
    <w:semiHidden/>
    <w:qFormat/>
    <w:uiPriority w:val="0"/>
    <w:pPr>
      <w:widowControl w:val="0"/>
      <w:jc w:val="both"/>
    </w:pPr>
    <w:rPr>
      <w:rFonts w:ascii="Times New Roman" w:hAnsi="Times New Roman" w:eastAsia="宋体" w:cs="Times New Roman"/>
      <w:kern w:val="2"/>
      <w:sz w:val="24"/>
      <w:szCs w:val="24"/>
      <w:lang w:val="en-US" w:eastAsia="zh-CN" w:bidi="ar-SA"/>
    </w:rPr>
  </w:style>
  <w:style w:type="paragraph" w:styleId="15">
    <w:name w:val="toc 2"/>
    <w:next w:val="1"/>
    <w:qFormat/>
    <w:uiPriority w:val="39"/>
    <w:pPr>
      <w:widowControl w:val="0"/>
      <w:ind w:left="420" w:leftChars="200"/>
      <w:jc w:val="both"/>
    </w:pPr>
    <w:rPr>
      <w:rFonts w:ascii="Times New Roman" w:hAnsi="Times New Roman" w:eastAsia="宋体" w:cs="Times New Roman"/>
      <w:kern w:val="2"/>
      <w:sz w:val="21"/>
      <w:szCs w:val="24"/>
      <w:lang w:val="en-US" w:eastAsia="zh-CN" w:bidi="ar-SA"/>
    </w:rPr>
  </w:style>
  <w:style w:type="paragraph" w:styleId="16">
    <w:name w:val="Normal (Web)"/>
    <w:basedOn w:val="1"/>
    <w:qFormat/>
    <w:uiPriority w:val="99"/>
    <w:pPr>
      <w:widowControl/>
      <w:spacing w:before="100" w:beforeAutospacing="1" w:after="100" w:afterAutospacing="1"/>
      <w:jc w:val="left"/>
    </w:pPr>
    <w:rPr>
      <w:rFonts w:ascii="宋体" w:hAnsi="宋体"/>
      <w:color w:val="000000"/>
      <w:kern w:val="0"/>
      <w:sz w:val="24"/>
    </w:rPr>
  </w:style>
  <w:style w:type="paragraph" w:styleId="17">
    <w:name w:val="Title"/>
    <w:basedOn w:val="1"/>
    <w:next w:val="1"/>
    <w:qFormat/>
    <w:uiPriority w:val="0"/>
    <w:pPr>
      <w:keepNext/>
      <w:keepLines/>
      <w:jc w:val="center"/>
      <w:outlineLvl w:val="0"/>
    </w:pPr>
    <w:rPr>
      <w:rFonts w:eastAsia="方正小标宋_GBK" w:asciiTheme="minorHAnsi" w:hAnsiTheme="minorHAnsi"/>
      <w:bCs/>
      <w:color w:val="1A1A1A"/>
      <w:sz w:val="44"/>
      <w:szCs w:val="48"/>
    </w:rPr>
  </w:style>
  <w:style w:type="paragraph" w:styleId="18">
    <w:name w:val="Body Text First Indent 2"/>
    <w:unhideWhenUsed/>
    <w:qFormat/>
    <w:uiPriority w:val="99"/>
    <w:pPr>
      <w:widowControl w:val="0"/>
      <w:ind w:left="765" w:firstLine="420" w:firstLineChars="200"/>
      <w:jc w:val="both"/>
    </w:pPr>
    <w:rPr>
      <w:rFonts w:ascii="仿宋_GB2312" w:hAnsi="Times New Roman" w:eastAsia="仿宋_GB2312" w:cs="Times New Roman"/>
      <w:sz w:val="28"/>
      <w:lang w:val="en-US" w:eastAsia="zh-CN" w:bidi="ar-SA"/>
    </w:rPr>
  </w:style>
  <w:style w:type="table" w:styleId="20">
    <w:name w:val="Table Grid"/>
    <w:basedOn w:val="19"/>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22">
    <w:name w:val="page number"/>
    <w:qFormat/>
    <w:uiPriority w:val="0"/>
  </w:style>
  <w:style w:type="character" w:styleId="23">
    <w:name w:val="annotation reference"/>
    <w:unhideWhenUsed/>
    <w:qFormat/>
    <w:uiPriority w:val="99"/>
    <w:rPr>
      <w:sz w:val="21"/>
      <w:szCs w:val="21"/>
    </w:rPr>
  </w:style>
  <w:style w:type="character" w:customStyle="1" w:styleId="24">
    <w:name w:val="标题 4 字符"/>
    <w:link w:val="5"/>
    <w:qFormat/>
    <w:uiPriority w:val="0"/>
    <w:rPr>
      <w:rFonts w:ascii="Arial" w:hAnsi="Arial" w:eastAsia="方正仿宋_GBK"/>
      <w:b/>
      <w:sz w:val="32"/>
    </w:rPr>
  </w:style>
  <w:style w:type="character" w:customStyle="1" w:styleId="25">
    <w:name w:val="标题 1 字符"/>
    <w:basedOn w:val="21"/>
    <w:link w:val="2"/>
    <w:qFormat/>
    <w:uiPriority w:val="9"/>
    <w:rPr>
      <w:rFonts w:ascii="Times New Roman" w:hAnsi="Times New Roman" w:eastAsia="方正小标宋_GBK" w:cstheme="majorBidi"/>
      <w:caps/>
      <w:color w:val="auto"/>
      <w:spacing w:val="0"/>
      <w:sz w:val="44"/>
      <w:szCs w:val="24"/>
    </w:rPr>
  </w:style>
  <w:style w:type="character" w:customStyle="1" w:styleId="26">
    <w:name w:val="标题 2 字符"/>
    <w:basedOn w:val="21"/>
    <w:link w:val="3"/>
    <w:qFormat/>
    <w:uiPriority w:val="9"/>
    <w:rPr>
      <w:rFonts w:ascii="Arial" w:hAnsi="Arial" w:eastAsia="方正黑体_GBK" w:cs="方正仿宋_GBK"/>
      <w:caps/>
      <w:color w:val="auto"/>
      <w:spacing w:val="0"/>
      <w:sz w:val="32"/>
      <w:szCs w:val="22"/>
      <w:lang w:val="zh-CN" w:bidi="zh-CN"/>
    </w:rPr>
  </w:style>
  <w:style w:type="paragraph" w:customStyle="1" w:styleId="27">
    <w:name w:val="正文会展"/>
    <w:basedOn w:val="1"/>
    <w:qFormat/>
    <w:uiPriority w:val="0"/>
    <w:pPr>
      <w:ind w:firstLine="480"/>
    </w:pPr>
    <w:rPr>
      <w:rFonts w:ascii="Calibri" w:hAnsi="Calibri" w:cs="宋体"/>
    </w:rPr>
  </w:style>
  <w:style w:type="paragraph" w:customStyle="1" w:styleId="28">
    <w:name w:val="正文缩进11"/>
    <w:qFormat/>
    <w:uiPriority w:val="0"/>
    <w:pPr>
      <w:widowControl w:val="0"/>
      <w:ind w:firstLine="420"/>
      <w:jc w:val="both"/>
    </w:pPr>
    <w:rPr>
      <w:rFonts w:ascii="Times New Roman" w:hAnsi="Times New Roman" w:eastAsia="宋体" w:cs="Times New Roman"/>
      <w:b/>
      <w:kern w:val="2"/>
      <w:sz w:val="21"/>
      <w:lang w:val="en-US" w:eastAsia="zh-CN" w:bidi="ar-SA"/>
    </w:rPr>
  </w:style>
  <w:style w:type="paragraph" w:customStyle="1" w:styleId="29">
    <w:name w:val="正文缩进2格"/>
    <w:qFormat/>
    <w:uiPriority w:val="0"/>
    <w:pPr>
      <w:widowControl w:val="0"/>
      <w:spacing w:line="600" w:lineRule="exact"/>
      <w:ind w:firstLine="639" w:firstLineChars="206"/>
      <w:jc w:val="both"/>
    </w:pPr>
    <w:rPr>
      <w:rFonts w:ascii="仿宋_GB2312" w:hAnsi="宋体" w:eastAsia="仿宋_GB2312" w:cs="Times New Roman"/>
      <w:sz w:val="31"/>
      <w:szCs w:val="28"/>
      <w:lang w:val="en-US" w:eastAsia="zh-CN" w:bidi="ar-SA"/>
    </w:rPr>
  </w:style>
  <w:style w:type="paragraph" w:customStyle="1" w:styleId="30">
    <w:name w:val="正文_0"/>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31">
    <w:name w:val="Default"/>
    <w:qFormat/>
    <w:uiPriority w:val="0"/>
    <w:pPr>
      <w:widowControl w:val="0"/>
      <w:autoSpaceDE w:val="0"/>
      <w:autoSpaceDN w:val="0"/>
      <w:adjustRightInd w:val="0"/>
    </w:pPr>
    <w:rPr>
      <w:rFonts w:ascii="宋体" w:hAnsi="宋体" w:eastAsia="讣篮 绊雕" w:cs="宋体"/>
      <w:color w:val="000000"/>
      <w:sz w:val="24"/>
      <w:szCs w:val="24"/>
      <w:lang w:val="en-US" w:eastAsia="zh-CN" w:bidi="ar-SA"/>
    </w:rPr>
  </w:style>
  <w:style w:type="paragraph" w:customStyle="1" w:styleId="32">
    <w:name w:val="列出段落2"/>
    <w:qFormat/>
    <w:uiPriority w:val="34"/>
    <w:pPr>
      <w:spacing w:line="360" w:lineRule="auto"/>
      <w:ind w:left="708" w:leftChars="150" w:firstLine="420" w:firstLineChars="200"/>
    </w:pPr>
    <w:rPr>
      <w:rFonts w:ascii="Times New Roman" w:hAnsi="Times New Roman" w:eastAsia="宋体" w:cs="Times New Roman"/>
      <w:kern w:val="2"/>
      <w:sz w:val="21"/>
      <w:szCs w:val="21"/>
      <w:lang w:val="en-US" w:eastAsia="zh-CN" w:bidi="ar-SA"/>
    </w:rPr>
  </w:style>
  <w:style w:type="paragraph" w:customStyle="1" w:styleId="33">
    <w:name w:val="正文 A"/>
    <w:qFormat/>
    <w:uiPriority w:val="0"/>
    <w:pPr>
      <w:widowControl w:val="0"/>
      <w:jc w:val="both"/>
    </w:pPr>
    <w:rPr>
      <w:rFonts w:ascii="Arial Unicode MS" w:hAnsi="Arial Unicode MS" w:eastAsia="Times New Roman" w:cs="Arial Unicode MS"/>
      <w:color w:val="000000"/>
      <w:kern w:val="2"/>
      <w:sz w:val="21"/>
      <w:szCs w:val="21"/>
      <w:lang w:val="en-US" w:eastAsia="zh-CN" w:bidi="ar-SA"/>
    </w:rPr>
  </w:style>
  <w:style w:type="character" w:customStyle="1" w:styleId="34">
    <w:name w:val="font21"/>
    <w:basedOn w:val="21"/>
    <w:qFormat/>
    <w:uiPriority w:val="0"/>
    <w:rPr>
      <w:rFonts w:hint="eastAsia" w:ascii="宋体" w:hAnsi="宋体" w:eastAsia="宋体" w:cs="宋体"/>
      <w:color w:val="000000"/>
      <w:sz w:val="22"/>
      <w:szCs w:val="22"/>
      <w:u w:val="none"/>
    </w:rPr>
  </w:style>
  <w:style w:type="character" w:customStyle="1" w:styleId="35">
    <w:name w:val="font01"/>
    <w:basedOn w:val="21"/>
    <w:qFormat/>
    <w:uiPriority w:val="0"/>
    <w:rPr>
      <w:rFonts w:hint="eastAsia" w:ascii="宋体" w:hAnsi="宋体" w:eastAsia="宋体" w:cs="宋体"/>
      <w:color w:val="000000"/>
      <w:sz w:val="22"/>
      <w:szCs w:val="22"/>
      <w:u w:val="none"/>
    </w:rPr>
  </w:style>
  <w:style w:type="paragraph" w:customStyle="1" w:styleId="36">
    <w:name w:val="WPSOffice手动目录 1"/>
    <w:qFormat/>
    <w:uiPriority w:val="0"/>
    <w:rPr>
      <w:rFonts w:ascii="Times New Roman" w:hAnsi="Times New Roman" w:eastAsia="宋体" w:cs="Times New Roman"/>
      <w:lang w:val="en-US" w:eastAsia="zh-CN" w:bidi="ar-SA"/>
    </w:rPr>
  </w:style>
  <w:style w:type="paragraph" w:customStyle="1" w:styleId="37">
    <w:name w:val="WPSOffice手动目录 2"/>
    <w:qFormat/>
    <w:uiPriority w:val="0"/>
    <w:pPr>
      <w:ind w:left="200" w:leftChars="200"/>
    </w:pPr>
    <w:rPr>
      <w:rFonts w:ascii="Times New Roman" w:hAnsi="Times New Roman" w:eastAsia="宋体" w:cs="Times New Roman"/>
      <w:lang w:val="en-US" w:eastAsia="zh-CN" w:bidi="ar-SA"/>
    </w:rPr>
  </w:style>
  <w:style w:type="table" w:customStyle="1" w:styleId="38">
    <w:name w:val="Table Normal"/>
    <w:semiHidden/>
    <w:unhideWhenUsed/>
    <w:qFormat/>
    <w:uiPriority w:val="0"/>
    <w:tblPr>
      <w:tblCellMar>
        <w:top w:w="0" w:type="dxa"/>
        <w:left w:w="0" w:type="dxa"/>
        <w:bottom w:w="0" w:type="dxa"/>
        <w:right w:w="0" w:type="dxa"/>
      </w:tblCellMar>
    </w:tblPr>
  </w:style>
  <w:style w:type="paragraph" w:customStyle="1" w:styleId="39">
    <w:name w:val="Table Text"/>
    <w:basedOn w:val="1"/>
    <w:semiHidden/>
    <w:qFormat/>
    <w:uiPriority w:val="0"/>
    <w:rPr>
      <w:rFonts w:ascii="宋体" w:hAnsi="宋体" w:cs="宋体"/>
      <w:sz w:val="18"/>
      <w:szCs w:val="18"/>
      <w:lang w:eastAsia="en-US"/>
    </w:rPr>
  </w:style>
  <w:style w:type="paragraph" w:customStyle="1" w:styleId="40">
    <w:name w:val="段"/>
    <w:autoRedefine/>
    <w:qFormat/>
    <w:uiPriority w:val="0"/>
    <w:pPr>
      <w:tabs>
        <w:tab w:val="center" w:pos="4201"/>
        <w:tab w:val="right" w:leader="dot" w:pos="9298"/>
      </w:tabs>
      <w:autoSpaceDE w:val="0"/>
      <w:autoSpaceDN w:val="0"/>
      <w:ind w:firstLine="420" w:firstLineChars="200"/>
      <w:jc w:val="both"/>
    </w:pPr>
    <w:rPr>
      <w:rFonts w:ascii="宋体" w:hAnsi="Times New Roman" w:eastAsia="宋体" w:cs="Times New Roman"/>
      <w:sz w:val="21"/>
      <w:lang w:val="en-US" w:eastAsia="zh-CN" w:bidi="ar-SA"/>
    </w:rPr>
  </w:style>
  <w:style w:type="paragraph" w:customStyle="1" w:styleId="41">
    <w:name w:val="Revision"/>
    <w:hidden/>
    <w:unhideWhenUsed/>
    <w:qFormat/>
    <w:uiPriority w:val="99"/>
    <w:rPr>
      <w:rFonts w:ascii="Times New Roman" w:hAnsi="Times New Roman" w:eastAsia="宋体" w:cs="Times New Roman"/>
      <w:kern w:val="2"/>
      <w:sz w:val="21"/>
      <w:szCs w:val="24"/>
      <w:lang w:val="en-US" w:eastAsia="zh-CN" w:bidi="ar-SA"/>
    </w:rPr>
  </w:style>
  <w:style w:type="paragraph" w:customStyle="1" w:styleId="42">
    <w:name w:val="样式 标题 2标题 1.1编号标题2Reset numberingh2MVA2ERMH2 + 宋体 四号 行距:..."/>
    <w:basedOn w:val="3"/>
    <w:qFormat/>
    <w:uiPriority w:val="0"/>
    <w:pPr>
      <w:overflowPunct w:val="0"/>
      <w:adjustRightInd w:val="0"/>
      <w:spacing w:line="320" w:lineRule="exact"/>
      <w:jc w:val="center"/>
    </w:pPr>
    <w:rPr>
      <w:rFonts w:ascii="宋体" w:hAnsi="宋体" w:eastAsia="楷体_GB2312" w:cs="宋体"/>
      <w:szCs w:val="20"/>
    </w:rPr>
  </w:style>
  <w:style w:type="paragraph" w:customStyle="1" w:styleId="43">
    <w:name w:val="表格"/>
    <w:basedOn w:val="1"/>
    <w:qFormat/>
    <w:uiPriority w:val="0"/>
    <w:pPr>
      <w:spacing w:line="240" w:lineRule="auto"/>
      <w:ind w:left="0" w:firstLine="0" w:firstLineChars="0"/>
      <w:jc w:val="center"/>
    </w:pPr>
    <w:rPr>
      <w:rFonts w:eastAsia="仿宋" w:asciiTheme="minorAscii" w:hAnsiTheme="minorAscii" w:cstheme="minorEastAsia"/>
      <w:snapToGrid w:val="0"/>
      <w:color w:val="000000"/>
      <w:spacing w:val="7"/>
      <w:sz w:val="32"/>
      <w:szCs w:val="22"/>
      <w:lang w:eastAsia="en-US"/>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db79f577-90d0-465b-909e-ce444224028f</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4B551C57</paraID>
      <start>26</start>
      <end>27</end>
      <status>ignored</status>
      <modifiedWord/>
      <trackRevisions>false</trackRevisions>
    </reviewItem>
    <reviewItem>
      <errorID>1a56f53e-001f-4351-a9d8-8e78dcec4c79</errorID>
      <errorWord>：</errorWord>
      <group>L1_Format</group>
      <groupName>格式问题</groupName>
      <ability>L2_HalfPunc</ability>
      <abilityName>全半角检查</abilityName>
      <candidateList>
        <item>:</item>
      </candidateList>
      <explain>文本全半角错误。</explain>
      <paraID>55159FE0</paraID>
      <start>70</start>
      <end>71</end>
      <status>unmodified</status>
      <modifiedWord/>
      <trackRevisions>false</trackRevisions>
    </reviewItem>
    <reviewItem>
      <errorID>84b23f91-e8eb-4693-ba76-acfae593fc01</errorID>
      <errorWord>：</errorWord>
      <group>L1_Format</group>
      <groupName>格式问题</groupName>
      <ability>L2_HalfPunc</ability>
      <abilityName>全半角检查</abilityName>
      <candidateList>
        <item>:</item>
      </candidateList>
      <explain>文本全半角错误。</explain>
      <paraID>55159FE0</paraID>
      <start>76</start>
      <end>77</end>
      <status>ignored</status>
      <modifiedWord/>
      <trackRevisions>false</trackRevisions>
    </reviewItem>
    <reviewItem>
      <errorID>91529c9f-b3f2-4eda-abf9-ed80e3c64f44</errorID>
      <errorWord>下午13：30</errorWord>
      <group>L1_Knowledge</group>
      <groupName>知识性问题</groupName>
      <ability>L2_Time</ability>
      <abilityName>日期时间</abilityName>
      <candidateList>
        <item>13:30</item>
      </candidateList>
      <explain>24小时制的时间，不需要强调“下午”，并且冒号应使用半角。</explain>
      <paraID>55159FE0</paraID>
      <start>80</start>
      <end>87</end>
      <status>ignored</status>
      <modifiedWord/>
      <trackRevisions>false</trackRevisions>
    </reviewItem>
    <reviewItem>
      <errorID>97f7e453-9d8c-4d10-afff-5c22405d61aa</errorID>
      <errorWord>：</errorWord>
      <group>L1_Format</group>
      <groupName>格式问题</groupName>
      <ability>L2_HalfPunc</ability>
      <abilityName>全半角检查</abilityName>
      <candidateList>
        <item>:</item>
      </candidateList>
      <explain>文本全半角错误。</explain>
      <paraID>55159FE0</paraID>
      <start>90</start>
      <end>91</end>
      <status>ignored</status>
      <modifiedWord/>
      <trackRevisions>false</trackRevisions>
    </reviewItem>
    <reviewItem>
      <errorID>ef33f67a-9612-49d5-8f61-c5c5a3a1a29a</errorID>
      <errorWord>.</errorWord>
      <group>L1_Format</group>
      <groupName>格式问题</groupName>
      <ability>L2_HalfPunc</ability>
      <abilityName>全半角检查</abilityName>
      <candidateList>
        <item>。</item>
      </candidateList>
      <explain>文本全半角错误。</explain>
      <paraID>1A3834FB</paraID>
      <start>129</start>
      <end>130</end>
      <status>unmodified</status>
      <modifiedWord/>
      <trackRevisions>false</trackRevisions>
    </reviewItem>
    <reviewItem>
      <errorID>dd1430da-de29-41f0-8886-132a36b43aaf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2748183F</paraID>
      <start>0</start>
      <end>2</end>
      <status>unmodified</status>
      <modifiedWord/>
      <trackRevisions>false</trackRevisions>
    </reviewItem>
    <reviewItem>
      <errorID>c1a63473-af7f-4f98-b936-6501b913d3f3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BF04131</paraID>
      <start>0</start>
      <end>2</end>
      <status>unmodified</status>
      <modifiedWord/>
      <trackRevisions>false</trackRevisions>
    </reviewItem>
    <reviewItem>
      <errorID>5545ee8c-7bb1-4cff-8841-5a9ff2b167d9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3D106223</paraID>
      <start>0</start>
      <end>2</end>
      <status>unmodified</status>
      <modifiedWord/>
      <trackRevisions>false</trackRevisions>
    </reviewItem>
    <reviewItem>
      <errorID>a801659d-b780-4b6d-956c-75ec02cf2bee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7A404050</paraID>
      <start>0</start>
      <end>2</end>
      <status>unmodified</status>
      <modifiedWord/>
      <trackRevisions>false</trackRevisions>
    </reviewItem>
    <reviewItem>
      <errorID>fe07045d-05b6-4711-845f-48da69ce53c9</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DF046A2</paraID>
      <start>0</start>
      <end>2</end>
      <status>unmodified</status>
      <modifiedWord/>
      <trackRevisions>false</trackRevisions>
    </reviewItem>
    <reviewItem>
      <errorID>eb325acf-0386-402c-ae13-92b09198788c</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55D27B35</paraID>
      <start>0</start>
      <end>2</end>
      <status>unmodified</status>
      <modifiedWord/>
      <trackRevisions>false</trackRevisions>
    </reviewItem>
    <reviewItem>
      <errorID>9d8f47cd-d096-4407-8f2e-bac1b9db6aca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73E94843</paraID>
      <start>0</start>
      <end>2</end>
      <status>unmodified</status>
      <modifiedWord/>
      <trackRevisions>false</trackRevisions>
    </reviewItem>
    <reviewItem>
      <errorID>cca7ff5b-5913-4671-9cbe-b23c5f3a233e</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57861731</paraID>
      <start>0</start>
      <end>2</end>
      <status>unmodified</status>
      <modifiedWord/>
      <trackRevisions>false</trackRevisions>
    </reviewItem>
    <reviewItem>
      <errorID>9d76ecc1-7f34-4567-bc7c-e9a5e434a6ba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6ADB2B2F</paraID>
      <start>0</start>
      <end>2</end>
      <status>unmodified</status>
      <modifiedWord/>
      <trackRevisions>false</trackRevisions>
    </reviewItem>
    <reviewItem>
      <errorID>0f71f445-4485-46ae-8a68-b5c1b76b24e0</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75148B7A</paraID>
      <start>0</start>
      <end>2</end>
      <status>unmodified</status>
      <modifiedWord/>
      <trackRevisions>false</trackRevisions>
    </reviewItem>
    <reviewItem>
      <errorID>747cb90b-7331-4c73-8841-edf960124f79</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3037CC9E</paraID>
      <start>0</start>
      <end>2</end>
      <status>unmodified</status>
      <modifiedWord/>
      <trackRevisions>false</trackRevisions>
    </reviewItem>
    <reviewItem>
      <errorID>52a2569d-c4a8-4c67-8a9b-e06f0310185c</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67B1A8A1</paraID>
      <start>0</start>
      <end>2</end>
      <status>unmodified</status>
      <modifiedWord/>
      <trackRevisions>false</trackRevisions>
    </reviewItem>
    <reviewItem>
      <errorID>bfc34080-08b4-4789-8087-0be89122eaeb</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259F2386</paraID>
      <start>0</start>
      <end>2</end>
      <status>unmodified</status>
      <modifiedWord/>
      <trackRevisions>false</trackRevisions>
    </reviewItem>
    <reviewItem>
      <errorID>d08191c3-6dd3-4a30-975d-2ecd92e93822</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652288E5</paraID>
      <start>0</start>
      <end>2</end>
      <status>unmodified</status>
      <modifiedWord/>
      <trackRevisions>false</trackRevisions>
    </reviewItem>
    <reviewItem>
      <errorID>75bbfc99-28be-4e53-a844-401d829ba254</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78EAA263</paraID>
      <start>0</start>
      <end>2</end>
      <status>unmodified</status>
      <modifiedWord/>
      <trackRevisions>false</trackRevisions>
    </reviewItem>
    <reviewItem>
      <errorID>d1b81055-06ac-43a2-8620-d0838f053473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7F244342</paraID>
      <start>0</start>
      <end>2</end>
      <status>unmodified</status>
      <modifiedWord/>
      <trackRevisions>false</trackRevisions>
    </reviewItem>
    <reviewItem>
      <errorID>9acca6da-993a-4bdb-8fc8-ceaf0865850a</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1B1170C4</paraID>
      <start>0</start>
      <end>2</end>
      <status>unmodified</status>
      <modifiedWord/>
      <trackRevisions>false</trackRevisions>
    </reviewItem>
    <reviewItem>
      <errorID>2dc5e6ce-2b09-4d04-ac98-cd511b627d3a</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71FD770</paraID>
      <start>0</start>
      <end>2</end>
      <status>unmodified</status>
      <modifiedWord/>
      <trackRevisions>false</trackRevisions>
    </reviewItem>
    <reviewItem>
      <errorID>0c6acb45-026f-4c5f-9da1-03db1f4e4eb3</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6B989B0F</paraID>
      <start>0</start>
      <end>2</end>
      <status>unmodified</status>
      <modifiedWord/>
      <trackRevisions>false</trackRevisions>
    </reviewItem>
    <reviewItem>
      <errorID>8f9b64d6-3da6-4dc6-b2c4-ba96a1b84180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7C32311A</paraID>
      <start>0</start>
      <end>2</end>
      <status>unmodified</status>
      <modifiedWord/>
      <trackRevisions>false</trackRevisions>
    </reviewItem>
    <reviewItem>
      <errorID>e0df48d0-76a8-46d0-b2b0-6c65d45ffbea</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2C92B62C</paraID>
      <start>0</start>
      <end>2</end>
      <status>unmodified</status>
      <modifiedWord/>
      <trackRevisions>false</trackRevisions>
    </reviewItem>
    <reviewItem>
      <errorID>e4e3a216-981e-455b-bd31-ca8d415f474b</errorID>
      <errorWord>须</errorWord>
      <group>L1_Word</group>
      <groupName>字词问题</groupName>
      <ability>L2_Typo</ability>
      <abilityName>字词错误</abilityName>
      <candidateList>
        <item>需</item>
      </candidateList>
      <explain>存在发音相同字词的误用。</explain>
      <paraID>12CDC418</paraID>
      <start>0</start>
      <end>1</end>
      <status>unmodified</status>
      <modifiedWord/>
      <trackRevisions>false</trackRevisions>
    </reviewItem>
    <reviewItem>
      <errorID>ad5d3c48-e98e-473f-9acf-4852a2a22c2a</errorID>
      <errorWord>其它</errorWord>
      <group>L1_Word</group>
      <groupName>字词问题</groupName>
      <ability>L2_Alias</ability>
      <abilityName>也作/曾用词</abilityName>
      <candidateList>
        <item>其他</item>
      </candidateList>
      <explain>词汇[其它]为不规范表述或旧称，其规范书面表述为[其他]。</explain>
      <paraID>2565110E</paraID>
      <start>34</start>
      <end>36</end>
      <status>unmodified</status>
      <modifiedWord/>
      <trackRevisions>false</trackRevisions>
    </reviewItem>
    <reviewItem>
      <errorID>0f9d41d9-dcb6-4761-8ba0-5077d26a27c3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47F6985B</paraID>
      <start>0</start>
      <end>2</end>
      <status>unmodified</status>
      <modifiedWord/>
      <trackRevisions>false</trackRevisions>
    </reviewItem>
    <reviewItem>
      <errorID>2de1d4e1-c730-4572-9e34-13f775e7534a</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5A3FAF94</paraID>
      <start>0</start>
      <end>2</end>
      <status>unmodified</status>
      <modifiedWord/>
      <trackRevisions>false</trackRevisions>
    </reviewItem>
    <reviewItem>
      <errorID>c3e81115-a687-400c-a872-59068cc74002</errorID>
      <errorWord>提出质疑</errorWord>
      <group>L1_Grammar</group>
      <groupName>语法问题</groupName>
      <ability>L2_Grammar</ability>
      <abilityName>语法错误</abilityName>
      <candidateList>
        <item>质疑</item>
      </candidateList>
      <explain>〈动〉提出疑问：～问难。</explain>
      <paraID>5A3FAF94</paraID>
      <start>53</start>
      <end>57</end>
      <status>unmodified</status>
      <modifiedWord/>
      <trackRevisions>false</trackRevisions>
    </reviewItem>
    <reviewItem>
      <errorID>1642a7a7-a779-4164-9fc4-73d0b9829c9a</errorID>
      <errorWord>提出质疑</errorWord>
      <group>L1_Grammar</group>
      <groupName>语法问题</groupName>
      <ability>L2_Grammar</ability>
      <abilityName>语法错误</abilityName>
      <candidateList>
        <item>质疑</item>
      </candidateList>
      <explain>〈动〉提出疑问：～问难。</explain>
      <paraID>5A3FAF94</paraID>
      <start>101</start>
      <end>105</end>
      <status>unmodified</status>
      <modifiedWord/>
      <trackRevisions>false</trackRevisions>
    </reviewItem>
    <reviewItem>
      <errorID>eb9de02d-4075-4acd-a7c4-e9daf7160a7b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5FC347BD</paraID>
      <start>0</start>
      <end>2</end>
      <status>unmodified</status>
      <modifiedWord/>
      <trackRevisions>false</trackRevisions>
    </reviewItem>
    <reviewItem>
      <errorID>39821399-e96c-45f7-974b-80d49c02ee4d</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6CF59D2A</paraID>
      <start>0</start>
      <end>2</end>
      <status>unmodified</status>
      <modifiedWord/>
      <trackRevisions>false</trackRevisions>
    </reviewItem>
    <reviewItem>
      <errorID>36b45f9f-3175-46da-8cf7-0191e1621075</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18BEBAE</paraID>
      <start>0</start>
      <end>2</end>
      <status>unmodified</status>
      <modifiedWord/>
      <trackRevisions>false</trackRevisions>
    </reviewItem>
    <reviewItem>
      <errorID>0b20112a-6514-499a-b3b0-58a8590a8d2a</errorID>
      <errorWord>造成的</errorWord>
      <group>L1_Word</group>
      <groupName>字词问题</groupName>
      <ability>L2_Typo</ability>
      <abilityName>字词错误</abilityName>
      <candidateList>
        <item>造成</item>
      </candidateList>
      <explain/>
      <paraID>6FDD22B0</paraID>
      <start>76</start>
      <end>79</end>
      <status>unmodified</status>
      <modifiedWord/>
      <trackRevisions>false</trackRevisions>
    </reviewItem>
    <reviewItem>
      <errorID>46dd98e1-4aee-42ab-aae9-9713c8c8b8bc</errorID>
      <errorWord>措词</errorWord>
      <group>L1_Word</group>
      <groupName>字词问题</groupName>
      <ability>L2_Alias</ability>
      <abilityName>也作/曾用词</abilityName>
      <candidateList>
        <item>措辞</item>
      </candidateList>
      <explain>词汇[措词]为不规范表述或旧称，其规范书面表述为[措辞]。</explain>
      <paraID>45036D3F</paraID>
      <start>2</start>
      <end>4</end>
      <status>unmodified</status>
      <modifiedWord/>
      <trackRevisions>false</trackRevisions>
    </reviewItem>
    <reviewItem>
      <errorID>cb6451a7-b2d3-4f23-af94-7febec89fbc4</errorID>
      <errorWord>或</errorWord>
      <group>L1_Word</group>
      <groupName>字词问题</groupName>
      <ability>L2_Typo</ability>
      <abilityName>字词错误</abilityName>
      <candidateList>
        <item>或认</item>
      </candidateList>
      <explain/>
      <paraID>71A77539</paraID>
      <start>22</start>
      <end>23</end>
      <status>unmodified</status>
      <modifiedWord/>
      <trackRevisions>false</trackRevisions>
    </reviewItem>
    <reviewItem>
      <errorID>1d7b6004-79b5-4f72-9ebd-bac12cb22138</errorID>
      <errorWord>拟定</errorWord>
      <group>L1_Word</group>
      <groupName>字词问题</groupName>
      <ability>L2_Typo</ability>
      <abilityName>字词错误</abilityName>
      <candidateList>
        <item>拟订</item>
      </candidateList>
      <explain>〈动〉草拟：～计划｜～方案。</explain>
      <paraID>4CCB01DB</paraID>
      <start>6</start>
      <end>8</end>
      <status>unmodified</status>
      <modifiedWord/>
      <trackRevisions>false</trackRevisions>
    </reviewItem>
    <reviewItem>
      <errorID>0d41c1ac-bf71-4ba2-a40d-0e54f7714986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21684442</paraID>
      <start>0</start>
      <end>2</end>
      <status>unmodified</status>
      <modifiedWord/>
      <trackRevisions>false</trackRevisions>
    </reviewItem>
    <reviewItem>
      <errorID>057eac0f-924b-45ee-a342-7e289990dc17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72ECD4E9</paraID>
      <start>0</start>
      <end>2</end>
      <status>unmodified</status>
      <modifiedWord/>
      <trackRevisions>false</trackRevisions>
    </reviewItem>
    <reviewItem>
      <errorID>d4897de6-fd4f-439b-9ecf-5557e3791002</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FD44EEE</paraID>
      <start>0</start>
      <end>2</end>
      <status>unmodified</status>
      <modifiedWord/>
      <trackRevisions>false</trackRevisions>
    </reviewItem>
    <reviewItem>
      <errorID>1f4ae9d1-ee23-447a-a525-393647493600</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73A6258A</paraID>
      <start>0</start>
      <end>2</end>
      <status>unmodified</status>
      <modifiedWord/>
      <trackRevisions>false</trackRevisions>
    </reviewItem>
    <reviewItem>
      <errorID>37428b34-0ea7-4381-a1e6-220dfe988aee</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1D4E023D</paraID>
      <start>0</start>
      <end>2</end>
      <status>unmodified</status>
      <modifiedWord/>
      <trackRevisions>false</trackRevisions>
    </reviewItem>
    <reviewItem>
      <errorID>2a7ac2b6-9a1b-44a3-9a88-1ef3df9240a2</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35164700</paraID>
      <start>0</start>
      <end>2</end>
      <status>unmodified</status>
      <modifiedWord/>
      <trackRevisions>false</trackRevisions>
    </reviewItem>
    <reviewItem>
      <errorID>0ddcc85b-66c9-4410-931c-4cea33b0838a</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176CF372</paraID>
      <start>0</start>
      <end>2</end>
      <status>unmodified</status>
      <modifiedWord/>
      <trackRevisions>false</trackRevisions>
    </reviewItem>
    <reviewItem>
      <errorID>b61abe53-cae2-4b17-9dd6-85bc00bb9ce5</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558C981D</paraID>
      <start>0</start>
      <end>2</end>
      <status>unmodified</status>
      <modifiedWord/>
      <trackRevisions>false</trackRevisions>
    </reviewItem>
    <reviewItem>
      <errorID>8287a539-3096-49d3-8950-55d969a059db</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7B0E66BC</paraID>
      <start>0</start>
      <end>3</end>
      <status>unmodified</status>
      <modifiedWord/>
      <trackRevisions>false</trackRevisions>
    </reviewItem>
    <reviewItem>
      <errorID>16aef7b7-712b-48cc-8847-fe53cc648cc2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1B3BDDE0</paraID>
      <start>0</start>
      <end>2</end>
      <status>unmodified</status>
      <modifiedWord/>
      <trackRevisions>false</trackRevisions>
    </reviewItem>
    <reviewItem>
      <errorID>507b9ab8-2d72-4aa3-9394-101ebe7abb6d</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18019151</paraID>
      <start>0</start>
      <end>2</end>
      <status>unmodified</status>
      <modifiedWord/>
      <trackRevisions>false</trackRevisions>
    </reviewItem>
    <reviewItem>
      <errorID>accd46fe-061c-4ff0-87ab-e04f871a8658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F8E3238</paraID>
      <start>0</start>
      <end>2</end>
      <status>unmodified</status>
      <modifiedWord/>
      <trackRevisions>false</trackRevisions>
    </reviewItem>
    <reviewItem>
      <errorID>1fd16b60-f705-4f2e-978c-554ad0073786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1DAA5DD3</paraID>
      <start>0</start>
      <end>2</end>
      <status>unmodified</status>
      <modifiedWord/>
      <trackRevisions>false</trackRevisions>
    </reviewItem>
    <reviewItem>
      <errorID>4e9128a6-bd8a-4ead-9492-4e022a4771cb</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2032F5E4</paraID>
      <start>0</start>
      <end>2</end>
      <status>unmodified</status>
      <modifiedWord/>
      <trackRevisions>false</trackRevisions>
    </reviewItem>
    <reviewItem>
      <errorID>381cf98f-8060-4883-9070-7e7e14a55daa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81E936D</paraID>
      <start>0</start>
      <end>2</end>
      <status>unmodified</status>
      <modifiedWord/>
      <trackRevisions>false</trackRevisions>
    </reviewItem>
    <reviewItem>
      <errorID>4e97f57c-7f0c-426c-9e40-a9b9b82072e9</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4F1160D5</paraID>
      <start>0</start>
      <end>2</end>
      <status>unmodified</status>
      <modifiedWord/>
      <trackRevisions>false</trackRevisions>
    </reviewItem>
    <reviewItem>
      <errorID>ccac7120-0022-409d-be22-d3abb5fefd0a</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4D634D05</paraID>
      <start>0</start>
      <end>2</end>
      <status>unmodified</status>
      <modifiedWord/>
      <trackRevisions>false</trackRevisions>
    </reviewItem>
    <reviewItem>
      <errorID>7bf16dbf-60d1-4987-8a13-2d8ed76cbfee</errorID>
      <errorWord>客户到</errorWord>
      <group>L1_Word</group>
      <groupName>字词问题</groupName>
      <ability>L2_Typo</ability>
      <abilityName>字词错误</abilityName>
      <candidateList>
        <item>客户</item>
      </candidateList>
      <explain/>
      <paraID>4D634D05</paraID>
      <start>14</start>
      <end>17</end>
      <status>unmodified</status>
      <modifiedWord/>
      <trackRevisions>false</trackRevisions>
    </reviewItem>
    <reviewItem>
      <errorID>831b28f8-6276-47b3-986c-97895e9d7049</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6686D369</paraID>
      <start>0</start>
      <end>2</end>
      <status>unmodified</status>
      <modifiedWord/>
      <trackRevisions>false</trackRevisions>
    </reviewItem>
    <reviewItem>
      <errorID>012f9688-8ed6-4eb1-8c73-3a65f9e3750e</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54D7FAB8</paraID>
      <start>0</start>
      <end>2</end>
      <status>unmodified</status>
      <modifiedWord/>
      <trackRevisions>false</trackRevisions>
    </reviewItem>
    <reviewItem>
      <errorID>5f013f9e-7556-46b7-8c2f-d2f98ceef8e3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2970A600</paraID>
      <start>0</start>
      <end>2</end>
      <status>unmodified</status>
      <modifiedWord/>
      <trackRevisions>false</trackRevisions>
    </reviewItem>
    <reviewItem>
      <errorID>a591da10-2373-409b-94b1-12dae015821b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2F74B8CE</paraID>
      <start>0</start>
      <end>2</end>
      <status>unmodified</status>
      <modifiedWord/>
      <trackRevisions>false</trackRevisions>
    </reviewItem>
    <reviewItem>
      <errorID>ad4620bb-4752-44a9-aa4b-7d93a1914f5a</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3ADBD916</paraID>
      <start>0</start>
      <end>2</end>
      <status>unmodified</status>
      <modifiedWord/>
      <trackRevisions>false</trackRevisions>
    </reviewItem>
    <reviewItem>
      <errorID>920dfbe1-c7fe-48a1-b543-5cb64f5dfc7f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684D49AC</paraID>
      <start>0</start>
      <end>2</end>
      <status>unmodified</status>
      <modifiedWord/>
      <trackRevisions>false</trackRevisions>
    </reviewItem>
    <reviewItem>
      <errorID>04376e51-2fdd-4ee1-b1d9-4fc82e1eeb68</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215B1616</paraID>
      <start>0</start>
      <end>2</end>
      <status>unmodified</status>
      <modifiedWord/>
      <trackRevisions>false</trackRevisions>
    </reviewItem>
    <reviewItem>
      <errorID>f48f3114-6bbb-4f2a-8475-45ab39d52341</errorID>
      <errorWord>（</errorWord>
      <group>L1_Punc</group>
      <groupName>标点问题</groupName>
      <ability>L2_Punc</ability>
      <abilityName>标点符号检查</abilityName>
      <candidateList/>
      <explain>同一形式括号套用。</explain>
      <paraID>53D7F17B</paraID>
      <start>64</start>
      <end>65</end>
      <status>unmodified</status>
      <modifiedWord/>
      <trackRevisions>false</trackRevisions>
    </reviewItem>
    <reviewItem>
      <errorID>4c70731b-282e-4f20-a75a-5ed6e2ce46bb</errorID>
      <errorWord>）</errorWord>
      <group>L1_Punc</group>
      <groupName>标点问题</groupName>
      <ability>L2_Punc</ability>
      <abilityName>标点符号检查</abilityName>
      <candidateList/>
      <explain>同一形式括号套用。</explain>
      <paraID>53D7F17B</paraID>
      <start>67</start>
      <end>68</end>
      <status>unmodified</status>
      <modifiedWord/>
      <trackRevisions>false</trackRevisions>
    </reviewItem>
    <reviewItem>
      <errorID>229d65c7-8877-4f4a-9a7a-1340c9fd7028</errorID>
      <errorWord>万</errorWord>
      <group>L1_Word</group>
      <groupName>字词问题</groupName>
      <ability>L2_Typo</ability>
      <abilityName>字词错误</abilityName>
      <candidateList>
        <item>万元</item>
      </candidateList>
      <explain/>
      <paraID>7EA5BD8A</paraID>
      <start>134</start>
      <end>135</end>
      <status>unmodified</status>
      <modifiedWord/>
      <trackRevisions>false</trackRevisions>
    </reviewItem>
    <reviewItem>
      <errorID>2821e56c-4ebf-48b3-8846-31f7d4271d70</errorID>
      <errorWord>万</errorWord>
      <group>L1_Word</group>
      <groupName>字词问题</groupName>
      <ability>L2_Typo</ability>
      <abilityName>字词错误</abilityName>
      <candidateList>
        <item>万元</item>
      </candidateList>
      <explain/>
      <paraID>37654FD8</paraID>
      <start>89</start>
      <end>90</end>
      <status>unmodified</status>
      <modifiedWord/>
      <trackRevisions>false</trackRevisions>
    </reviewItem>
    <reviewItem>
      <errorID>d99fb3cd-4795-4778-bf4f-d5af7e4abdf8</errorID>
      <errorWord>,</errorWord>
      <group>L1_Format</group>
      <groupName>格式问题</groupName>
      <ability>L2_HalfPunc</ability>
      <abilityName>全半角检查</abilityName>
      <candidateList>
        <item>，</item>
      </candidateList>
      <explain>文本全半角错误。</explain>
      <paraID>58402F98</paraID>
      <start>61</start>
      <end>62</end>
      <status>unmodified</status>
      <modifiedWord/>
      <trackRevisions>false</trackRevisions>
    </reviewItem>
    <reviewItem>
      <errorID>c10e2aa2-c79e-4c01-b224-f04bd424b801</errorID>
      <errorWord>,</errorWord>
      <group>L1_Format</group>
      <groupName>格式问题</groupName>
      <ability>L2_HalfPunc</ability>
      <abilityName>全半角检查</abilityName>
      <candidateList>
        <item>，</item>
      </candidateList>
      <explain>文本全半角错误。</explain>
      <paraID>7E5D7C5C</paraID>
      <start>52</start>
      <end>53</end>
      <status>unmodified</status>
      <modifiedWord/>
      <trackRevisions>false</trackRevisions>
    </reviewItem>
    <reviewItem>
      <errorID>b9cd9841-6089-4a74-ad1d-3e16b392be34</errorID>
      <errorWord>下</errorWord>
      <group>L1_Word</group>
      <groupName>字词问题</groupName>
      <ability>L2_Typo</ability>
      <abilityName>字词错误</abilityName>
      <candidateList>
        <item>下简</item>
      </candidateList>
      <explain/>
      <paraID>44338BF9</paraID>
      <start>120</start>
      <end>121</end>
      <status>unmodified</status>
      <modifiedWord/>
      <trackRevisions>false</trackRevisions>
    </reviewItem>
    <reviewItem>
      <errorID>85992de0-58c0-44bd-a5fb-71da35ba4489</errorID>
      <errorWord>下</errorWord>
      <group>L1_Word</group>
      <groupName>字词问题</groupName>
      <ability>L2_Typo</ability>
      <abilityName>字词错误</abilityName>
      <candidateList>
        <item>下简</item>
      </candidateList>
      <explain/>
      <paraID>44338BF9</paraID>
      <start>135</start>
      <end>136</end>
      <status>unmodified</status>
      <modifiedWord/>
      <trackRevisions>false</trackRevisions>
    </reviewItem>
    <reviewItem>
      <errorID>a047f652-cb23-42c6-87d6-3da5a1503690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5456DE4C</paraID>
      <start>0</start>
      <end>2</end>
      <status>unmodified</status>
      <modifiedWord/>
      <trackRevisions>false</trackRevisions>
    </reviewItem>
    <reviewItem>
      <errorID>504f24c3-e3f9-42e8-b4be-cbcbfdecdced</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239AFD27</paraID>
      <start>18</start>
      <end>21</end>
      <status>unmodified</status>
      <modifiedWord/>
      <trackRevisions>false</trackRevisions>
    </reviewItem>
    <reviewItem>
      <errorID>baf618c1-6d4a-411f-b800-28651600eaf5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4424FF1C</paraID>
      <start>0</start>
      <end>2</end>
      <status>unmodified</status>
      <modifiedWord/>
      <trackRevisions>false</trackRevisions>
    </reviewItem>
    <reviewItem>
      <errorID>8bf4af6a-fe8b-4b62-9fc4-6c7f5eef399e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BC7B960</paraID>
      <start>0</start>
      <end>2</end>
      <status>unmodified</status>
      <modifiedWord/>
      <trackRevisions>false</trackRevisions>
    </reviewItem>
    <reviewItem>
      <errorID>c3324a52-8ed2-4d51-b33c-6b2a798e8f1b</errorID>
      <errorWord>:</errorWord>
      <group>L1_Format</group>
      <groupName>格式问题</groupName>
      <ability>L2_HalfPunc</ability>
      <abilityName>全半角检查</abilityName>
      <candidateList>
        <item>：</item>
      </candidateList>
      <explain>文本全半角错误。</explain>
      <paraID>23D15D2F</paraID>
      <start>7</start>
      <end>8</end>
      <status>unmodified</status>
      <modifiedWord/>
      <trackRevisions>false</trackRevisions>
    </reviewItem>
    <reviewItem>
      <errorID>27614648-c612-402e-8b4e-6774654e0a25</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3E5CDFB0</paraID>
      <start>0</start>
      <end>2</end>
      <status>unmodified</status>
      <modifiedWord/>
      <trackRevisions>false</trackRevisions>
    </reviewItem>
    <reviewItem>
      <errorID>eaaab185-4567-49a0-8f60-96b03dc032a4</errorID>
      <errorWord>4、</errorWord>
      <group>L1_Format</group>
      <groupName>格式问题</groupName>
      <ability>L2_Ordinal</ability>
      <abilityName>序号格式</abilityName>
      <candidateList>
        <item>4.</item>
      </candidateList>
      <explain>当前序号格式不规范，建议修改为规范格式[4.]。</explain>
      <paraID> AA672D8</paraID>
      <start>0</start>
      <end>2</end>
      <status>unmodified</status>
      <modifiedWord/>
      <trackRevisions>false</trackRevisions>
    </reviewItem>
    <reviewItem>
      <errorID>5c5b74b4-aa0d-425c-ae2d-08dec96d165a</errorID>
      <errorWord>/）</errorWord>
      <group>L1_Punc</group>
      <groupName>标点问题</groupName>
      <ability>L2_Punc</ability>
      <abilityName>标点符号检查</abilityName>
      <candidateList>
        <item>）</item>
      </candidateList>
      <explain/>
      <paraID>15520CBD</paraID>
      <start>79</start>
      <end>81</end>
      <status>unmodified</status>
      <modifiedWord/>
      <trackRevisions>false</trackRevisions>
    </reviewItem>
    <reviewItem>
      <errorID>0c562b73-b81d-4281-90aa-86b6b9bfa045</errorID>
      <errorWord>,</errorWord>
      <group>L1_Format</group>
      <groupName>格式问题</groupName>
      <ability>L2_HalfPunc</ability>
      <abilityName>全半角检查</abilityName>
      <candidateList>
        <item>，</item>
      </candidateList>
      <explain>文本全半角错误。</explain>
      <paraID>34018E90</paraID>
      <start>75</start>
      <end>76</end>
      <status>unmodified</status>
      <modifiedWord/>
      <trackRevisions>false</trackRevisions>
    </reviewItem>
    <reviewItem>
      <errorID>8923544e-075d-4d4e-86ac-d502742d5f9f</errorID>
      <errorWord>:</errorWord>
      <group>L1_Format</group>
      <groupName>格式问题</groupName>
      <ability>L2_HalfPunc</ability>
      <abilityName>全半角检查</abilityName>
      <candidateList>
        <item>：</item>
      </candidateList>
      <explain>文本全半角错误。</explain>
      <paraID>1B50183A</paraID>
      <start>7</start>
      <end>8</end>
      <status>unmodified</status>
      <modifiedWord/>
      <trackRevisions>false</trackRevisions>
    </reviewItem>
    <reviewItem>
      <errorID>ebac9c72-a375-4796-98a2-121d41219fa0</errorID>
      <errorWord>,</errorWord>
      <group>L1_Format</group>
      <groupName>格式问题</groupName>
      <ability>L2_HalfPunc</ability>
      <abilityName>全半角检查</abilityName>
      <candidateList>
        <item>，</item>
      </candidateList>
      <explain>文本全半角错误。</explain>
      <paraID>7AD49F1C</paraID>
      <start>42</start>
      <end>43</end>
      <status>unmodified</status>
      <modifiedWord/>
      <trackRevisions>false</trackRevisions>
    </reviewItem>
    <reviewItem>
      <errorID>027ce8fe-e244-4daf-9cf6-bc0aebf663ce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638EA7A7</paraID>
      <start>0</start>
      <end>2</end>
      <status>unmodified</status>
      <modifiedWord/>
      <trackRevisions>false</trackRevisions>
    </reviewItem>
    <reviewItem>
      <errorID>e530f696-f298-4d79-9a50-18216939cc4d</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72C2A3EE</paraID>
      <start>0</start>
      <end>2</end>
      <status>unmodified</status>
      <modifiedWord/>
      <trackRevisions>false</trackRevisions>
    </reviewItem>
    <reviewItem>
      <errorID>0780fdbb-1f8e-42f0-abf7-176e9bd07b91</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3017E1BD</paraID>
      <start>0</start>
      <end>2</end>
      <status>unmodified</status>
      <modifiedWord/>
      <trackRevisions>false</trackRevisions>
    </reviewItem>
    <reviewItem>
      <errorID>31629100-77f2-4e8a-8021-6f6ade5ed143</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1F3BE84D</paraID>
      <start>0</start>
      <end>2</end>
      <status>unmodified</status>
      <modifiedWord/>
      <trackRevisions>false</trackRevisions>
    </reviewItem>
    <reviewItem>
      <errorID>8ebb77ea-bb52-4617-9caf-5faaf3208e67</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584BA73D</paraID>
      <start>0</start>
      <end>2</end>
      <status>unmodified</status>
      <modifiedWord/>
      <trackRevisions>false</trackRevisions>
    </reviewItem>
    <reviewItem>
      <errorID>a5d2417d-fd5d-4d66-9dad-1fc72cd2d929</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695BC41F</paraID>
      <start>0</start>
      <end>2</end>
      <status>unmodified</status>
      <modifiedWord/>
      <trackRevisions>false</trackRevisions>
    </reviewItem>
    <reviewItem>
      <errorID>c9feabf6-62dc-4892-ba25-85d5fa3ad8d5</errorID>
      <errorWord>:</errorWord>
      <group>L1_Format</group>
      <groupName>格式问题</groupName>
      <ability>L2_HalfPunc</ability>
      <abilityName>全半角检查</abilityName>
      <candidateList>
        <item>：</item>
      </candidateList>
      <explain>文本全半角错误。</explain>
      <paraID>69E08EB4</paraID>
      <start>7</start>
      <end>8</end>
      <status>unmodified</status>
      <modifiedWord/>
      <trackRevisions>false</trackRevisions>
    </reviewItem>
    <reviewItem>
      <errorID>7fd01f7e-ebee-49c4-85bf-11cfab9c5921</errorID>
      <errorWord>:</errorWord>
      <group>L1_Format</group>
      <groupName>格式问题</groupName>
      <ability>L2_HalfPunc</ability>
      <abilityName>全半角检查</abilityName>
      <candidateList>
        <item>：</item>
      </candidateList>
      <explain>文本全半角错误。</explain>
      <paraID>60BFEBE5</paraID>
      <start>7</start>
      <end>8</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df5e660-fb02-43d6-b37f-98aa33c1dffa}">
  <ds:schemaRefs/>
</ds:datastoreItem>
</file>

<file path=docProps/app.xml><?xml version="1.0" encoding="utf-8"?>
<Properties xmlns="http://schemas.openxmlformats.org/officeDocument/2006/extended-properties" xmlns:vt="http://schemas.openxmlformats.org/officeDocument/2006/docPropsVTypes">
  <Template>Normal</Template>
  <Pages>52</Pages>
  <Words>324</Words>
  <Characters>340</Characters>
  <Lines>198</Lines>
  <Paragraphs>56</Paragraphs>
  <TotalTime>20</TotalTime>
  <ScaleCrop>false</ScaleCrop>
  <LinksUpToDate>false</LinksUpToDate>
  <CharactersWithSpaces>387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2025-11-04T05:57:00Z</dcterms:created>
  <dc:creator>郭苏徽</dc:creator>
  <cp:lastModifiedBy>·L·</cp:lastModifiedBy>
  <cp:lastPrinted>2024-02-05T08:59:00Z</cp:lastPrinted>
  <dcterms:modified xsi:type="dcterms:W3CDTF">2026-10-23T07:08:43Z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7A29F6761885418CB5E5AE85891200FC_13</vt:lpwstr>
  </property>
  <property fmtid="{D5CDD505-2E9C-101B-9397-08002B2CF9AE}" pid="4" name="KSOTemplateDocerSaveRecord">
    <vt:lpwstr>eyJoZGlkIjoiYmE5OTM3NjNjNDRmYzMyMTg2MWRiNGRmNmJlZmQ0NTYiLCJ1c2VySWQiOiI1NzY2MTkzMDYifQ==</vt:lpwstr>
  </property>
</Properties>
</file>